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16 — Back-Shu Points</w:t>
      </w:r>
    </w:p>
    <w:p>
      <w:r>
        <w:t>Name: ______________________________    Date: __________________    Complete the blank cells from memory.</w:t>
      </w:r>
    </w:p>
    <w:p>
      <w:r>
        <w:t>Match each zangfu with its Back-Shu correspondence on the Bladder Channel.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Zangfu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SP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HT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UB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KID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PC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SJ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GB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LIV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Back-Shu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