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085D1" w14:textId="77777777" w:rsidR="00D360D9" w:rsidRDefault="00000000">
      <w:pPr>
        <w:jc w:val="center"/>
      </w:pPr>
      <w:r>
        <w:rPr>
          <w:b/>
          <w:sz w:val="32"/>
        </w:rPr>
        <w:t>The Replacement Window Is on the Map: How Miami Roofers Can Find 13–25 Year Roofs Using Public Data</w:t>
      </w:r>
    </w:p>
    <w:p w14:paraId="527A7BDD" w14:textId="77777777" w:rsidR="00D360D9" w:rsidRDefault="00000000">
      <w:pPr>
        <w:jc w:val="center"/>
      </w:pPr>
      <w:r>
        <w:rPr>
          <w:i/>
        </w:rPr>
        <w:t>A field guide to permit records, aging-inventory math, and why door-knocking without a map burns fuel in Miami-Dade.</w:t>
      </w:r>
    </w:p>
    <w:p w14:paraId="3FEEBE6D" w14:textId="77777777" w:rsidR="00D360D9" w:rsidRDefault="00D360D9"/>
    <w:p w14:paraId="450C4014" w14:textId="346AC45D" w:rsidR="00D360D9" w:rsidRDefault="00000000">
      <w:pPr>
        <w:spacing w:after="160"/>
      </w:pPr>
      <w:r>
        <w:rPr>
          <w:i/>
        </w:rPr>
        <w:t>By T</w:t>
      </w:r>
      <w:r w:rsidR="00444B45">
        <w:rPr>
          <w:i/>
        </w:rPr>
        <w:t>homas Roman</w:t>
      </w:r>
    </w:p>
    <w:p w14:paraId="02030900" w14:textId="77777777" w:rsidR="00D360D9" w:rsidRDefault="00D360D9"/>
    <w:p w14:paraId="497CEE49" w14:textId="77777777" w:rsidR="00D360D9" w:rsidRDefault="00000000">
      <w:pPr>
        <w:spacing w:after="160"/>
      </w:pPr>
      <w:r>
        <w:t>Miami-Dade added tens of thousands of homes between 2001 and 2013. Those roofs are not failures yet—but they are entering the band where owners start taking calls, insurers ask questions, and savvy contractors want to be first on the block. This article explains how to find those properties using public permit and property data, and why canvassing without a map is an expensive habit in a county where ‘20 minutes away’ can mean three different housing eras.</w:t>
      </w:r>
    </w:p>
    <w:p w14:paraId="58CE4395" w14:textId="77777777" w:rsidR="00D360D9" w:rsidRDefault="00000000">
      <w:pPr>
        <w:pStyle w:val="Heading2"/>
      </w:pPr>
      <w:r>
        <w:t>Why 13–25 years?</w:t>
      </w:r>
    </w:p>
    <w:p w14:paraId="7C038C88" w14:textId="77777777" w:rsidR="00D360D9" w:rsidRDefault="00000000">
      <w:pPr>
        <w:spacing w:after="160"/>
      </w:pPr>
      <w:r>
        <w:t>Shingle and tile assemblies in South Florida do not die on a fixed birthday, but sales teams still need a workable window. Thirteen years is roughly when original roofs from the last cycle stop looking ‘new’ in owner minds; seventeen is often cited as a sweet spot for proactive replacement conversations; twenty-five is a practical upper bound before you are chasing emergency work instead of planned replacements.</w:t>
      </w:r>
    </w:p>
    <w:p w14:paraId="2F3342B4" w14:textId="77777777" w:rsidR="00D360D9" w:rsidRDefault="00000000">
      <w:pPr>
        <w:spacing w:after="160"/>
      </w:pPr>
      <w:r>
        <w:t>The goal is not to knock every 18-year roof. The goal is to rank neighborhoods where the concentration of aging inventory justifies a crew week—not a scattershot Saturday.</w:t>
      </w:r>
    </w:p>
    <w:p w14:paraId="5C92D2A0" w14:textId="77777777" w:rsidR="00D360D9" w:rsidRDefault="00000000">
      <w:pPr>
        <w:pStyle w:val="Heading2"/>
      </w:pPr>
      <w:r>
        <w:t>What public data actually gives you</w:t>
      </w:r>
    </w:p>
    <w:p w14:paraId="07A718CC" w14:textId="77777777" w:rsidR="00D360D9" w:rsidRDefault="00000000">
      <w:pPr>
        <w:spacing w:after="160"/>
      </w:pPr>
      <w:r>
        <w:t>You do not need a proprietary database to start. Miami-Dade publishes building permits, code enforcement cases, and property appraiser parcels through county GIS. Useful fields include year built, folio (parcel ID), issue date of roofing permits (application types for re-roof and repair), and open structure or minimum-housing violations that may correlate with roof-related distress.</w:t>
      </w:r>
    </w:p>
    <w:p w14:paraId="306F0754" w14:textId="77777777" w:rsidR="00D360D9" w:rsidRDefault="00000000">
      <w:pPr>
        <w:pStyle w:val="ListBullet"/>
      </w:pPr>
      <w:r>
        <w:t>Last roofing permit date → proxy for roof age when available.</w:t>
      </w:r>
    </w:p>
    <w:p w14:paraId="2E78E45A" w14:textId="77777777" w:rsidR="00D360D9" w:rsidRDefault="00000000">
      <w:pPr>
        <w:pStyle w:val="ListBullet"/>
      </w:pPr>
      <w:r>
        <w:t>Year built → fallback when no roof permit exists (common on older stock).</w:t>
      </w:r>
    </w:p>
    <w:p w14:paraId="6EDD2B6E" w14:textId="77777777" w:rsidR="00D360D9" w:rsidRDefault="00000000">
      <w:pPr>
        <w:pStyle w:val="ListBullet"/>
      </w:pPr>
      <w:r>
        <w:t>Recent re-roof in the last 3–5 years → exclude; someone already won that job.</w:t>
      </w:r>
    </w:p>
    <w:p w14:paraId="35D819E4" w14:textId="77777777" w:rsidR="00D360D9" w:rsidRDefault="00000000">
      <w:pPr>
        <w:pStyle w:val="ListBullet"/>
      </w:pPr>
      <w:r>
        <w:t>Open code cases → secondary list for homes that may already be motivated.</w:t>
      </w:r>
    </w:p>
    <w:p w14:paraId="3E660E47" w14:textId="77777777" w:rsidR="00D360D9" w:rsidRDefault="00000000">
      <w:pPr>
        <w:spacing w:after="160"/>
      </w:pPr>
      <w:r>
        <w:t>A sales manager can pull a ZIP, filter by year built or last permit decade, and export a first-pass list in an afternoon. The bottleneck is not access—it is keeping the list current and making it usable for crews on the street.</w:t>
      </w:r>
    </w:p>
    <w:p w14:paraId="6C3E9A73" w14:textId="77777777" w:rsidR="00D360D9" w:rsidRDefault="00000000">
      <w:pPr>
        <w:pStyle w:val="Heading2"/>
      </w:pPr>
      <w:r>
        <w:lastRenderedPageBreak/>
        <w:t>A one-week workflow (no software required)</w:t>
      </w:r>
    </w:p>
    <w:p w14:paraId="38B813C1" w14:textId="77777777" w:rsidR="00D360D9" w:rsidRDefault="00000000">
      <w:pPr>
        <w:spacing w:after="160"/>
      </w:pPr>
      <w:r>
        <w:t>Monday — Pick two ZIPs your company already services or wants to grow in.</w:t>
      </w:r>
    </w:p>
    <w:p w14:paraId="08DAB533" w14:textId="77777777" w:rsidR="00D360D9" w:rsidRDefault="00000000">
      <w:pPr>
        <w:spacing w:after="160"/>
      </w:pPr>
      <w:r>
        <w:t>Tuesday — In county permit search, pull roofing permits (re-roof / repair types) and note issue dates for target streets.</w:t>
      </w:r>
    </w:p>
    <w:p w14:paraId="49661016" w14:textId="77777777" w:rsidR="00D360D9" w:rsidRDefault="00000000">
      <w:pPr>
        <w:spacing w:after="160"/>
      </w:pPr>
      <w:r>
        <w:t>Wednesday — Cross-check property appraiser records for year built on homes without roof permits; flag 13–25 year proxies.</w:t>
      </w:r>
    </w:p>
    <w:p w14:paraId="6B83FC6C" w14:textId="77777777" w:rsidR="00D360D9" w:rsidRDefault="00000000">
      <w:pPr>
        <w:spacing w:after="160"/>
      </w:pPr>
      <w:r>
        <w:t>Thursday — Layer open code enforcement if your team handles distressed properties.</w:t>
      </w:r>
    </w:p>
    <w:p w14:paraId="4177B2AC" w14:textId="77777777" w:rsidR="00D360D9" w:rsidRDefault="00000000">
      <w:pPr>
        <w:spacing w:after="160"/>
      </w:pPr>
      <w:r>
        <w:t>Friday — Plot surviving addresses on a map (even a spreadsheet with lat/long pasted into a free map tool). Draw blocks, not individual doors at random.</w:t>
      </w:r>
    </w:p>
    <w:p w14:paraId="280E38A4" w14:textId="77777777" w:rsidR="00D360D9" w:rsidRDefault="00000000">
      <w:pPr>
        <w:spacing w:after="160"/>
      </w:pPr>
      <w:r>
        <w:t>Teams that run this monthly catch new permits and aging inventory as county data refreshes. Teams that run it once a quarter still beat crews flying blind.</w:t>
      </w:r>
    </w:p>
    <w:p w14:paraId="449FC258" w14:textId="77777777" w:rsidR="00D360D9" w:rsidRDefault="00000000">
      <w:pPr>
        <w:pStyle w:val="Heading2"/>
      </w:pPr>
      <w:r>
        <w:t>Why canvassing without a map wastes fuel in Miami</w:t>
      </w:r>
    </w:p>
    <w:p w14:paraId="3FEF90D8" w14:textId="77777777" w:rsidR="00D360D9" w:rsidRDefault="00000000">
      <w:pPr>
        <w:spacing w:after="160"/>
      </w:pPr>
      <w:r>
        <w:t>Miami-Dade is not one market. Kendall tract homes, Brickell high-rises, and Homestead’s 2000s subdivisions can sit inside the same ‘Miami’ label on a lead sheet but behave like different products. Driving between them without clustering is how canvassers burn half a tank to hit six doors—two of which had a re-roof permit last year.</w:t>
      </w:r>
    </w:p>
    <w:p w14:paraId="6494975E" w14:textId="77777777" w:rsidR="00D360D9" w:rsidRDefault="00000000">
      <w:pPr>
        <w:pStyle w:val="ListBullet"/>
      </w:pPr>
      <w:r>
        <w:t>Sprawl: long distances between high-density aging blocks.</w:t>
      </w:r>
    </w:p>
    <w:p w14:paraId="337FD661" w14:textId="77777777" w:rsidR="00D360D9" w:rsidRDefault="00000000">
      <w:pPr>
        <w:pStyle w:val="ListBullet"/>
      </w:pPr>
      <w:r>
        <w:t>Mixed eras on the same arterial road—2004 builds next to 2019 builds.</w:t>
      </w:r>
    </w:p>
    <w:p w14:paraId="4A5009ED" w14:textId="77777777" w:rsidR="00D360D9" w:rsidRDefault="00000000">
      <w:pPr>
        <w:pStyle w:val="ListBullet"/>
      </w:pPr>
      <w:r>
        <w:t>Condo vs. single-family rules and access differences by submarket.</w:t>
      </w:r>
    </w:p>
    <w:p w14:paraId="7B9995E5" w14:textId="77777777" w:rsidR="00D360D9" w:rsidRDefault="00000000">
      <w:pPr>
        <w:pStyle w:val="ListBullet"/>
      </w:pPr>
      <w:r>
        <w:t>Repeating streets your competitor already saturated last storm season.</w:t>
      </w:r>
    </w:p>
    <w:p w14:paraId="4E18795D" w14:textId="77777777" w:rsidR="00D360D9" w:rsidRDefault="00000000">
      <w:pPr>
        <w:spacing w:after="160"/>
      </w:pPr>
      <w:r>
        <w:t>Map-first canvassing means: choose a color-coded block (or tier), park once, walk a loop, log outcomes, move to the next cluster. Fuel goes to doors with the highest replacement probability, not to ‘it looked like a nice neighborhood from the highway.’</w:t>
      </w:r>
    </w:p>
    <w:p w14:paraId="1BF4B257" w14:textId="77777777" w:rsidR="00D360D9" w:rsidRDefault="00000000">
      <w:pPr>
        <w:pStyle w:val="Heading2"/>
      </w:pPr>
      <w:r>
        <w:t>Scoring beats sorting by street name</w:t>
      </w:r>
    </w:p>
    <w:p w14:paraId="156A6702" w14:textId="77777777" w:rsidR="00D360D9" w:rsidRDefault="00000000">
      <w:pPr>
        <w:spacing w:after="160"/>
      </w:pPr>
      <w:r>
        <w:t>Once you have age proxies, add two more dimensions: home value proxy (heated living area or assessed value when published) and permit confidence (was the roof date observed or inferred from year built?). A simple 0–100 score lets reps knock reds and oranges first, yellows when the calendar is light, greens when you are training someone new.</w:t>
      </w:r>
    </w:p>
    <w:p w14:paraId="2DFE826E" w14:textId="77777777" w:rsidR="00D360D9" w:rsidRDefault="00000000">
      <w:pPr>
        <w:spacing w:after="160"/>
      </w:pPr>
      <w:r>
        <w:t>This is the same logic storm restorers use for ‘hot squares,’ applied to aging inventory instead of hail swaths.</w:t>
      </w:r>
    </w:p>
    <w:p w14:paraId="17DE9379" w14:textId="77777777" w:rsidR="00D360D9" w:rsidRDefault="00000000">
      <w:pPr>
        <w:pStyle w:val="Heading2"/>
      </w:pPr>
      <w:r>
        <w:t>Neighborhood momentum—not just individual doors</w:t>
      </w:r>
    </w:p>
    <w:p w14:paraId="50CC56CF" w14:textId="77777777" w:rsidR="00D360D9" w:rsidRDefault="00000000">
      <w:pPr>
        <w:spacing w:after="160"/>
      </w:pPr>
      <w:r>
        <w:t>Advanced teams watch permit velocity by ZIP: where re-roof permits are rising quarter over quarter while a large aging pool remains. That combination suggests owners are already saying yes in the area—your pitch is easier when the block is talking about roofs.</w:t>
      </w:r>
    </w:p>
    <w:p w14:paraId="4A2B1279" w14:textId="77777777" w:rsidR="00D360D9" w:rsidRDefault="00000000">
      <w:pPr>
        <w:spacing w:after="160"/>
      </w:pPr>
      <w:r>
        <w:lastRenderedPageBreak/>
        <w:t>Pair aging inventory with permit momentum and you get a deployable forecast: send canvassers to rising ZIPs before the whole tract turns into tire-kicker tours.</w:t>
      </w:r>
    </w:p>
    <w:p w14:paraId="71708C89" w14:textId="77777777" w:rsidR="00D360D9" w:rsidRDefault="00000000">
      <w:pPr>
        <w:pStyle w:val="Heading2"/>
      </w:pPr>
      <w:r>
        <w:t>When automation helps (disclosure)</w:t>
      </w:r>
    </w:p>
    <w:p w14:paraId="05CC6925" w14:textId="77777777" w:rsidR="00D360D9" w:rsidRDefault="00000000">
      <w:pPr>
        <w:spacing w:after="160"/>
      </w:pPr>
      <w:r>
        <w:t>Manual GIS work is fine for a single ZIP. It breaks down when you want county-wide coverage, weekly refreshes, and a crew-friendly map on phones. I built DataBloomer (databloomer.com) for Miami-Dade contractors to automate this pipeline: ingest public permits and parcels, score aging roofs, color-code Bloom Zones on a map, and surface code enforcement alongside replacement-likely pins. Subscribers get full addresses and folios; a free preview shows the method without exposing homeowner data.</w:t>
      </w:r>
    </w:p>
    <w:p w14:paraId="0DEA7035" w14:textId="77777777" w:rsidR="00D360D9" w:rsidRDefault="00000000">
      <w:pPr>
        <w:spacing w:after="160"/>
      </w:pPr>
      <w:r>
        <w:t>Whether you use a tool or a spreadsheet, the discipline is the same: public data → age window → map clusters → measured canvassing. The contractors who win the next Miami replacement wave will not be the ones with the most door hangers—they will be the ones who knew which blocks to hit first.</w:t>
      </w:r>
    </w:p>
    <w:p w14:paraId="75DF6AD5" w14:textId="77777777" w:rsidR="00D360D9" w:rsidRDefault="00000000">
      <w:pPr>
        <w:pStyle w:val="Heading2"/>
      </w:pPr>
      <w:r>
        <w:t>Sidebar: Miami-Dade roofing permit types (quick reference)</w:t>
      </w:r>
    </w:p>
    <w:p w14:paraId="17125575" w14:textId="77777777" w:rsidR="00D360D9" w:rsidRDefault="00000000">
      <w:pPr>
        <w:pStyle w:val="ListBullet"/>
      </w:pPr>
      <w:r>
        <w:t>Type 13 — Re-roof / repair (common for age tracking).</w:t>
      </w:r>
    </w:p>
    <w:p w14:paraId="35652885" w14:textId="77777777" w:rsidR="00D360D9" w:rsidRDefault="00000000">
      <w:pPr>
        <w:pStyle w:val="ListBullet"/>
      </w:pPr>
      <w:r>
        <w:t>Type 18 — Re-roof / repair (hurricane-related category in county data).</w:t>
      </w:r>
    </w:p>
    <w:p w14:paraId="04D046F1" w14:textId="77777777" w:rsidR="00D360D9" w:rsidRDefault="00000000">
      <w:pPr>
        <w:pStyle w:val="ListBullet"/>
      </w:pPr>
      <w:r>
        <w:t>Type 20 — Roof recovery.</w:t>
      </w:r>
    </w:p>
    <w:p w14:paraId="453E501C" w14:textId="77777777" w:rsidR="00D360D9" w:rsidRDefault="00000000">
      <w:pPr>
        <w:pStyle w:val="ListBullet"/>
      </w:pPr>
      <w:r>
        <w:t>Always confirm status (issued/finaled) before assuming work completed.</w:t>
      </w:r>
    </w:p>
    <w:p w14:paraId="029423BC" w14:textId="77777777" w:rsidR="00D360D9" w:rsidRDefault="00000000">
      <w:pPr>
        <w:pStyle w:val="Heading2"/>
      </w:pPr>
      <w:r>
        <w:t>About the author</w:t>
      </w:r>
    </w:p>
    <w:p w14:paraId="082B8372" w14:textId="6953E3EC" w:rsidR="00D360D9" w:rsidRDefault="00000000">
      <w:pPr>
        <w:spacing w:after="160"/>
      </w:pPr>
      <w:r>
        <w:t>T</w:t>
      </w:r>
      <w:r w:rsidR="00444B45">
        <w:t xml:space="preserve">homas Roman </w:t>
      </w:r>
      <w:r>
        <w:t xml:space="preserve">is Founder, </w:t>
      </w:r>
      <w:proofErr w:type="spellStart"/>
      <w:r>
        <w:t>DataBloomer</w:t>
      </w:r>
      <w:proofErr w:type="spellEnd"/>
      <w:r>
        <w:t xml:space="preserve">, a Miami-based platform that aggregates Miami-Dade County GIS permits, property records, and code enforcement for roofing contractors. Contact: </w:t>
      </w:r>
      <w:r w:rsidR="00444B45">
        <w:t>support</w:t>
      </w:r>
      <w:r>
        <w:t>@databloomer.com.</w:t>
      </w:r>
    </w:p>
    <w:sectPr w:rsidR="00D360D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911125">
    <w:abstractNumId w:val="8"/>
  </w:num>
  <w:num w:numId="2" w16cid:durableId="1737436590">
    <w:abstractNumId w:val="6"/>
  </w:num>
  <w:num w:numId="3" w16cid:durableId="1660377226">
    <w:abstractNumId w:val="5"/>
  </w:num>
  <w:num w:numId="4" w16cid:durableId="1921861908">
    <w:abstractNumId w:val="4"/>
  </w:num>
  <w:num w:numId="5" w16cid:durableId="1147208006">
    <w:abstractNumId w:val="7"/>
  </w:num>
  <w:num w:numId="6" w16cid:durableId="877620287">
    <w:abstractNumId w:val="3"/>
  </w:num>
  <w:num w:numId="7" w16cid:durableId="729957679">
    <w:abstractNumId w:val="2"/>
  </w:num>
  <w:num w:numId="8" w16cid:durableId="513618572">
    <w:abstractNumId w:val="1"/>
  </w:num>
  <w:num w:numId="9" w16cid:durableId="1155419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B45"/>
    <w:rsid w:val="00571FFA"/>
    <w:rsid w:val="00AA1D8D"/>
    <w:rsid w:val="00B47730"/>
    <w:rsid w:val="00CB0664"/>
    <w:rsid w:val="00D360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3325B"/>
  <w14:defaultImageDpi w14:val="300"/>
  <w15:docId w15:val="{006A098A-AB21-43AB-B150-E39D3095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972</Words>
  <Characters>5215</Characters>
  <Application>Microsoft Office Word</Application>
  <DocSecurity>0</DocSecurity>
  <Lines>91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Roman</cp:lastModifiedBy>
  <cp:revision>2</cp:revision>
  <dcterms:created xsi:type="dcterms:W3CDTF">2026-06-29T20:57:00Z</dcterms:created>
  <dcterms:modified xsi:type="dcterms:W3CDTF">2026-06-29T20:57:00Z</dcterms:modified>
  <cp:category/>
</cp:coreProperties>
</file>