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FOR IMMEDIATE RELEASE</w:t>
      </w:r>
    </w:p>
    <w:p>
      <w:r>
        <w:rPr>
          <w:b/>
          <w:sz w:val="28"/>
        </w:rPr>
        <w:t>DataBloomer Publishes Miami-Dade Aging Roof Index: Top 10 ZIPs for Replacement Activity Ahead of 2026 Hurricane Season</w:t>
      </w:r>
    </w:p>
    <w:p>
      <w:r>
        <w:rPr>
          <w:i/>
        </w:rPr>
        <w:t>MIAMI, Fla., June 29, 2026 — DataBloomer, the Miami-Dade roofing lead intelligence platform, today published the 2026 Miami-Dade Aging Roof Index — a county-wide analysis of where roof replacement activity is most likely to accelerate before hurricane season. The full report, including ZIP-level tables, oldest-roof rankings, and estimated re-roof costs, is available free at:</w:t>
      </w:r>
    </w:p>
    <w:p>
      <w:r>
        <w:t>https://www.databloomer.com/reports/miami-dade-aging-roof-index-2026</w:t>
      </w:r>
    </w:p>
    <w:p>
      <w:r>
        <w:t>The index analyzes 8,276 aging-roof properties drawn from county permit and property appraiser records. 93 homes score 80+ on DataBloomer's DataBloom Score, indicating replacement is likely in the near term. County-wide average roof age among tracked properties is 14.7 years.</w:t>
      </w:r>
    </w:p>
    <w:p>
      <w:r>
        <w:t>"Most Miami-Dade homeowners do not know their roof's permit age until an insurer or inspector flags it," said a DataBloomer spokesperson. "Contractors face the same problem at scale — which ZIPs have both old roofs and rising permit momentum? We built this index so the public can see what our subscribers work from every day."</w:t>
      </w:r>
    </w:p>
    <w:p>
      <w:pPr>
        <w:pStyle w:val="Heading2"/>
      </w:pPr>
      <w:r>
        <w:t>Top-ranked ZIPs for 2026 replacement activity:</w:t>
      </w:r>
    </w:p>
    <w:p>
      <w:pPr>
        <w:pStyle w:val="ListNumber"/>
      </w:pPr>
      <w:r>
        <w:t>1. ZIP 33165 (Westchester) — bloom score 79, 93 replacement-likely homes, avg roof age 21.1 years</w:t>
      </w:r>
    </w:p>
    <w:p>
      <w:pPr>
        <w:pStyle w:val="ListNumber"/>
      </w:pPr>
      <w:r>
        <w:t>2. ZIP 33142 (Miami-Dade 33142) — bloom score 75, 0 replacement-likely homes, avg roof age 15.3 years</w:t>
      </w:r>
    </w:p>
    <w:p>
      <w:pPr>
        <w:pStyle w:val="ListNumber"/>
      </w:pPr>
      <w:r>
        <w:t>3. ZIP 33170 (Miami-Dade 33170) — bloom score 75, 0 replacement-likely homes, avg roof age 15 years</w:t>
      </w:r>
    </w:p>
    <w:p>
      <w:r>
        <w:t>The complete top 10, plus rankings for oldest average roof age and highest estimated replacement cost by ZIP, are in the full report at https://www.databloomer.com/reports/miami-dade-aging-roof-index-2026.</w:t>
      </w:r>
    </w:p>
    <w:p>
      <w:pPr>
        <w:pStyle w:val="Heading2"/>
      </w:pPr>
      <w:r>
        <w:t>Key findings available in the report include:</w:t>
      </w:r>
    </w:p>
    <w:p>
      <w:r>
        <w:t>• Neighborhood bloom scores combining permit momentum and untapped aging inventory</w:t>
        <w:br/>
        <w:t>• Replacement-likely counts and average DataBloom Scores by ZIP</w:t>
        <w:br/>
        <w:t>• Estimated re-roof job size benchmarks from county heated living area</w:t>
        <w:br/>
        <w:t>• Guidance for homeowners considering inspection before June 2026</w:t>
        <w:br/>
        <w:t>• Deployment notes for roofing contractors planning canvassing routes</w:t>
      </w:r>
    </w:p>
    <w:p>
      <w:pPr>
        <w:pStyle w:val="Heading2"/>
      </w:pPr>
      <w:r>
        <w:t>About DataBloomer</w:t>
      </w:r>
    </w:p>
    <w:p>
      <w:r>
        <w:t>DataBloomer (databloomer.com) is a subscription SaaS platform for Miami-Dade roofing contractors. The service ingests county building permits, property appraiser data, and code enforcement records to surface aging roof leads, Bloom Zone canvassing maps, and DataBloom Score ranking. Subscribers receive address-level leads, interactive maps, and weekly updates.</w:t>
      </w:r>
    </w:p>
    <w:p>
      <w:pPr>
        <w:pStyle w:val="Heading2"/>
      </w:pPr>
      <w:r>
        <w:t>Media Contact:</w:t>
      </w:r>
    </w:p>
    <w:p>
      <w:r>
        <w:t>DataBloomer</w:t>
        <w:br/>
        <w:t>hello@databloomer.com</w:t>
        <w:br/>
        <w:t>https://www.databloomer.com/contact</w:t>
      </w:r>
    </w:p>
    <w:p>
      <w:r>
        <w:t>###</w:t>
      </w:r>
    </w:p>
    <w:p>
      <w:pPr>
        <w:pStyle w:val="Heading2"/>
      </w:pPr>
      <w:r>
        <w:t>Note to editors: High-resolution map screenshots and methodology detail available on request. Link to full report: https://www.databloomer.com/reports/miami-dade-aging-roof-index-2026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