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widowControl w:val="false"/>
        <w:spacing w:after="0"/>
        <w:jc w:val="center"/>
      </w:pPr>
      <w:r>
        <w:rPr>
          <w:rFonts w:ascii="Times New Roman"/>
          <w:b/>
          <w:sz w:val="22"/>
        </w:rPr>
        <w:t xml:space="preserve">South Carolina General Assembly</w:t>
      </w:r>
    </w:p>
    <w:p>
      <w:pPr>
        <w:widowControl w:val="false"/>
        <w:spacing w:after="0"/>
        <w:jc w:val="center"/>
      </w:pPr>
      <w:r>
        <w:rPr>
          <w:rFonts w:ascii="Times New Roman"/>
          <w:sz w:val="22"/>
        </w:rPr>
        <w:t xml:space="preserve">125th Session, 2023-2024</w:t>
      </w:r>
    </w:p>
    <w:p>
      <w:pPr>
        <w:widowControl w:val="false"/>
        <w:spacing w:after="0"/>
        <w:jc w:val="left"/>
      </w:pPr>
    </w:p>
    <w:p>
      <w:pPr>
        <w:widowControl w:val="false"/>
        <w:spacing w:after="0"/>
        <w:jc w:val="left"/>
      </w:pPr>
      <w:r>
        <w:rPr>
          <w:rFonts w:ascii="Times New Roman"/>
          <w:b/>
          <w:sz w:val="22"/>
        </w:rPr>
        <w:t xml:space="preserve">S. 364</w:t>
      </w:r>
    </w:p>
    <w:p>
      <w:pPr>
        <w:widowControl w:val="false"/>
        <w:spacing w:after="0"/>
        <w:jc w:val="left"/>
      </w:pPr>
    </w:p>
    <w:p>
      <w:pPr>
        <w:widowControl w:val="false"/>
        <w:spacing w:after="0"/>
        <w:jc w:val="left"/>
      </w:pPr>
      <w:r>
        <w:rPr>
          <w:rFonts w:ascii="Times New Roman"/>
          <w:b/>
          <w:sz w:val="22"/>
        </w:rPr>
        <w:t xml:space="preserve">STATUS INFORMATION</w:t>
      </w:r>
    </w:p>
    <w:p>
      <w:pPr>
        <w:widowControl w:val="false"/>
        <w:spacing w:after="0"/>
        <w:jc w:val="left"/>
      </w:pPr>
    </w:p>
    <w:p>
      <w:pPr>
        <w:widowControl w:val="false"/>
        <w:spacing w:after="0"/>
        <w:jc w:val="left"/>
      </w:pPr>
      <w:r>
        <w:rPr>
          <w:rFonts w:ascii="Times New Roman"/>
          <w:sz w:val="22"/>
        </w:rPr>
        <w:t xml:space="preserve">General Bill</w:t>
      </w:r>
    </w:p>
    <w:p>
      <w:pPr>
        <w:widowControl w:val="false"/>
        <w:spacing w:after="0"/>
        <w:jc w:val="left"/>
      </w:pPr>
      <w:r>
        <w:rPr>
          <w:rFonts w:ascii="Times New Roman"/>
          <w:sz w:val="22"/>
        </w:rPr>
        <w:t xml:space="preserve">Sponsors: Senator Verdin</w:t>
      </w:r>
    </w:p>
    <w:p>
      <w:pPr>
        <w:widowControl w:val="false"/>
        <w:spacing w:after="0"/>
        <w:jc w:val="left"/>
      </w:pPr>
      <w:r>
        <w:rPr>
          <w:rFonts w:ascii="Times New Roman"/>
          <w:sz w:val="22"/>
        </w:rPr>
        <w:t xml:space="preserve">Companion/Similar bill(s): 623</w:t>
      </w:r>
    </w:p>
    <w:p>
      <w:pPr>
        <w:widowControl w:val="false"/>
        <w:spacing w:after="0"/>
        <w:jc w:val="left"/>
      </w:pPr>
      <w:r>
        <w:rPr>
          <w:rFonts w:ascii="Times New Roman"/>
          <w:sz w:val="22"/>
        </w:rPr>
        <w:t xml:space="preserve">Document Path: SR-0191KM23.docx</w:t>
      </w:r>
    </w:p>
    <w:p>
      <w:pPr>
        <w:widowControl w:val="false"/>
        <w:spacing w:after="0"/>
        <w:jc w:val="left"/>
      </w:pPr>
    </w:p>
    <w:p>
      <w:pPr>
        <w:widowControl w:val="false"/>
        <w:spacing w:after="0"/>
        <w:jc w:val="left"/>
      </w:pPr>
      <w:r>
        <w:rPr>
          <w:rFonts w:ascii="Times New Roman"/>
          <w:sz w:val="22"/>
        </w:rPr>
        <w:t xml:space="preserve">Introduced in the Senate on January 10, 2023</w:t>
      </w:r>
    </w:p>
    <w:p>
      <w:pPr>
        <w:widowControl w:val="false"/>
        <w:spacing w:after="0"/>
        <w:jc w:val="left"/>
      </w:pPr>
      <w:r>
        <w:rPr>
          <w:rFonts w:ascii="Times New Roman"/>
          <w:sz w:val="22"/>
        </w:rPr>
        <w:t>Currently residing in the Senate Committee on</w:t>
      </w:r>
      <w:r>
        <w:rPr>
          <w:rFonts w:ascii="Times New Roman"/>
          <w:b/>
          <w:sz w:val="22"/>
        </w:rPr>
        <w:t xml:space="preserve"> Medical Affairs</w:t>
      </w:r>
    </w:p>
    <w:p>
      <w:pPr>
        <w:widowControl w:val="false"/>
        <w:spacing w:after="0"/>
        <w:jc w:val="left"/>
      </w:pPr>
    </w:p>
    <w:p>
      <w:pPr>
        <w:widowControl w:val="false"/>
        <w:spacing w:after="0"/>
        <w:jc w:val="left"/>
      </w:pPr>
      <w:r>
        <w:rPr>
          <w:rFonts w:ascii="Times New Roman"/>
          <w:sz w:val="22"/>
        </w:rPr>
        <w:t xml:space="preserve">Summary: Vital Statistics - Changes to Birth Certificates</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HISTORY OF LEGISLATIVE ACTIONS</w:t>
      </w:r>
    </w:p>
    <w:p>
      <w:pPr>
        <w:widowControl w:val="false"/>
        <w:tabs>
          <w:tab w:val="center" w:pos="590"/>
          <w:tab w:val="center" w:pos="1440"/>
          <w:tab w:val="left" w:pos="1872"/>
          <w:tab w:val="left" w:pos="9187"/>
        </w:tabs>
        <w:spacing w:after="0"/>
      </w:pPr>
    </w:p>
    <w:p>
      <w:pPr>
        <w:widowControl w:val="false"/>
        <w:tabs>
          <w:tab w:val="center" w:pos="590"/>
          <w:tab w:val="center" w:pos="1440"/>
          <w:tab w:val="left" w:pos="1872"/>
          <w:tab w:val="left" w:pos="9187"/>
        </w:tabs>
        <w:spacing w:after="0"/>
      </w:pPr>
      <w:r>
        <w:rPr>
          <w:u w:val="single"/>
        </w:rPr>
        <w:tab/>
        <w:t>Date</w:t>
      </w:r>
      <w:r>
        <w:rPr>
          <w:u w:val="single"/>
        </w:rPr>
        <w:tab/>
        <w:t>Body</w:t>
      </w:r>
      <w:r>
        <w:rPr>
          <w:u w:val="single"/>
        </w:rPr>
        <w:tab/>
        <w:t>Action Description with journal page number</w:t>
      </w:r>
      <w:r>
        <w:rPr>
          <w:u w:val="single"/>
        </w:rPr>
        <w:tab/>
      </w:r>
    </w:p>
    <w:p>
      <w:pPr>
        <w:widowControl w:val="false"/>
        <w:tabs>
          <w:tab w:val="right" w:pos="1008"/>
          <w:tab w:val="left" w:pos="1152"/>
          <w:tab w:val="left" w:pos="1872"/>
          <w:tab w:val="left" w:pos="9187"/>
        </w:tabs>
        <w:spacing w:after="0"/>
        <w:ind w:left="2088" w:hanging="2088"/>
      </w:pPr>
      <w:r>
        <w:tab/>
        <w:t>1/10/2023</w:t>
      </w:r>
      <w:r>
        <w:tab/>
        <w:t>Senate</w:t>
      </w:r>
      <w:r>
        <w:tab/>
        <w:t xml:space="preserve">Introduced and read first time</w:t>
      </w:r>
      <w:r>
        <w:t xml:space="preserve"> (</w:t>
      </w:r>
      <w:hyperlink w:history="true" r:id="Rfaa2a2702a804564">
        <w:r w:rsidRPr="00770434">
          <w:rPr>
            <w:rStyle w:val="Hyperlink"/>
          </w:rPr>
          <w:t>Senate Journal</w:t>
        </w:r>
        <w:r w:rsidRPr="00770434">
          <w:rPr>
            <w:rStyle w:val="Hyperlink"/>
          </w:rPr>
          <w:noBreakHyphen/>
          <w:t>page 207</w:t>
        </w:r>
      </w:hyperlink>
      <w:r>
        <w:t>)</w:t>
      </w:r>
    </w:p>
    <w:p>
      <w:pPr>
        <w:widowControl w:val="false"/>
        <w:tabs>
          <w:tab w:val="right" w:pos="1008"/>
          <w:tab w:val="left" w:pos="1152"/>
          <w:tab w:val="left" w:pos="1872"/>
          <w:tab w:val="left" w:pos="9187"/>
        </w:tabs>
        <w:spacing w:after="0"/>
        <w:ind w:left="2088" w:hanging="2088"/>
      </w:pPr>
      <w:r>
        <w:tab/>
        <w:t>1/10/2023</w:t>
      </w:r>
      <w:r>
        <w:tab/>
        <w:t>Senate</w:t>
      </w:r>
      <w:r>
        <w:tab/>
        <w:t xml:space="preserve">Referred to Committee on</w:t>
      </w:r>
      <w:r>
        <w:rPr>
          <w:b/>
        </w:rPr>
        <w:t xml:space="preserve"> Medical Affairs</w:t>
      </w:r>
      <w:r>
        <w:t xml:space="preserve"> (</w:t>
      </w:r>
      <w:hyperlink w:history="true" r:id="Raaee70ec1bde4049">
        <w:r w:rsidRPr="00770434">
          <w:rPr>
            <w:rStyle w:val="Hyperlink"/>
          </w:rPr>
          <w:t>Senate Journal</w:t>
        </w:r>
        <w:r w:rsidRPr="00770434">
          <w:rPr>
            <w:rStyle w:val="Hyperlink"/>
          </w:rPr>
          <w:noBreakHyphen/>
          <w:t>page 207</w:t>
        </w:r>
      </w:hyperlink>
      <w:r>
        <w:t>)</w:t>
      </w:r>
    </w:p>
    <w:p>
      <w:pPr>
        <w:widowControl w:val="false"/>
        <w:spacing w:after="0"/>
        <w:jc w:val="left"/>
      </w:pPr>
    </w:p>
    <w:p>
      <w:pPr>
        <w:widowControl w:val="false"/>
        <w:spacing w:after="0"/>
        <w:jc w:val="left"/>
      </w:pPr>
      <w:r>
        <w:rPr>
          <w:rFonts w:ascii="Times New Roman"/>
          <w:sz w:val="22"/>
        </w:rPr>
        <w:t xml:space="preserve">View the latest </w:t>
      </w:r>
      <w:hyperlink r:id="R0a0ea518f5944c61">
        <w:r>
          <w:rPr>
            <w:rStyle w:val="Hyperlink"/>
            <w:u w:val="single"/>
          </w:rPr>
          <w:t> legislative information </w:t>
        </w:r>
      </w:hyperlink>
      <w:r>
        <w:t xml:space="preserve"> at the website</w:t>
      </w:r>
    </w:p>
    <w:p>
      <w:pPr>
        <w:widowControl w:val="false"/>
        <w:spacing w:after="0"/>
        <w:jc w:val="left"/>
      </w:pPr>
    </w:p>
    <w:p>
      <w:pPr>
        <w:widowControl w:val="false"/>
        <w:spacing w:after="0"/>
        <w:jc w:val="left"/>
      </w:pPr>
    </w:p>
    <w:p>
      <w:pPr>
        <w:widowControl w:val="false"/>
        <w:spacing w:after="0"/>
        <w:jc w:val="left"/>
      </w:pPr>
      <w:r>
        <w:rPr>
          <w:rFonts w:ascii="Times New Roman"/>
          <w:b/>
          <w:sz w:val="22"/>
        </w:rPr>
        <w:t xml:space="preserve">VERSIONS OF THIS BILL</w:t>
      </w:r>
    </w:p>
    <w:p>
      <w:pPr>
        <w:widowControl w:val="false"/>
        <w:spacing w:after="0"/>
        <w:jc w:val="left"/>
      </w:pPr>
    </w:p>
    <w:p>
      <w:pPr>
        <w:widowControl w:val="true"/>
        <w:spacing w:after="0"/>
        <w:jc w:val="left"/>
      </w:pPr>
      <w:r>
        <w:rPr>
          <w:rFonts w:ascii="Times New Roman"/>
          <w:sz w:val="22"/>
        </w:rPr>
        <w:t xml:space="preserve"/>
      </w:r>
      <w:hyperlink r:id="Rad4b051e658f4a4d">
        <w:r>
          <w:rPr>
            <w:rStyle w:val="Hyperlink"/>
            <w:u w:val="single"/>
          </w:rPr>
          <w:t>01/10/2023</w:t>
        </w:r>
      </w:hyperlink>
      <w:r>
        <w:t xml:space="preserve"/>
      </w:r>
    </w:p>
    <w:p>
      <w:pPr>
        <w:widowControl w:val="false"/>
        <w:spacing w:after="0"/>
        <w:jc w:val="left"/>
      </w:pPr>
    </w:p>
    <w:p>
      <w:pPr>
        <w:widowControl w:val="false"/>
        <w:spacing w:after="0"/>
        <w:jc w:val="left"/>
      </w:pPr>
    </w:p>
    <w:p>
      <w:pPr>
        <w:widowControl w:val="false"/>
        <w:spacing w:after="0"/>
        <w:jc w:val="left"/>
      </w:pPr>
    </w:p>
    <w:p>
      <w:pPr>
        <w:suppressLineNumbers/>
        <w:jc w:val="left"/>
        <w:sectPr>
          <w:pgSz w:w="12240" w:h="15840" w:code="1"/>
          <w:pgMar w:top="1080" w:right="1440" w:bottom="1080" w:left="1440" w:header="720" w:footer="720" w:gutter="0"/>
          <w:cols w:space="720"/>
          <w:noEndnote/>
          <w:docGrid w:linePitch="360"/>
        </w:sectPr>
      </w:pPr>
    </w:p>
    <w:p w:rsidRPr="006B37BD" w:rsidR="00432135" w:rsidP="006B37BD" w:rsidRDefault="00432135" w14:paraId="47642A99" w14:textId="77777777">
      <w:pPr>
        <w:pStyle w:val="scemptylineheader"/>
      </w:pPr>
    </w:p>
    <w:p w:rsidRPr="00BB0725" w:rsidR="00A73EFA" w:rsidP="00BB0725" w:rsidRDefault="00A73EFA" w14:paraId="7B72410E" w14:textId="71E7F61A">
      <w:pPr>
        <w:pStyle w:val="scemptylineheader"/>
      </w:pPr>
    </w:p>
    <w:p w:rsidRPr="00BB0725" w:rsidR="00A73EFA" w:rsidP="00BB0725" w:rsidRDefault="00A73EFA" w14:paraId="6AD935C9" w14:textId="2CBC5F87">
      <w:pPr>
        <w:pStyle w:val="scemptylineheader"/>
      </w:pPr>
    </w:p>
    <w:p w:rsidRPr="00DF3B44" w:rsidR="00A73EFA" w:rsidP="00B7592C" w:rsidRDefault="00A73EFA" w14:paraId="51A98227" w14:textId="185963DB">
      <w:pPr>
        <w:pStyle w:val="scemptylineheader"/>
      </w:pPr>
    </w:p>
    <w:p w:rsidRPr="00DF3B44" w:rsidR="00A73EFA" w:rsidP="00B7592C" w:rsidRDefault="00A73EFA" w14:paraId="3858851A" w14:textId="6EF1D323">
      <w:pPr>
        <w:pStyle w:val="scemptylineheader"/>
      </w:pPr>
    </w:p>
    <w:p w:rsidRPr="00DF3B44" w:rsidR="00A73EFA" w:rsidP="00B7592C" w:rsidRDefault="00A73EFA" w14:paraId="4E3DDE20" w14:textId="77777777">
      <w:pPr>
        <w:pStyle w:val="scemptylineheader"/>
      </w:pPr>
    </w:p>
    <w:p w:rsidRPr="00DF3B44" w:rsidR="002C3463" w:rsidP="00037F04" w:rsidRDefault="002C3463" w14:paraId="1803EF34" w14:textId="5BD12D5F">
      <w:pPr>
        <w:pStyle w:val="scemptylineheader"/>
      </w:pPr>
    </w:p>
    <w:p w:rsidRPr="00DF3B44" w:rsidR="008E61A1" w:rsidP="00446987" w:rsidRDefault="008E61A1" w14:paraId="3B5B27A6" w14:textId="77777777">
      <w:pPr>
        <w:pStyle w:val="scemptylineheader"/>
      </w:pPr>
    </w:p>
    <w:p w:rsidRPr="00DF3B44" w:rsidR="002C3463" w:rsidP="00EB120E" w:rsidRDefault="002C3463" w14:paraId="5E76B828" w14:textId="1E9E5622">
      <w:pPr>
        <w:pStyle w:val="scbillheader"/>
      </w:pPr>
      <w:r w:rsidRPr="00DF3B44">
        <w:t>A bill</w:t>
      </w:r>
    </w:p>
    <w:p w:rsidRPr="00DF3B44" w:rsidR="002C3463" w:rsidP="001164F9" w:rsidRDefault="002C3463" w14:paraId="79C49AA9" w14:textId="71AEBEF8">
      <w:pPr>
        <w:pStyle w:val="scemptyline"/>
      </w:pPr>
    </w:p>
    <w:sdt>
      <w:sdtPr>
        <w:alias w:val="bill_title"/>
        <w:tag w:val="bill_title"/>
        <w:id w:val="-1459021568"/>
        <w:lock w:val="sdtLocked"/>
        <w:placeholder>
          <w:docPart w:val="DefaultPlaceholder_-1854013440"/>
        </w:placeholder>
        <w:dataBinding w:prefixMappings="xmlns:ns0='http://schemas.openxmlformats.org/package/2006/metadata/lwb360-metadata' " w:xpath="/ns0:lwb360Metadata[1]/ns0:T_BILL_T_BILLTITLE[1]" w:storeItemID="{A70AC2F9-CF59-46A9-A8A7-29CBD0ED4110}"/>
        <w:text/>
      </w:sdtPr>
      <w:sdtEndPr/>
      <w:sdtContent>
        <w:p w:rsidRPr="00DF3B44" w:rsidR="00B1161F" w:rsidP="000D33E4" w:rsidRDefault="004738A4" w14:paraId="40FEFADA" w14:textId="6BC323DF">
          <w:pPr>
            <w:pStyle w:val="scbilltitle"/>
            <w:tabs>
              <w:tab w:val="left" w:pos="2104"/>
            </w:tabs>
          </w:pPr>
          <w:r>
            <w:t>TO AMEND THE SOUTH CAROLINA CODE OF LAWS BY AMENDING SECTION 44‑63‑100, RELATING TO THE PROCESS THROUGH WHICH A PERSON MAY MAKE CHANGES TO HIS BIRTH CERTIFICATE, SO AS TO PROVIDE THAT GENDER CHANGES TO A PERSON</w:t>
          </w:r>
          <w:r w:rsidR="000C03F1">
            <w:t>’</w:t>
          </w:r>
          <w:r>
            <w:t xml:space="preserve">S BIRTH CERTIFICATE MAY ONLY BE TO CHANGE FROM MALE TO FEMALE OR FROM </w:t>
          </w:r>
          <w:r w:rsidR="000066F8">
            <w:t>FEMALE</w:t>
          </w:r>
          <w:r>
            <w:t xml:space="preserve"> TO MALE AND TO PROVIDE FOR AFFIDAVITS THAT MUST ACCOMPANY A PETITION TO MAKE A GENDER CHANGE TO A PERSON</w:t>
          </w:r>
          <w:r w:rsidR="000C03F1">
            <w:t>’</w:t>
          </w:r>
          <w:r>
            <w:t>S BIRTH CERTIFICATE.</w:t>
          </w:r>
        </w:p>
      </w:sdtContent>
    </w:sdt>
    <w:bookmarkStart w:name="at_ac7d4a127" w:displacedByCustomXml="prev" w:id="0"/>
    <w:bookmarkEnd w:id="0"/>
    <w:p w:rsidRPr="00DF3B44" w:rsidR="006C18F0" w:rsidP="006C18F0" w:rsidRDefault="006C18F0" w14:paraId="5BAAC1B7" w14:textId="77777777">
      <w:pPr>
        <w:pStyle w:val="scbillwhereasclause"/>
      </w:pPr>
    </w:p>
    <w:p w:rsidRPr="0094541D" w:rsidR="007E06BB" w:rsidP="0094541D" w:rsidRDefault="002C3463" w14:paraId="7A934B75" w14:textId="6F4B79DE">
      <w:pPr>
        <w:pStyle w:val="scenactingwords"/>
      </w:pPr>
      <w:bookmarkStart w:name="ew_1eee2b364" w:id="1"/>
      <w:r w:rsidRPr="0094541D">
        <w:t>B</w:t>
      </w:r>
      <w:bookmarkEnd w:id="1"/>
      <w:r w:rsidRPr="0094541D">
        <w:t>e it enacted by the General Assembly of the State of South Carolina:</w:t>
      </w:r>
    </w:p>
    <w:p w:rsidR="003602DF" w:rsidP="003602DF" w:rsidRDefault="003602DF" w14:paraId="3F90599D" w14:textId="77777777">
      <w:pPr>
        <w:pStyle w:val="scemptyline"/>
      </w:pPr>
    </w:p>
    <w:p w:rsidR="003602DF" w:rsidP="003602DF" w:rsidRDefault="003602DF" w14:paraId="56A7F313" w14:textId="7965A5B3">
      <w:pPr>
        <w:pStyle w:val="scdirectionallanguage"/>
      </w:pPr>
      <w:bookmarkStart w:name="bs_num_1_f3b8855f6" w:id="2"/>
      <w:r>
        <w:t>S</w:t>
      </w:r>
      <w:bookmarkEnd w:id="2"/>
      <w:r>
        <w:t>ECTION 1.</w:t>
      </w:r>
      <w:r>
        <w:tab/>
      </w:r>
      <w:bookmarkStart w:name="dl_c5e8c0f5d" w:id="3"/>
      <w:r>
        <w:t>S</w:t>
      </w:r>
      <w:bookmarkEnd w:id="3"/>
      <w:r>
        <w:t>ection 44‑63‑100 of the S.C. Code is amended to read:</w:t>
      </w:r>
    </w:p>
    <w:p w:rsidR="003602DF" w:rsidP="003602DF" w:rsidRDefault="003602DF" w14:paraId="1CB2A6F3" w14:textId="77777777">
      <w:pPr>
        <w:pStyle w:val="scemptyline"/>
      </w:pPr>
    </w:p>
    <w:p w:rsidR="003602DF" w:rsidP="003602DF" w:rsidRDefault="003602DF" w14:paraId="087750AE" w14:textId="2B8CE77B">
      <w:pPr>
        <w:pStyle w:val="sccodifiedsection"/>
        <w:rPr/>
      </w:pPr>
      <w:r>
        <w:tab/>
      </w:r>
      <w:bookmarkStart w:name="cs_T44C63N100_65ed86a2b" w:id="5"/>
      <w:r>
        <w:t>S</w:t>
      </w:r>
      <w:bookmarkEnd w:id="5"/>
      <w:r>
        <w:t>ection 44‑63‑100.</w:t>
      </w:r>
      <w:r>
        <w:tab/>
      </w:r>
      <w:bookmarkStart w:name="ss_T44C63N100SA_lv1_07d61bba4" w:id="6"/>
      <w:r>
        <w:t>(</w:t>
      </w:r>
      <w:bookmarkEnd w:id="6"/>
      <w:r>
        <w:t xml:space="preserve">A) </w:t>
      </w:r>
      <w:r>
        <w:rPr>
          <w:rStyle w:val="scinsert"/>
        </w:rPr>
        <w:t>For the purposes of this section:</w:t>
      </w:r>
    </w:p>
    <w:p w:rsidR="003602DF" w:rsidP="003602DF" w:rsidRDefault="003602DF" w14:paraId="579932D9" w14:textId="03461AEC">
      <w:pPr>
        <w:pStyle w:val="sccodifiedsection"/>
        <w:rPr/>
      </w:pPr>
      <w:r>
        <w:rPr>
          <w:rStyle w:val="scinsert"/>
        </w:rPr>
        <w:tab/>
      </w:r>
      <w:r>
        <w:rPr>
          <w:rStyle w:val="scinsert"/>
        </w:rPr>
        <w:tab/>
      </w:r>
      <w:bookmarkStart w:name="ss_T44C63N100S1_lv2_5ef246ed0" w:id="10"/>
      <w:r>
        <w:rPr>
          <w:rStyle w:val="scinsert"/>
        </w:rPr>
        <w:t>(</w:t>
      </w:r>
      <w:bookmarkEnd w:id="10"/>
      <w:r>
        <w:rPr>
          <w:rStyle w:val="scinsert"/>
        </w:rPr>
        <w:t>1)</w:t>
      </w:r>
      <w:r>
        <w:rPr>
          <w:rStyle w:val="scinsert"/>
        </w:rPr>
        <w:tab/>
        <w:t xml:space="preserve">“Biological sex” means the biological indication of male and female in the context </w:t>
      </w:r>
      <w:r>
        <w:rPr>
          <w:rStyle w:val="scinsert"/>
        </w:rPr>
        <w:t xml:space="preserve">of reproductive potential or capacity such as sex chromosomes, naturally occurring sex hormones, gonads, and </w:t>
      </w:r>
      <w:proofErr w:type="spellStart"/>
      <w:r>
        <w:rPr>
          <w:rStyle w:val="scinsert"/>
        </w:rPr>
        <w:t>nonambiguous</w:t>
      </w:r>
      <w:proofErr w:type="spellEnd"/>
      <w:r>
        <w:rPr>
          <w:rStyle w:val="scinsert"/>
        </w:rPr>
        <w:t xml:space="preserve"> internal and external genitalia present at b</w:t>
      </w:r>
      <w:r>
        <w:rPr>
          <w:rStyle w:val="scinsert"/>
        </w:rPr>
        <w:t>irth, without regard to an individual’s psychological, chosen, or subjective experience of gender.</w:t>
      </w:r>
    </w:p>
    <w:p w:rsidR="003602DF" w:rsidP="003602DF" w:rsidRDefault="003602DF" w14:paraId="3383921F" w14:textId="0B18C453">
      <w:pPr>
        <w:pStyle w:val="sccodifiedsection"/>
        <w:rPr/>
      </w:pPr>
      <w:r>
        <w:rPr>
          <w:rStyle w:val="scinsert"/>
        </w:rPr>
        <w:tab/>
      </w:r>
      <w:r>
        <w:rPr>
          <w:rStyle w:val="scinsert"/>
        </w:rPr>
        <w:tab/>
      </w:r>
      <w:bookmarkStart w:name="ss_T44C63N100S2_lv2_a88347bca" w:id="15"/>
      <w:r>
        <w:rPr>
          <w:rStyle w:val="scinsert"/>
        </w:rPr>
        <w:t>(</w:t>
      </w:r>
      <w:bookmarkEnd w:id="15"/>
      <w:r>
        <w:rPr>
          <w:rStyle w:val="scinsert"/>
        </w:rPr>
        <w:t xml:space="preserve">2) “Gender” </w:t>
      </w:r>
      <w:r>
        <w:rPr>
          <w:rStyle w:val="scinsert"/>
        </w:rPr>
        <w:t>means the psychological, behavioral, social, and cultural aspects of being male or female. Gender may only be male or female.</w:t>
      </w:r>
    </w:p>
    <w:p w:rsidR="003602DF" w:rsidP="003602DF" w:rsidRDefault="003602DF" w14:paraId="503060B2" w14:textId="275728E8">
      <w:pPr>
        <w:pStyle w:val="sccodifiedsection"/>
        <w:rPr/>
      </w:pPr>
      <w:r>
        <w:rPr>
          <w:rStyle w:val="scinsert"/>
        </w:rPr>
        <w:tab/>
      </w:r>
      <w:r>
        <w:rPr>
          <w:rStyle w:val="scinsert"/>
        </w:rPr>
        <w:tab/>
      </w:r>
      <w:bookmarkStart w:name="ss_T44C63N100S3_lv2_1bf6ca1d5" w:id="19"/>
      <w:r>
        <w:rPr>
          <w:rStyle w:val="scinsert"/>
        </w:rPr>
        <w:t>(</w:t>
      </w:r>
      <w:bookmarkEnd w:id="19"/>
      <w:r>
        <w:rPr>
          <w:rStyle w:val="scinsert"/>
        </w:rPr>
        <w:t xml:space="preserve">3) “Gender change” means </w:t>
      </w:r>
      <w:r>
        <w:rPr>
          <w:rStyle w:val="scinsert"/>
        </w:rPr>
        <w:t xml:space="preserve">a change </w:t>
      </w:r>
      <w:r>
        <w:rPr>
          <w:rStyle w:val="scinsert"/>
        </w:rPr>
        <w:t xml:space="preserve">in gender from the gender corresponding </w:t>
      </w:r>
      <w:r>
        <w:rPr>
          <w:rStyle w:val="scinsert"/>
        </w:rPr>
        <w:t>with one’s biological sex to the gender corresponding with the opposite biological sex following a gender change procedure.</w:t>
      </w:r>
    </w:p>
    <w:p w:rsidR="003602DF" w:rsidP="003602DF" w:rsidRDefault="003602DF" w14:paraId="322B3CDE" w14:textId="0F9FA4B5">
      <w:pPr>
        <w:pStyle w:val="sccodifiedsection"/>
        <w:rPr/>
      </w:pPr>
      <w:r>
        <w:rPr>
          <w:rStyle w:val="scinsert"/>
        </w:rPr>
        <w:tab/>
      </w:r>
      <w:r>
        <w:rPr>
          <w:rStyle w:val="scinsert"/>
        </w:rPr>
        <w:tab/>
      </w:r>
      <w:bookmarkStart w:name="ss_T44C63N100S4_lv2_d0b8ad1a3" w:id="25"/>
      <w:r>
        <w:rPr>
          <w:rStyle w:val="scinsert"/>
        </w:rPr>
        <w:t>(</w:t>
      </w:r>
      <w:bookmarkEnd w:id="25"/>
      <w:r>
        <w:rPr>
          <w:rStyle w:val="scinsert"/>
        </w:rPr>
        <w:t>4)</w:t>
      </w:r>
      <w:r>
        <w:rPr>
          <w:rStyle w:val="scinsert"/>
        </w:rPr>
        <w:t xml:space="preserve"> “Gender change procedure” means any medical or surgical service, including, but not limited to, physician’s services, inpatient or outpatient</w:t>
      </w:r>
      <w:r>
        <w:rPr>
          <w:rStyle w:val="scinsert"/>
        </w:rPr>
        <w:t xml:space="preserve"> hospital services, or prescribed drugs that seeks to:</w:t>
      </w:r>
    </w:p>
    <w:p w:rsidR="003602DF" w:rsidP="003602DF" w:rsidRDefault="003602DF" w14:paraId="7A7E6C95" w14:textId="172A6532">
      <w:pPr>
        <w:pStyle w:val="sccodifiedsection"/>
        <w:rPr/>
      </w:pPr>
      <w:r>
        <w:rPr>
          <w:rStyle w:val="scinsert"/>
        </w:rPr>
        <w:tab/>
      </w:r>
      <w:r>
        <w:rPr>
          <w:rStyle w:val="scinsert"/>
        </w:rPr>
        <w:tab/>
      </w:r>
      <w:r>
        <w:rPr>
          <w:rStyle w:val="scinsert"/>
        </w:rPr>
        <w:tab/>
      </w:r>
      <w:bookmarkStart w:name="ss_T44C63N100Sa_lv3_4a4ff0b09" w:id="30"/>
      <w:r>
        <w:rPr>
          <w:rStyle w:val="scinsert"/>
        </w:rPr>
        <w:t>(</w:t>
      </w:r>
      <w:bookmarkEnd w:id="30"/>
      <w:r>
        <w:rPr>
          <w:rStyle w:val="scinsert"/>
        </w:rPr>
        <w:t>a) alter or remove physical or anatomical characteristics or feat</w:t>
      </w:r>
      <w:r>
        <w:rPr>
          <w:rStyle w:val="scinsert"/>
        </w:rPr>
        <w:t>ures that are typical for a person’s biological sex; or</w:t>
      </w:r>
    </w:p>
    <w:p w:rsidR="003602DF" w:rsidP="003602DF" w:rsidRDefault="003602DF" w14:paraId="5078F572" w14:textId="00A25FB1">
      <w:pPr>
        <w:pStyle w:val="sccodifiedsection"/>
        <w:rPr/>
      </w:pPr>
      <w:r>
        <w:rPr>
          <w:rStyle w:val="scinsert"/>
        </w:rPr>
        <w:tab/>
      </w:r>
      <w:r>
        <w:rPr>
          <w:rStyle w:val="scinsert"/>
        </w:rPr>
        <w:tab/>
      </w:r>
      <w:r>
        <w:rPr>
          <w:rStyle w:val="scinsert"/>
        </w:rPr>
        <w:tab/>
      </w:r>
      <w:bookmarkStart w:name="ss_T44C63N100Sb_lv3_5e022d8cc" w:id="34"/>
      <w:r>
        <w:rPr>
          <w:rStyle w:val="scinsert"/>
        </w:rPr>
        <w:t>(</w:t>
      </w:r>
      <w:bookmarkEnd w:id="34"/>
      <w:r>
        <w:rPr>
          <w:rStyle w:val="scinsert"/>
        </w:rPr>
        <w:t>b) instill or create anatomical characteristics that resemble a sex different from the individual’s biological s</w:t>
      </w:r>
      <w:r>
        <w:rPr>
          <w:rStyle w:val="scinsert"/>
        </w:rPr>
        <w:t>ex, including, but not limited to, medical services that provide puberty blocking drugs, cross‑sex hormones, or other mechanisms to promote the development of masculinizing or feminizing features in the opp</w:t>
      </w:r>
      <w:r>
        <w:rPr>
          <w:rStyle w:val="scinsert"/>
        </w:rPr>
        <w:t>osite biological sex, or genital or non‑genital change surgery performed for the purpose of assisting an individual with a gender change.</w:t>
      </w:r>
    </w:p>
    <w:p w:rsidR="003602DF" w:rsidP="003602DF" w:rsidRDefault="003602DF" w14:paraId="7E1C9729" w14:textId="0DF040F4">
      <w:pPr>
        <w:pStyle w:val="sccodifiedsection"/>
      </w:pPr>
      <w:r>
        <w:rPr>
          <w:rStyle w:val="scinsert"/>
        </w:rPr>
        <w:tab/>
      </w:r>
      <w:bookmarkStart w:name="ss_T44C63N100SB_lv1_a146f8fc1" w:id="38"/>
      <w:r>
        <w:rPr>
          <w:rStyle w:val="scinsert"/>
        </w:rPr>
        <w:t>(</w:t>
      </w:r>
      <w:bookmarkEnd w:id="38"/>
      <w:r>
        <w:rPr>
          <w:rStyle w:val="scinsert"/>
        </w:rPr>
        <w:t xml:space="preserve">B) </w:t>
      </w:r>
      <w:r>
        <w:t xml:space="preserve">A petition may be filed in the South Carolina family court of petitioner's residence, or if petitioner </w:t>
      </w:r>
      <w:r>
        <w:lastRenderedPageBreak/>
        <w:t>no longer resides in South Carolina, in a court of competent jurisdiction in the state of petitioner's residence, for an order establishing a record of the name at birth, subsequent name changes, gender at birth, gender changes, date of birth, county of birth, and the full name of the mother prior to any marriages, and the full name of the biological father of the person whose birth is sought to be registered by way of a Delayed Certificate of Birth Established by Court Order.</w:t>
      </w:r>
    </w:p>
    <w:p w:rsidR="003602DF" w:rsidP="003602DF" w:rsidRDefault="003602DF" w14:paraId="74C378F4" w14:textId="14943BB4">
      <w:pPr>
        <w:pStyle w:val="sccodifiedsection"/>
      </w:pPr>
      <w:r>
        <w:tab/>
      </w:r>
      <w:bookmarkStart w:name="ss_T44C63N100SB_lv1_c709c662d" w:id="39"/>
      <w:r>
        <w:rPr>
          <w:rStyle w:val="scstrike"/>
        </w:rPr>
        <w:t>(</w:t>
      </w:r>
      <w:bookmarkEnd w:id="39"/>
      <w:r>
        <w:rPr>
          <w:rStyle w:val="scstrike"/>
        </w:rPr>
        <w:t>B)</w:t>
      </w:r>
      <w:r w:rsidR="00EC2BDE">
        <w:rPr>
          <w:rStyle w:val="scinsert"/>
        </w:rPr>
        <w:t>(C)</w:t>
      </w:r>
      <w:r>
        <w:t xml:space="preserve"> The petition must allege that the person for whom a delayed certificate of birth is sought was born in this State, that no record of birth exists, and that the petitioner has failed to produce the minimum required documentation to the State Registrar of Vital Statistics for an administrative establishment of a delayed birth certificate.  A certification from the State Registrar of Vital Statistics must be attached to the petition stating that no birth record has </w:t>
      </w:r>
      <w:proofErr w:type="gramStart"/>
      <w:r>
        <w:t>been located in</w:t>
      </w:r>
      <w:proofErr w:type="gramEnd"/>
      <w:r>
        <w:t xml:space="preserve"> the records of this State.  This certification must be dated less than two years before the petitions' filing date.</w:t>
      </w:r>
    </w:p>
    <w:p w:rsidR="003602DF" w:rsidP="003602DF" w:rsidRDefault="003602DF" w14:paraId="0272C021" w14:textId="6D87A398">
      <w:pPr>
        <w:pStyle w:val="sccodifiedsection"/>
      </w:pPr>
      <w:r>
        <w:tab/>
      </w:r>
      <w:bookmarkStart w:name="ss_T44C63N100SC_lv1_083a7d193" w:id="42"/>
      <w:r>
        <w:rPr>
          <w:rStyle w:val="scstrike"/>
        </w:rPr>
        <w:t>(</w:t>
      </w:r>
      <w:bookmarkEnd w:id="42"/>
      <w:r>
        <w:rPr>
          <w:rStyle w:val="scstrike"/>
        </w:rPr>
        <w:t>C)</w:t>
      </w:r>
      <w:r w:rsidR="00EC2BDE">
        <w:rPr>
          <w:rStyle w:val="scinsert"/>
        </w:rPr>
        <w:t>(D)</w:t>
      </w:r>
      <w:r>
        <w:t xml:space="preserve"> The petitioner shall serve a certified copy of the filed petition on the State Registrar of Vital Statistics at least thirty days before a scheduled hearing.  The court shall fix the time and place of the hearing on the petition for establishment of birth registration, and at least ten days' notice in writing must be given to the State Registrar of Vital Statistics.</w:t>
      </w:r>
    </w:p>
    <w:p w:rsidR="003602DF" w:rsidP="003602DF" w:rsidRDefault="003602DF" w14:paraId="3D79B204" w14:textId="79745152">
      <w:pPr>
        <w:pStyle w:val="sccodifiedsection"/>
        <w:rPr/>
      </w:pPr>
      <w:r>
        <w:tab/>
      </w:r>
      <w:bookmarkStart w:name="ss_T44C63N100SD_lv1_f57916ab9" w:id="46"/>
      <w:r>
        <w:rPr>
          <w:rStyle w:val="scstrike"/>
        </w:rPr>
        <w:t>(</w:t>
      </w:r>
      <w:bookmarkEnd w:id="46"/>
      <w:r>
        <w:rPr>
          <w:rStyle w:val="scstrike"/>
        </w:rPr>
        <w:t>D)</w:t>
      </w:r>
      <w:r w:rsidR="00EC2BDE">
        <w:rPr>
          <w:rStyle w:val="scinsert"/>
        </w:rPr>
        <w:t>(E)</w:t>
      </w:r>
      <w:r>
        <w:t xml:space="preserve"> The court shall determine, and the order must </w:t>
      </w:r>
      <w:proofErr w:type="gramStart"/>
      <w:r>
        <w:t>include,</w:t>
      </w:r>
      <w:proofErr w:type="gramEnd"/>
      <w:r>
        <w:t xml:space="preserve"> the registrant's name at birth, subsequent name changes, gender at birth, gender changes, the date of birth, the county of birth, the full name of the mother prior to any marriages, the full name of the biological father, and additional findings as the court considers necessary.  The order also must include a description of the evidence presented to the court.  The order must be forwarded by the clerk of court to the State Registrar no later than thirty days following the month in which the order was entered by the court.</w:t>
      </w:r>
    </w:p>
    <w:p w:rsidR="00EC2BDE" w:rsidP="003602DF" w:rsidRDefault="00EC2BDE" w14:paraId="7E60B231" w14:textId="7BF56707">
      <w:pPr>
        <w:pStyle w:val="sccodifiedsection"/>
        <w:rPr/>
      </w:pPr>
      <w:r>
        <w:rPr>
          <w:rStyle w:val="scinsert"/>
        </w:rPr>
        <w:tab/>
      </w:r>
      <w:bookmarkStart w:name="ss_T44C63N100SF_lv1_f46b480be" w:id="51"/>
      <w:r>
        <w:rPr>
          <w:rStyle w:val="scinsert"/>
        </w:rPr>
        <w:t>(</w:t>
      </w:r>
      <w:bookmarkEnd w:id="51"/>
      <w:r>
        <w:rPr>
          <w:rStyle w:val="scinsert"/>
        </w:rPr>
        <w:t>F) A petition for gender change must be accompanied by an affidavit</w:t>
      </w:r>
      <w:r w:rsidR="00EA0EBF">
        <w:rPr>
          <w:rStyle w:val="scinsert"/>
        </w:rPr>
        <w:t xml:space="preserve"> on a form prepared by the Department of Health </w:t>
      </w:r>
      <w:r w:rsidR="00EA0EBF">
        <w:rPr>
          <w:rStyle w:val="scinsert"/>
        </w:rPr>
        <w:t>and Environmental Control</w:t>
      </w:r>
      <w:r>
        <w:rPr>
          <w:rStyle w:val="scinsert"/>
        </w:rPr>
        <w:t xml:space="preserve"> from the petitioner and an affidavit from a licensed physician attesting </w:t>
      </w:r>
      <w:r>
        <w:rPr>
          <w:rStyle w:val="scinsert"/>
        </w:rPr>
        <w:t xml:space="preserve">that the petitioner has undergone a gender change procedure. The affidavits must both state that, </w:t>
      </w:r>
      <w:proofErr w:type="gramStart"/>
      <w:r>
        <w:rPr>
          <w:rStyle w:val="scinsert"/>
        </w:rPr>
        <w:t>as a result of</w:t>
      </w:r>
      <w:proofErr w:type="gramEnd"/>
      <w:r>
        <w:rPr>
          <w:rStyle w:val="scinsert"/>
        </w:rPr>
        <w:t xml:space="preserve"> the gender change </w:t>
      </w:r>
      <w:r>
        <w:rPr>
          <w:rStyle w:val="scinsert"/>
        </w:rPr>
        <w:t>procedure:</w:t>
      </w:r>
    </w:p>
    <w:p w:rsidR="00EC2BDE" w:rsidP="003602DF" w:rsidRDefault="00EC2BDE" w14:paraId="4E5B74EB" w14:textId="2D594B0E">
      <w:pPr>
        <w:pStyle w:val="sccodifiedsection"/>
        <w:rPr/>
      </w:pPr>
      <w:r>
        <w:rPr>
          <w:rStyle w:val="scinsert"/>
        </w:rPr>
        <w:tab/>
      </w:r>
      <w:r>
        <w:rPr>
          <w:rStyle w:val="scinsert"/>
        </w:rPr>
        <w:tab/>
      </w:r>
      <w:bookmarkStart w:name="ss_T44C63N100S1_lv2_b2143be35" w:id="59"/>
      <w:r>
        <w:rPr>
          <w:rStyle w:val="scinsert"/>
        </w:rPr>
        <w:t>(</w:t>
      </w:r>
      <w:bookmarkEnd w:id="59"/>
      <w:r>
        <w:rPr>
          <w:rStyle w:val="scinsert"/>
        </w:rPr>
        <w:t xml:space="preserve">1) there has been a physical change to the person's biological sex that corresponds with the opposite biological </w:t>
      </w:r>
      <w:proofErr w:type="gramStart"/>
      <w:r>
        <w:rPr>
          <w:rStyle w:val="scinsert"/>
        </w:rPr>
        <w:t>sex;</w:t>
      </w:r>
      <w:proofErr w:type="gramEnd"/>
    </w:p>
    <w:p w:rsidR="00EC2BDE" w:rsidP="003602DF" w:rsidRDefault="00EC2BDE" w14:paraId="55A127CF" w14:textId="0369508E">
      <w:pPr>
        <w:pStyle w:val="sccodifiedsection"/>
        <w:rPr/>
      </w:pPr>
      <w:r>
        <w:rPr>
          <w:rStyle w:val="scinsert"/>
        </w:rPr>
        <w:tab/>
      </w:r>
      <w:r>
        <w:rPr>
          <w:rStyle w:val="scinsert"/>
        </w:rPr>
        <w:tab/>
      </w:r>
      <w:bookmarkStart w:name="ss_T44C63N100S2_lv2_df81186d1" w:id="63"/>
      <w:r>
        <w:rPr>
          <w:rStyle w:val="scinsert"/>
        </w:rPr>
        <w:t>(</w:t>
      </w:r>
      <w:bookmarkEnd w:id="63"/>
      <w:r>
        <w:rPr>
          <w:rStyle w:val="scinsert"/>
        </w:rPr>
        <w:t>2) medical treatment necessary to complete the gender change is complete except for ongoing procedures or treatments necessary to maintain the gender change</w:t>
      </w:r>
      <w:r>
        <w:rPr>
          <w:rStyle w:val="scinsert"/>
        </w:rPr>
        <w:t>; and</w:t>
      </w:r>
    </w:p>
    <w:p w:rsidR="00EC2BDE" w:rsidP="003602DF" w:rsidRDefault="00EC2BDE" w14:paraId="7A441540" w14:textId="54D5E60B">
      <w:pPr>
        <w:pStyle w:val="sccodifiedsection"/>
      </w:pPr>
      <w:r>
        <w:rPr>
          <w:rStyle w:val="scinsert"/>
        </w:rPr>
        <w:tab/>
      </w:r>
      <w:r>
        <w:rPr>
          <w:rStyle w:val="scinsert"/>
        </w:rPr>
        <w:tab/>
      </w:r>
      <w:bookmarkStart w:name="ss_T44C63N100S3_lv2_19dff891d" w:id="66"/>
      <w:r>
        <w:rPr>
          <w:rStyle w:val="scinsert"/>
        </w:rPr>
        <w:t>(</w:t>
      </w:r>
      <w:bookmarkEnd w:id="66"/>
      <w:r>
        <w:rPr>
          <w:rStyle w:val="scinsert"/>
        </w:rPr>
        <w:t>3) the gender change is permanent.</w:t>
      </w:r>
    </w:p>
    <w:p w:rsidR="002B4AE8" w:rsidP="002B4AE8" w:rsidRDefault="002B4AE8" w14:paraId="219030C8" w14:textId="77777777">
      <w:pPr>
        <w:pStyle w:val="scemptyline"/>
      </w:pPr>
    </w:p>
    <w:p w:rsidR="002B4AE8" w:rsidP="007239DE" w:rsidRDefault="002B4AE8" w14:paraId="6FA5B4A8" w14:textId="557B82FA">
      <w:pPr>
        <w:pStyle w:val="scnoncodifiedsection"/>
      </w:pPr>
      <w:bookmarkStart w:name="bs_num_2_a10a6a240" w:id="67"/>
      <w:r>
        <w:t>S</w:t>
      </w:r>
      <w:bookmarkEnd w:id="67"/>
      <w:r>
        <w:t>ECTION 2.</w:t>
      </w:r>
      <w:r>
        <w:tab/>
      </w:r>
      <w:r w:rsidR="007239DE">
        <w:t xml:space="preserve"> </w:t>
      </w:r>
      <w:r w:rsidR="0042389A">
        <w:t>The Department of Health and Environmental Control shall promulgate regulations concerning the affidavit referred to in Section 44‑63‑100(F) as added by this act.</w:t>
      </w:r>
    </w:p>
    <w:p w:rsidRPr="00DF3B44" w:rsidR="007E06BB" w:rsidP="00787433" w:rsidRDefault="007E06BB" w14:paraId="3D8F1FED" w14:textId="33AC2F77">
      <w:pPr>
        <w:pStyle w:val="scemptyline"/>
      </w:pPr>
    </w:p>
    <w:p w:rsidRPr="00DF3B44" w:rsidR="007A10F1" w:rsidP="007A10F1" w:rsidRDefault="002B4AE8" w14:paraId="0E9393B4" w14:textId="3ECCD03C">
      <w:pPr>
        <w:pStyle w:val="scnoncodifiedsection"/>
      </w:pPr>
      <w:bookmarkStart w:name="bs_num_3_lastsection" w:id="68"/>
      <w:bookmarkStart w:name="eff_date_section" w:id="69"/>
      <w:bookmarkStart w:name="_Hlk77157096" w:id="70"/>
      <w:r>
        <w:t>S</w:t>
      </w:r>
      <w:bookmarkEnd w:id="68"/>
      <w:r>
        <w:t>ECTION 3.</w:t>
      </w:r>
      <w:r w:rsidRPr="00DF3B44" w:rsidR="005D3013">
        <w:tab/>
      </w:r>
      <w:r w:rsidRPr="00DF3B44" w:rsidR="007A10F1">
        <w:t>This act takes effect upon approval by the Governor.</w:t>
      </w:r>
      <w:bookmarkEnd w:id="69"/>
    </w:p>
    <w:bookmarkEnd w:id="70"/>
    <w:p w:rsidRPr="00DF3B44" w:rsidR="005516F6" w:rsidP="009E4191" w:rsidRDefault="007A10F1" w14:paraId="7389F665" w14:textId="5A5D8820">
      <w:pPr>
        <w:pStyle w:val="scbillendxx"/>
      </w:pPr>
      <w:r w:rsidRPr="00DF3B44">
        <w:noBreakHyphen/>
      </w:r>
      <w:r w:rsidRPr="00DF3B44">
        <w:noBreakHyphen/>
      </w:r>
      <w:r w:rsidRPr="00DF3B44">
        <w:noBreakHyphen/>
      </w:r>
      <w:r w:rsidRPr="00DF3B44">
        <w:noBreakHyphen/>
        <w:t>XX</w:t>
      </w:r>
      <w:r w:rsidRPr="00DF3B44">
        <w:noBreakHyphen/>
      </w:r>
      <w:r w:rsidRPr="00DF3B44">
        <w:noBreakHyphen/>
      </w:r>
      <w:r w:rsidRPr="00DF3B44">
        <w:noBreakHyphen/>
      </w:r>
      <w:r w:rsidRPr="00DF3B44">
        <w:noBreakHyphen/>
      </w:r>
    </w:p>
    <w:sectPr w:rsidRPr="00DF3B44" w:rsidR="005516F6" w:rsidSect="00A765A9">
      <w:headerReference w:type="even" r:id="rId12"/>
      <w:headerReference w:type="default" r:id="rId13"/>
      <w:footerReference w:type="even" r:id="rId14"/>
      <w:footerReference w:type="default" r:id="rId15"/>
      <w:headerReference w:type="first" r:id="rId16"/>
      <w:footerReference w:type="first" r:id="rId17"/>
      <w:pgSz w:w="12240" w:h="15840" w:code="1"/>
      <w:pgMar w:top="1008" w:right="1627" w:bottom="1008" w:left="1627" w:header="720" w:footer="720" w:gutter="0"/>
      <w:lnNumType w:countBy="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2EE2D6" w14:textId="77777777" w:rsidR="00FA4DB1" w:rsidRDefault="00FA4DB1" w:rsidP="0010329A">
      <w:pPr>
        <w:spacing w:after="0" w:line="240" w:lineRule="auto"/>
      </w:pPr>
      <w:r>
        <w:separator/>
      </w:r>
    </w:p>
    <w:p w14:paraId="27C0FF24" w14:textId="77777777" w:rsidR="00FA4DB1" w:rsidRDefault="00FA4DB1"/>
  </w:endnote>
  <w:endnote w:type="continuationSeparator" w:id="0">
    <w:p w14:paraId="15045D45" w14:textId="77777777" w:rsidR="00FA4DB1" w:rsidRDefault="00FA4DB1" w:rsidP="0010329A">
      <w:pPr>
        <w:spacing w:after="0" w:line="240" w:lineRule="auto"/>
      </w:pPr>
      <w:r>
        <w:continuationSeparator/>
      </w:r>
    </w:p>
    <w:p w14:paraId="637ACE12" w14:textId="77777777" w:rsidR="00FA4DB1" w:rsidRDefault="00FA4DB1"/>
  </w:endnote>
  <w:endnote w:type="continuationNotice" w:id="1">
    <w:p w14:paraId="391311FE" w14:textId="77777777" w:rsidR="00FA4DB1" w:rsidRDefault="00FA4D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0F46A" w14:textId="77777777" w:rsidR="003A5F1C" w:rsidRDefault="003A5F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4772052"/>
      <w:docPartObj>
        <w:docPartGallery w:val="Page Numbers (Bottom of Page)"/>
        <w:docPartUnique/>
      </w:docPartObj>
    </w:sdtPr>
    <w:sdtEndPr>
      <w:rPr>
        <w:noProof/>
      </w:rPr>
    </w:sdtEndPr>
    <w:sdtContent>
      <w:p w14:paraId="7658DC3E" w14:textId="79829EDF" w:rsidR="00685035" w:rsidRPr="007B4AF7" w:rsidRDefault="00A765A9" w:rsidP="00D14995">
        <w:pPr>
          <w:pStyle w:val="scbillfooter"/>
        </w:pPr>
        <w:sdt>
          <w:sdtPr>
            <w:alias w:val="footer_billname"/>
            <w:tag w:val="footer_billname"/>
            <w:id w:val="457382597"/>
            <w:lock w:val="sdtContentLocked"/>
            <w:placeholder>
              <w:docPart w:val="DefaultPlaceholder_-1854013440"/>
            </w:placeholder>
            <w:dataBinding w:prefixMappings="xmlns:ns0='http://schemas.openxmlformats.org/package/2006/metadata/lwb360-metadata' " w:xpath="/ns0:lwb360Metadata[1]/ns0:T_BILL_T_BILLNAME[1]" w:storeItemID="{A70AC2F9-CF59-46A9-A8A7-29CBD0ED4110}"/>
            <w:text/>
          </w:sdtPr>
          <w:sdtEndPr/>
          <w:sdtContent>
            <w:r w:rsidR="007D2C67">
              <w:t>[...]</w:t>
            </w:r>
          </w:sdtContent>
        </w:sdt>
        <w:r w:rsidR="00CD616C" w:rsidRPr="007B4AF7">
          <w:tab/>
        </w:r>
        <w:r w:rsidR="00685035" w:rsidRPr="007B4AF7">
          <w:fldChar w:fldCharType="begin"/>
        </w:r>
        <w:r w:rsidR="00685035" w:rsidRPr="007B4AF7">
          <w:instrText xml:space="preserve"> PAGE   \* MERGEFORMAT </w:instrText>
        </w:r>
        <w:r w:rsidR="00685035" w:rsidRPr="007B4AF7">
          <w:fldChar w:fldCharType="separate"/>
        </w:r>
        <w:r w:rsidR="00685035" w:rsidRPr="007B4AF7">
          <w:rPr>
            <w:noProof/>
          </w:rPr>
          <w:t>2</w:t>
        </w:r>
        <w:r w:rsidR="00685035" w:rsidRPr="007B4AF7">
          <w:rPr>
            <w:noProof/>
          </w:rPr>
          <w:fldChar w:fldCharType="end"/>
        </w:r>
        <w:r w:rsidR="00D54A6F" w:rsidRPr="007B4AF7">
          <w:rPr>
            <w:noProof/>
          </w:rPr>
          <w:tab/>
        </w:r>
        <w:sdt>
          <w:sdtPr>
            <w:rPr>
              <w:noProof/>
            </w:rPr>
            <w:alias w:val="footer_filename"/>
            <w:tag w:val="footer_filename"/>
            <w:id w:val="1475563125"/>
            <w:lock w:val="sdtContentLocked"/>
            <w:placeholder>
              <w:docPart w:val="DefaultPlaceholder_-1854013440"/>
            </w:placeholder>
            <w:dataBinding w:prefixMappings="xmlns:ns0='http://schemas.openxmlformats.org/package/2006/metadata/lwb360-metadata' " w:xpath="/ns0:lwb360Metadata[1]/ns0:T_BILL_T_FILENAME[1]" w:storeItemID="{A70AC2F9-CF59-46A9-A8A7-29CBD0ED4110}"/>
            <w:text/>
          </w:sdtPr>
          <w:sdtEndPr/>
          <w:sdtContent>
            <w:r w:rsidR="003602DF">
              <w:rPr>
                <w:noProof/>
              </w:rPr>
              <w:t>SR-0191KM23.docx</w:t>
            </w:r>
          </w:sdtContent>
        </w:sdt>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84F7A" w14:textId="77777777" w:rsidR="003A5F1C" w:rsidRDefault="003A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583B4" w14:textId="77777777" w:rsidR="00FA4DB1" w:rsidRDefault="00FA4DB1" w:rsidP="0010329A">
      <w:pPr>
        <w:spacing w:after="0" w:line="240" w:lineRule="auto"/>
      </w:pPr>
      <w:r>
        <w:separator/>
      </w:r>
    </w:p>
    <w:p w14:paraId="567A7039" w14:textId="77777777" w:rsidR="00FA4DB1" w:rsidRDefault="00FA4DB1"/>
  </w:footnote>
  <w:footnote w:type="continuationSeparator" w:id="0">
    <w:p w14:paraId="7B659B73" w14:textId="77777777" w:rsidR="00FA4DB1" w:rsidRDefault="00FA4DB1" w:rsidP="0010329A">
      <w:pPr>
        <w:spacing w:after="0" w:line="240" w:lineRule="auto"/>
      </w:pPr>
      <w:r>
        <w:continuationSeparator/>
      </w:r>
    </w:p>
    <w:p w14:paraId="040976FA" w14:textId="77777777" w:rsidR="00FA4DB1" w:rsidRDefault="00FA4DB1"/>
  </w:footnote>
  <w:footnote w:type="continuationNotice" w:id="1">
    <w:p w14:paraId="21C28A25" w14:textId="77777777" w:rsidR="00FA4DB1" w:rsidRDefault="00FA4D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26A4CC" w14:textId="77777777" w:rsidR="003A5F1C" w:rsidRDefault="003A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C6FE8" w14:textId="77777777" w:rsidR="003A5F1C" w:rsidRDefault="003A5F1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F5C18B" w14:textId="77777777" w:rsidR="003A5F1C" w:rsidRDefault="003A5F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E6D92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A080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EC091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C7043A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966991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324A1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E64525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645F2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AA8842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4F0597C"/>
    <w:lvl w:ilvl="0">
      <w:start w:val="1"/>
      <w:numFmt w:val="bullet"/>
      <w:lvlText w:val=""/>
      <w:lvlJc w:val="left"/>
      <w:pPr>
        <w:tabs>
          <w:tab w:val="num" w:pos="360"/>
        </w:tabs>
        <w:ind w:left="360" w:hanging="360"/>
      </w:pPr>
      <w:rPr>
        <w:rFonts w:ascii="Symbol" w:hAnsi="Symbol" w:hint="default"/>
      </w:rPr>
    </w:lvl>
  </w:abstractNum>
  <w:num w:numId="1" w16cid:durableId="1314262902">
    <w:abstractNumId w:val="9"/>
  </w:num>
  <w:num w:numId="2" w16cid:durableId="516625294">
    <w:abstractNumId w:val="8"/>
  </w:num>
  <w:num w:numId="3" w16cid:durableId="1459255414">
    <w:abstractNumId w:val="7"/>
  </w:num>
  <w:num w:numId="4" w16cid:durableId="582616213">
    <w:abstractNumId w:val="6"/>
  </w:num>
  <w:num w:numId="5" w16cid:durableId="2115392963">
    <w:abstractNumId w:val="5"/>
  </w:num>
  <w:num w:numId="6" w16cid:durableId="351683551">
    <w:abstractNumId w:val="4"/>
  </w:num>
  <w:num w:numId="7" w16cid:durableId="1842617095">
    <w:abstractNumId w:val="3"/>
  </w:num>
  <w:num w:numId="8" w16cid:durableId="158734732">
    <w:abstractNumId w:val="2"/>
  </w:num>
  <w:num w:numId="9" w16cid:durableId="2032102868">
    <w:abstractNumId w:val="1"/>
  </w:num>
  <w:num w:numId="10" w16cid:durableId="4367545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en Moffitt">
    <w15:presenceInfo w15:providerId="None" w15:userId="Ken Moffi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NotTrackFormatting/>
  <w:defaultTabStop w:val="21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17"/>
    <w:rsid w:val="00002E0E"/>
    <w:rsid w:val="000066F8"/>
    <w:rsid w:val="00011182"/>
    <w:rsid w:val="00012912"/>
    <w:rsid w:val="00017FB0"/>
    <w:rsid w:val="00020B5D"/>
    <w:rsid w:val="00026421"/>
    <w:rsid w:val="00030409"/>
    <w:rsid w:val="00037F04"/>
    <w:rsid w:val="000404BF"/>
    <w:rsid w:val="00044B84"/>
    <w:rsid w:val="000479D0"/>
    <w:rsid w:val="0006464F"/>
    <w:rsid w:val="00066B54"/>
    <w:rsid w:val="00072FCD"/>
    <w:rsid w:val="00074A4F"/>
    <w:rsid w:val="000A3C25"/>
    <w:rsid w:val="000B4C02"/>
    <w:rsid w:val="000B5B4A"/>
    <w:rsid w:val="000B7FE1"/>
    <w:rsid w:val="000C03F1"/>
    <w:rsid w:val="000C3E88"/>
    <w:rsid w:val="000C46B9"/>
    <w:rsid w:val="000C58E4"/>
    <w:rsid w:val="000C6F9A"/>
    <w:rsid w:val="000D2F44"/>
    <w:rsid w:val="000D33E4"/>
    <w:rsid w:val="000E578A"/>
    <w:rsid w:val="000F2250"/>
    <w:rsid w:val="0010329A"/>
    <w:rsid w:val="001164F9"/>
    <w:rsid w:val="0011719C"/>
    <w:rsid w:val="00140049"/>
    <w:rsid w:val="00171601"/>
    <w:rsid w:val="001730EB"/>
    <w:rsid w:val="00173276"/>
    <w:rsid w:val="0019025B"/>
    <w:rsid w:val="00192AF7"/>
    <w:rsid w:val="00197366"/>
    <w:rsid w:val="001A136C"/>
    <w:rsid w:val="001B6DA2"/>
    <w:rsid w:val="001C25EC"/>
    <w:rsid w:val="001F2A41"/>
    <w:rsid w:val="001F313F"/>
    <w:rsid w:val="001F331D"/>
    <w:rsid w:val="001F394C"/>
    <w:rsid w:val="002038AA"/>
    <w:rsid w:val="002114C8"/>
    <w:rsid w:val="0021166F"/>
    <w:rsid w:val="002162DF"/>
    <w:rsid w:val="00230038"/>
    <w:rsid w:val="00233975"/>
    <w:rsid w:val="00236D73"/>
    <w:rsid w:val="00257F60"/>
    <w:rsid w:val="002625EA"/>
    <w:rsid w:val="00264AE9"/>
    <w:rsid w:val="00275AE6"/>
    <w:rsid w:val="002836D8"/>
    <w:rsid w:val="002A7989"/>
    <w:rsid w:val="002B02F3"/>
    <w:rsid w:val="002B4AE8"/>
    <w:rsid w:val="002C3463"/>
    <w:rsid w:val="002D266D"/>
    <w:rsid w:val="002D5B3D"/>
    <w:rsid w:val="002D7447"/>
    <w:rsid w:val="002E315A"/>
    <w:rsid w:val="002E4F8C"/>
    <w:rsid w:val="002F560C"/>
    <w:rsid w:val="002F5847"/>
    <w:rsid w:val="0030425A"/>
    <w:rsid w:val="003421F1"/>
    <w:rsid w:val="0034279C"/>
    <w:rsid w:val="00354F64"/>
    <w:rsid w:val="003559A1"/>
    <w:rsid w:val="003602DF"/>
    <w:rsid w:val="00361563"/>
    <w:rsid w:val="00371D36"/>
    <w:rsid w:val="00373E17"/>
    <w:rsid w:val="003775E6"/>
    <w:rsid w:val="00381998"/>
    <w:rsid w:val="003A5F1C"/>
    <w:rsid w:val="003C3E2E"/>
    <w:rsid w:val="003D4A3C"/>
    <w:rsid w:val="003D55B2"/>
    <w:rsid w:val="003E0033"/>
    <w:rsid w:val="003E5452"/>
    <w:rsid w:val="003E7165"/>
    <w:rsid w:val="003E7FF6"/>
    <w:rsid w:val="004046B5"/>
    <w:rsid w:val="00406F27"/>
    <w:rsid w:val="004141B8"/>
    <w:rsid w:val="004203B9"/>
    <w:rsid w:val="0042389A"/>
    <w:rsid w:val="00432135"/>
    <w:rsid w:val="00446987"/>
    <w:rsid w:val="00446D28"/>
    <w:rsid w:val="00466CD0"/>
    <w:rsid w:val="00473583"/>
    <w:rsid w:val="004738A4"/>
    <w:rsid w:val="00477F32"/>
    <w:rsid w:val="00481850"/>
    <w:rsid w:val="004851A0"/>
    <w:rsid w:val="0048627F"/>
    <w:rsid w:val="004932AB"/>
    <w:rsid w:val="00494BEF"/>
    <w:rsid w:val="004A5512"/>
    <w:rsid w:val="004A6BE5"/>
    <w:rsid w:val="004B0C18"/>
    <w:rsid w:val="004C1A04"/>
    <w:rsid w:val="004C20BC"/>
    <w:rsid w:val="004C5C9A"/>
    <w:rsid w:val="004D1442"/>
    <w:rsid w:val="004D3DCB"/>
    <w:rsid w:val="004E7DDE"/>
    <w:rsid w:val="004F0090"/>
    <w:rsid w:val="004F172C"/>
    <w:rsid w:val="005002ED"/>
    <w:rsid w:val="00500DBC"/>
    <w:rsid w:val="005102BE"/>
    <w:rsid w:val="00523F7F"/>
    <w:rsid w:val="00524D54"/>
    <w:rsid w:val="0054531B"/>
    <w:rsid w:val="00546C24"/>
    <w:rsid w:val="005476FF"/>
    <w:rsid w:val="005516F6"/>
    <w:rsid w:val="00552842"/>
    <w:rsid w:val="00554E89"/>
    <w:rsid w:val="00572281"/>
    <w:rsid w:val="005801DD"/>
    <w:rsid w:val="00592A40"/>
    <w:rsid w:val="005A28BC"/>
    <w:rsid w:val="005A5377"/>
    <w:rsid w:val="005B7817"/>
    <w:rsid w:val="005C06C8"/>
    <w:rsid w:val="005C23D7"/>
    <w:rsid w:val="005C40EB"/>
    <w:rsid w:val="005D02B4"/>
    <w:rsid w:val="005D3013"/>
    <w:rsid w:val="005E1E50"/>
    <w:rsid w:val="005E2B9C"/>
    <w:rsid w:val="005E3332"/>
    <w:rsid w:val="005F76B0"/>
    <w:rsid w:val="00604429"/>
    <w:rsid w:val="006067B0"/>
    <w:rsid w:val="00606A8B"/>
    <w:rsid w:val="00611EBA"/>
    <w:rsid w:val="006213A8"/>
    <w:rsid w:val="00623BEA"/>
    <w:rsid w:val="006347E9"/>
    <w:rsid w:val="00640C87"/>
    <w:rsid w:val="006454BB"/>
    <w:rsid w:val="00654480"/>
    <w:rsid w:val="00657CF4"/>
    <w:rsid w:val="00663B8D"/>
    <w:rsid w:val="00663E00"/>
    <w:rsid w:val="00664F48"/>
    <w:rsid w:val="00664FAD"/>
    <w:rsid w:val="0067345B"/>
    <w:rsid w:val="00683986"/>
    <w:rsid w:val="00685035"/>
    <w:rsid w:val="00685770"/>
    <w:rsid w:val="006964F9"/>
    <w:rsid w:val="006A395F"/>
    <w:rsid w:val="006A65E2"/>
    <w:rsid w:val="006B37BD"/>
    <w:rsid w:val="006C092D"/>
    <w:rsid w:val="006C099D"/>
    <w:rsid w:val="006C18F0"/>
    <w:rsid w:val="006C7E01"/>
    <w:rsid w:val="006D64A5"/>
    <w:rsid w:val="006E0935"/>
    <w:rsid w:val="006E353F"/>
    <w:rsid w:val="006E35AB"/>
    <w:rsid w:val="00711AA9"/>
    <w:rsid w:val="00722155"/>
    <w:rsid w:val="007239DE"/>
    <w:rsid w:val="00737F19"/>
    <w:rsid w:val="00782BF8"/>
    <w:rsid w:val="00783C75"/>
    <w:rsid w:val="007849D9"/>
    <w:rsid w:val="00787433"/>
    <w:rsid w:val="007A10F1"/>
    <w:rsid w:val="007A3D50"/>
    <w:rsid w:val="007B2D29"/>
    <w:rsid w:val="007B412F"/>
    <w:rsid w:val="007B4AF7"/>
    <w:rsid w:val="007B4DBF"/>
    <w:rsid w:val="007C5458"/>
    <w:rsid w:val="007D2C67"/>
    <w:rsid w:val="007E06BB"/>
    <w:rsid w:val="007F50D1"/>
    <w:rsid w:val="00816D52"/>
    <w:rsid w:val="00831048"/>
    <w:rsid w:val="00834272"/>
    <w:rsid w:val="008625C1"/>
    <w:rsid w:val="00864D22"/>
    <w:rsid w:val="008806F9"/>
    <w:rsid w:val="008A57E3"/>
    <w:rsid w:val="008B5BF4"/>
    <w:rsid w:val="008C0CEE"/>
    <w:rsid w:val="008C1B18"/>
    <w:rsid w:val="008C76DB"/>
    <w:rsid w:val="008D46EC"/>
    <w:rsid w:val="008E0E25"/>
    <w:rsid w:val="008E61A1"/>
    <w:rsid w:val="00917EA3"/>
    <w:rsid w:val="00917EE0"/>
    <w:rsid w:val="00921C89"/>
    <w:rsid w:val="00926966"/>
    <w:rsid w:val="00926D03"/>
    <w:rsid w:val="00934036"/>
    <w:rsid w:val="00934889"/>
    <w:rsid w:val="0094541D"/>
    <w:rsid w:val="009473EA"/>
    <w:rsid w:val="00954E7E"/>
    <w:rsid w:val="009554D9"/>
    <w:rsid w:val="009572F9"/>
    <w:rsid w:val="00960D0F"/>
    <w:rsid w:val="0098366F"/>
    <w:rsid w:val="00983A03"/>
    <w:rsid w:val="00986063"/>
    <w:rsid w:val="00991F67"/>
    <w:rsid w:val="00992876"/>
    <w:rsid w:val="009A0DCE"/>
    <w:rsid w:val="009A22CD"/>
    <w:rsid w:val="009A3E4B"/>
    <w:rsid w:val="009B35FD"/>
    <w:rsid w:val="009B6815"/>
    <w:rsid w:val="009D2967"/>
    <w:rsid w:val="009D3C2B"/>
    <w:rsid w:val="009E4191"/>
    <w:rsid w:val="009F2AB1"/>
    <w:rsid w:val="009F4FAF"/>
    <w:rsid w:val="009F68F1"/>
    <w:rsid w:val="00A04529"/>
    <w:rsid w:val="00A0584B"/>
    <w:rsid w:val="00A17135"/>
    <w:rsid w:val="00A21A6F"/>
    <w:rsid w:val="00A24E56"/>
    <w:rsid w:val="00A26A62"/>
    <w:rsid w:val="00A35A9B"/>
    <w:rsid w:val="00A4070E"/>
    <w:rsid w:val="00A40CA0"/>
    <w:rsid w:val="00A504A7"/>
    <w:rsid w:val="00A53677"/>
    <w:rsid w:val="00A53BF2"/>
    <w:rsid w:val="00A60D68"/>
    <w:rsid w:val="00A73EFA"/>
    <w:rsid w:val="00A765A9"/>
    <w:rsid w:val="00A77A3B"/>
    <w:rsid w:val="00A92F6F"/>
    <w:rsid w:val="00A97523"/>
    <w:rsid w:val="00AB0FA3"/>
    <w:rsid w:val="00AB73BF"/>
    <w:rsid w:val="00AC335C"/>
    <w:rsid w:val="00AC463E"/>
    <w:rsid w:val="00AD3BE2"/>
    <w:rsid w:val="00AD3E3D"/>
    <w:rsid w:val="00AE1EE4"/>
    <w:rsid w:val="00AE36EC"/>
    <w:rsid w:val="00AF1688"/>
    <w:rsid w:val="00AF46E6"/>
    <w:rsid w:val="00AF5139"/>
    <w:rsid w:val="00B06EDA"/>
    <w:rsid w:val="00B1161F"/>
    <w:rsid w:val="00B11661"/>
    <w:rsid w:val="00B32B4D"/>
    <w:rsid w:val="00B4137E"/>
    <w:rsid w:val="00B54DF7"/>
    <w:rsid w:val="00B56223"/>
    <w:rsid w:val="00B56E79"/>
    <w:rsid w:val="00B57AA7"/>
    <w:rsid w:val="00B637AA"/>
    <w:rsid w:val="00B7592C"/>
    <w:rsid w:val="00B809D3"/>
    <w:rsid w:val="00B84B66"/>
    <w:rsid w:val="00B85475"/>
    <w:rsid w:val="00B9090A"/>
    <w:rsid w:val="00B92196"/>
    <w:rsid w:val="00B9228D"/>
    <w:rsid w:val="00B929EC"/>
    <w:rsid w:val="00BB0725"/>
    <w:rsid w:val="00BC408A"/>
    <w:rsid w:val="00BC5023"/>
    <w:rsid w:val="00BC556C"/>
    <w:rsid w:val="00BD42DA"/>
    <w:rsid w:val="00BD4684"/>
    <w:rsid w:val="00BE08A7"/>
    <w:rsid w:val="00BE4391"/>
    <w:rsid w:val="00BF3E48"/>
    <w:rsid w:val="00C15F1B"/>
    <w:rsid w:val="00C16288"/>
    <w:rsid w:val="00C17D1D"/>
    <w:rsid w:val="00C45923"/>
    <w:rsid w:val="00C543E7"/>
    <w:rsid w:val="00C70225"/>
    <w:rsid w:val="00C72198"/>
    <w:rsid w:val="00C73C7D"/>
    <w:rsid w:val="00C75005"/>
    <w:rsid w:val="00C970DF"/>
    <w:rsid w:val="00CA7E71"/>
    <w:rsid w:val="00CB2673"/>
    <w:rsid w:val="00CB701D"/>
    <w:rsid w:val="00CC3F0E"/>
    <w:rsid w:val="00CD08C9"/>
    <w:rsid w:val="00CD1FE8"/>
    <w:rsid w:val="00CD38CD"/>
    <w:rsid w:val="00CD3E0C"/>
    <w:rsid w:val="00CD5565"/>
    <w:rsid w:val="00CD616C"/>
    <w:rsid w:val="00CF68D6"/>
    <w:rsid w:val="00CF7B4A"/>
    <w:rsid w:val="00D009F8"/>
    <w:rsid w:val="00D078DA"/>
    <w:rsid w:val="00D14995"/>
    <w:rsid w:val="00D2455C"/>
    <w:rsid w:val="00D25023"/>
    <w:rsid w:val="00D27F8C"/>
    <w:rsid w:val="00D33843"/>
    <w:rsid w:val="00D54A6F"/>
    <w:rsid w:val="00D57D57"/>
    <w:rsid w:val="00D62E42"/>
    <w:rsid w:val="00D772FB"/>
    <w:rsid w:val="00DA1AA0"/>
    <w:rsid w:val="00DC44A8"/>
    <w:rsid w:val="00DE4BEE"/>
    <w:rsid w:val="00DE5B3D"/>
    <w:rsid w:val="00DE7112"/>
    <w:rsid w:val="00DF19BE"/>
    <w:rsid w:val="00DF3B44"/>
    <w:rsid w:val="00E1372E"/>
    <w:rsid w:val="00E21D30"/>
    <w:rsid w:val="00E24D9A"/>
    <w:rsid w:val="00E27805"/>
    <w:rsid w:val="00E27A11"/>
    <w:rsid w:val="00E30497"/>
    <w:rsid w:val="00E358A2"/>
    <w:rsid w:val="00E35C9A"/>
    <w:rsid w:val="00E3771B"/>
    <w:rsid w:val="00E40979"/>
    <w:rsid w:val="00E43F26"/>
    <w:rsid w:val="00E52A36"/>
    <w:rsid w:val="00E6378B"/>
    <w:rsid w:val="00E63EC3"/>
    <w:rsid w:val="00E653DA"/>
    <w:rsid w:val="00E65958"/>
    <w:rsid w:val="00E84FE5"/>
    <w:rsid w:val="00E879A5"/>
    <w:rsid w:val="00E879FC"/>
    <w:rsid w:val="00EA0EBF"/>
    <w:rsid w:val="00EA2574"/>
    <w:rsid w:val="00EA2F1F"/>
    <w:rsid w:val="00EA3F2E"/>
    <w:rsid w:val="00EA57EC"/>
    <w:rsid w:val="00EB120E"/>
    <w:rsid w:val="00EB46E2"/>
    <w:rsid w:val="00EC0045"/>
    <w:rsid w:val="00EC2BDE"/>
    <w:rsid w:val="00ED452E"/>
    <w:rsid w:val="00EE3CDA"/>
    <w:rsid w:val="00EF37A8"/>
    <w:rsid w:val="00EF531F"/>
    <w:rsid w:val="00F05FE8"/>
    <w:rsid w:val="00F13D87"/>
    <w:rsid w:val="00F149E5"/>
    <w:rsid w:val="00F15E33"/>
    <w:rsid w:val="00F17DA2"/>
    <w:rsid w:val="00F22EC0"/>
    <w:rsid w:val="00F27D7B"/>
    <w:rsid w:val="00F31D34"/>
    <w:rsid w:val="00F342A1"/>
    <w:rsid w:val="00F36FBA"/>
    <w:rsid w:val="00F44D36"/>
    <w:rsid w:val="00F46262"/>
    <w:rsid w:val="00F4795D"/>
    <w:rsid w:val="00F50A61"/>
    <w:rsid w:val="00F525CD"/>
    <w:rsid w:val="00F5286C"/>
    <w:rsid w:val="00F52E12"/>
    <w:rsid w:val="00F638CA"/>
    <w:rsid w:val="00F900B4"/>
    <w:rsid w:val="00FA0F2E"/>
    <w:rsid w:val="00FA4DB1"/>
    <w:rsid w:val="00FB3F2A"/>
    <w:rsid w:val="00FC3593"/>
    <w:rsid w:val="00FD117D"/>
    <w:rsid w:val="00FD72E3"/>
    <w:rsid w:val="00FE06FC"/>
    <w:rsid w:val="00FF0315"/>
    <w:rsid w:val="00FF212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BC4071"/>
  <w15:chartTrackingRefBased/>
  <w15:docId w15:val="{F4163ADD-ED62-45A9-88AC-063E46363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73C7D"/>
    <w:rPr>
      <w:lang w:val="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LineNumber">
    <w:name w:val="line number"/>
    <w:uiPriority w:val="99"/>
    <w:semiHidden/>
    <w:unhideWhenUsed/>
    <w:rsid w:val="00C73C7D"/>
    <w:rPr>
      <w:rFonts w:ascii="Times New Roman" w:hAnsi="Times New Roman"/>
      <w:b w:val="0"/>
      <w:i w:val="0"/>
      <w:sz w:val="22"/>
    </w:rPr>
  </w:style>
  <w:style w:type="paragraph" w:styleId="NoSpacing">
    <w:name w:val="No Spacing"/>
    <w:uiPriority w:val="1"/>
    <w:qFormat/>
    <w:rsid w:val="00BE08A7"/>
    <w:pPr>
      <w:spacing w:after="0" w:line="240" w:lineRule="auto"/>
    </w:pPr>
  </w:style>
  <w:style w:type="paragraph" w:styleId="scemptylineheader" w:customStyle="1">
    <w:name w:val="sc_emptyline_header"/>
    <w:qFormat/>
    <w:rsid w:val="00037F04"/>
    <w:pPr>
      <w:widowControl w:val="0"/>
      <w:suppressAutoHyphens/>
      <w:spacing w:after="0" w:line="240" w:lineRule="auto"/>
      <w:jc w:val="both"/>
    </w:pPr>
    <w:rPr>
      <w:rFonts w:ascii="Times New Roman" w:hAnsi="Times New Roman"/>
      <w:lang w:val="en-US"/>
    </w:rPr>
  </w:style>
  <w:style w:type="paragraph" w:styleId="scbillheader" w:customStyle="1">
    <w:name w:val="sc_bill_header"/>
    <w:qFormat/>
    <w:rsid w:val="006A65E2"/>
    <w:pPr>
      <w:widowControl w:val="0"/>
      <w:suppressAutoHyphens/>
      <w:spacing w:after="0" w:line="240" w:lineRule="auto"/>
      <w:jc w:val="center"/>
    </w:pPr>
    <w:rPr>
      <w:rFonts w:ascii="Times New Roman" w:hAnsi="Times New Roman"/>
      <w:b/>
      <w:caps/>
      <w:sz w:val="30"/>
      <w:lang w:val="en-US"/>
    </w:rPr>
  </w:style>
  <w:style w:type="paragraph" w:styleId="scbilltitle" w:customStyle="1">
    <w:name w:val="sc_bill_title"/>
    <w:qFormat/>
    <w:rsid w:val="00D57D57"/>
    <w:pPr>
      <w:widowControl w:val="0"/>
      <w:suppressAutoHyphens/>
      <w:spacing w:after="0" w:line="240" w:lineRule="auto"/>
      <w:jc w:val="both"/>
    </w:pPr>
    <w:rPr>
      <w:rFonts w:ascii="Times New Roman" w:hAnsi="Times New Roman"/>
      <w:caps/>
      <w:lang w:val="en-US"/>
    </w:rPr>
  </w:style>
  <w:style w:type="paragraph" w:styleId="scenactingwords" w:customStyle="1">
    <w:name w:val="sc_enacting_words"/>
    <w:qFormat/>
    <w:rsid w:val="0019025B"/>
    <w:pPr>
      <w:widowControl w:val="0"/>
      <w:suppressAutoHyphens/>
      <w:spacing w:after="0" w:line="360" w:lineRule="auto"/>
      <w:jc w:val="both"/>
    </w:pPr>
    <w:rPr>
      <w:rFonts w:ascii="Times New Roman" w:hAnsi="Times New Roman"/>
      <w:lang w:val="en-US"/>
    </w:rPr>
  </w:style>
  <w:style w:type="paragraph" w:styleId="sccodifiedsection" w:customStyle="1">
    <w:name w:val="sc_codified_section"/>
    <w:qFormat/>
    <w:rsid w:val="002D7447"/>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styleId="scnewcodesection" w:customStyle="1">
    <w:name w:val="sc_new_code_section"/>
    <w:qFormat/>
    <w:rsid w:val="00C15F1B"/>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character" w:styleId="PlaceholderText">
    <w:name w:val="Placeholder Text"/>
    <w:basedOn w:val="DefaultParagraphFont"/>
    <w:uiPriority w:val="99"/>
    <w:semiHidden/>
    <w:rsid w:val="002C3463"/>
    <w:rPr>
      <w:color w:val="808080"/>
    </w:rPr>
  </w:style>
  <w:style w:type="paragraph" w:styleId="scdirectionallanguage" w:customStyle="1">
    <w:name w:val="sc_directional_language"/>
    <w:qFormat/>
    <w:rsid w:val="00002E0E"/>
    <w:pPr>
      <w:widowControl w:val="0"/>
      <w:tabs>
        <w:tab w:val="left" w:pos="216"/>
        <w:tab w:val="left" w:pos="432"/>
        <w:tab w:val="left" w:pos="648"/>
        <w:tab w:val="left" w:pos="864"/>
        <w:tab w:val="left" w:pos="1080"/>
        <w:tab w:val="left" w:pos="1296"/>
      </w:tabs>
      <w:suppressAutoHyphens/>
      <w:spacing w:after="0" w:line="360" w:lineRule="auto"/>
      <w:jc w:val="both"/>
    </w:pPr>
    <w:rPr>
      <w:rFonts w:ascii="Times New Roman" w:hAnsi="Times New Roman"/>
      <w:lang w:val="en-US"/>
    </w:rPr>
  </w:style>
  <w:style w:type="paragraph" w:styleId="scnoncodifiedsection" w:customStyle="1">
    <w:name w:val="sc_non_codified_section"/>
    <w:qFormat/>
    <w:rsid w:val="00926966"/>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s>
      <w:suppressAutoHyphens/>
      <w:spacing w:after="0" w:line="360" w:lineRule="auto"/>
      <w:jc w:val="both"/>
    </w:pPr>
    <w:rPr>
      <w:rFonts w:ascii="Times New Roman" w:hAnsi="Times New Roman"/>
      <w:lang w:val="en-US"/>
    </w:rPr>
  </w:style>
  <w:style w:type="paragraph" w:styleId="scemptyline" w:customStyle="1">
    <w:name w:val="sc_empty_line"/>
    <w:qFormat/>
    <w:rsid w:val="00030409"/>
    <w:pPr>
      <w:widowControl w:val="0"/>
      <w:suppressAutoHyphens/>
      <w:spacing w:after="0" w:line="360" w:lineRule="auto"/>
      <w:jc w:val="both"/>
    </w:pPr>
    <w:rPr>
      <w:rFonts w:ascii="Times New Roman" w:hAnsi="Times New Roman"/>
      <w:lang w:val="en-US"/>
    </w:rPr>
  </w:style>
  <w:style w:type="paragraph" w:styleId="schousefrontjacketheaderline1" w:customStyle="1">
    <w:name w:val="sc_house_front_jacketheader_line1"/>
    <w:qFormat/>
    <w:rsid w:val="00074A4F"/>
    <w:pPr>
      <w:widowControl w:val="0"/>
      <w:suppressLineNumbers/>
      <w:suppressAutoHyphens/>
      <w:spacing w:after="0" w:line="240" w:lineRule="auto"/>
      <w:jc w:val="center"/>
    </w:pPr>
    <w:rPr>
      <w:rFonts w:ascii="Times New Roman" w:hAnsi="Times New Roman"/>
      <w:b/>
      <w:sz w:val="24"/>
      <w:lang w:val="en-US"/>
    </w:rPr>
  </w:style>
  <w:style w:type="paragraph" w:styleId="schousefrontjacketheaderline2" w:customStyle="1">
    <w:name w:val="sc_house_front_jacketheader_line2"/>
    <w:qFormat/>
    <w:rsid w:val="001F313F"/>
    <w:pPr>
      <w:widowControl w:val="0"/>
      <w:suppressLineNumbers/>
      <w:suppressAutoHyphens/>
      <w:jc w:val="center"/>
    </w:pPr>
    <w:rPr>
      <w:rFonts w:ascii="Times New Roman" w:hAnsi="Times New Roman"/>
      <w:sz w:val="20"/>
      <w:lang w:val="en-US"/>
    </w:rPr>
  </w:style>
  <w:style w:type="paragraph" w:styleId="scjacketsponsors" w:customStyle="1">
    <w:name w:val="sc_jacket_sponsors"/>
    <w:qFormat/>
    <w:rsid w:val="00592A40"/>
    <w:pPr>
      <w:widowControl w:val="0"/>
      <w:suppressLineNumbers/>
      <w:suppressAutoHyphens/>
      <w:spacing w:after="0" w:line="240" w:lineRule="auto"/>
    </w:pPr>
    <w:rPr>
      <w:rFonts w:ascii="Times New Roman" w:hAnsi="Times New Roman"/>
      <w:b/>
      <w:lang w:val="en-US"/>
    </w:rPr>
  </w:style>
  <w:style w:type="paragraph" w:styleId="scbillheaderjacket" w:customStyle="1">
    <w:name w:val="sc_bill_header_jacket"/>
    <w:qFormat/>
    <w:rsid w:val="0067345B"/>
    <w:pPr>
      <w:widowControl w:val="0"/>
      <w:suppressLineNumbers/>
      <w:suppressAutoHyphens/>
      <w:spacing w:after="0" w:line="240" w:lineRule="auto"/>
      <w:jc w:val="center"/>
    </w:pPr>
    <w:rPr>
      <w:rFonts w:ascii="Times New Roman" w:hAnsi="Times New Roman"/>
      <w:b/>
      <w:caps/>
      <w:sz w:val="30"/>
      <w:lang w:val="en-US"/>
    </w:rPr>
  </w:style>
  <w:style w:type="paragraph" w:styleId="scjackettitle" w:customStyle="1">
    <w:name w:val="sc_jacket_title"/>
    <w:qFormat/>
    <w:rsid w:val="00834272"/>
    <w:pPr>
      <w:widowControl w:val="0"/>
      <w:suppressLineNumbers/>
      <w:suppressAutoHyphens/>
      <w:spacing w:after="0" w:line="240" w:lineRule="auto"/>
      <w:jc w:val="both"/>
    </w:pPr>
    <w:rPr>
      <w:rFonts w:ascii="Times New Roman" w:hAnsi="Times New Roman"/>
      <w:b/>
      <w:caps/>
      <w:lang w:val="en-US"/>
    </w:rPr>
  </w:style>
  <w:style w:type="paragraph" w:styleId="schousebackjacketemptylines" w:customStyle="1">
    <w:name w:val="sc_house_back_jacket_empty_lines"/>
    <w:qFormat/>
    <w:rsid w:val="001164F9"/>
    <w:pPr>
      <w:widowControl w:val="0"/>
      <w:suppressLineNumbers/>
      <w:suppressAutoHyphens/>
      <w:spacing w:after="0" w:line="240" w:lineRule="auto"/>
    </w:pPr>
    <w:rPr>
      <w:rFonts w:ascii="Times New Roman" w:hAnsi="Times New Roman"/>
      <w:lang w:val="en-US"/>
    </w:rPr>
  </w:style>
  <w:style w:type="paragraph" w:styleId="schousebackjacketline1" w:customStyle="1">
    <w:name w:val="sc_house_back_jacket_line1"/>
    <w:qFormat/>
    <w:rsid w:val="009B35FD"/>
    <w:pPr>
      <w:widowControl w:val="0"/>
      <w:suppressLineNumbers/>
      <w:suppressAutoHyphens/>
      <w:spacing w:after="0" w:line="240" w:lineRule="auto"/>
      <w:jc w:val="center"/>
    </w:pPr>
    <w:rPr>
      <w:rFonts w:ascii="Times New Roman" w:hAnsi="Times New Roman"/>
      <w:b/>
      <w:caps/>
      <w:sz w:val="24"/>
      <w:lang w:val="en-US"/>
    </w:rPr>
  </w:style>
  <w:style w:type="paragraph" w:styleId="schousebackjacketemptyline2" w:customStyle="1">
    <w:name w:val="sc_house_back_jacket_empty_line2"/>
    <w:qFormat/>
    <w:rsid w:val="00F4795D"/>
    <w:pPr>
      <w:widowControl w:val="0"/>
      <w:suppressLineNumbers/>
      <w:suppressAutoHyphens/>
      <w:spacing w:after="0" w:line="240" w:lineRule="auto"/>
      <w:jc w:val="center"/>
    </w:pPr>
    <w:rPr>
      <w:rFonts w:ascii="Times New Roman" w:hAnsi="Times New Roman"/>
      <w:b/>
      <w:caps/>
      <w:sz w:val="24"/>
      <w:lang w:val="en-US"/>
    </w:rPr>
  </w:style>
  <w:style w:type="paragraph" w:styleId="schousebackjacketline2" w:customStyle="1">
    <w:name w:val="sc_house_back_jacket_line2"/>
    <w:qFormat/>
    <w:rsid w:val="00473583"/>
    <w:pPr>
      <w:widowControl w:val="0"/>
      <w:suppressLineNumbers/>
      <w:suppressAutoHyphens/>
      <w:spacing w:after="0" w:line="240" w:lineRule="auto"/>
      <w:jc w:val="center"/>
    </w:pPr>
    <w:rPr>
      <w:rFonts w:ascii="Times New Roman" w:hAnsi="Times New Roman"/>
      <w:b/>
      <w:sz w:val="16"/>
      <w:lang w:val="en-US"/>
    </w:rPr>
  </w:style>
  <w:style w:type="paragraph" w:styleId="schousejacketdirector" w:customStyle="1">
    <w:name w:val="sc_house_jacket_director"/>
    <w:qFormat/>
    <w:rsid w:val="00640C87"/>
    <w:pPr>
      <w:widowControl w:val="0"/>
      <w:suppressLineNumbers/>
      <w:suppressAutoHyphens/>
      <w:spacing w:after="0" w:line="240" w:lineRule="auto"/>
      <w:jc w:val="center"/>
    </w:pPr>
    <w:rPr>
      <w:rFonts w:ascii="Times New Roman" w:hAnsi="Times New Roman"/>
      <w:caps/>
      <w:sz w:val="18"/>
      <w:lang w:val="en-US"/>
    </w:rPr>
  </w:style>
  <w:style w:type="paragraph" w:styleId="schousebackjacketattybilltype" w:customStyle="1">
    <w:name w:val="sc_house_back_jacket_atty_billtype"/>
    <w:qFormat/>
    <w:rsid w:val="006067B0"/>
    <w:pPr>
      <w:widowControl w:val="0"/>
      <w:suppressLineNumbers/>
      <w:tabs>
        <w:tab w:val="left" w:pos="216"/>
        <w:tab w:val="left" w:pos="432"/>
        <w:tab w:val="left" w:pos="648"/>
        <w:tab w:val="left" w:pos="864"/>
        <w:tab w:val="left" w:pos="1080"/>
        <w:tab w:val="left" w:pos="1296"/>
        <w:tab w:val="left" w:pos="1512"/>
        <w:tab w:val="right" w:pos="9360"/>
      </w:tabs>
      <w:suppressAutoHyphens/>
      <w:spacing w:after="0" w:line="240" w:lineRule="auto"/>
      <w:ind w:left="216"/>
    </w:pPr>
    <w:rPr>
      <w:rFonts w:ascii="Times New Roman" w:hAnsi="Times New Roman"/>
      <w:sz w:val="24"/>
      <w:lang w:val="en-US"/>
    </w:rPr>
  </w:style>
  <w:style w:type="paragraph" w:styleId="schousebackjacketproofreadline" w:customStyle="1">
    <w:name w:val="sc_house_back_jacket_proofread_line"/>
    <w:qFormat/>
    <w:rsid w:val="00B92196"/>
    <w:pPr>
      <w:widowControl w:val="0"/>
      <w:suppressLineNumbers/>
      <w:tabs>
        <w:tab w:val="left" w:pos="4500"/>
      </w:tabs>
      <w:suppressAutoHyphens/>
      <w:spacing w:after="0" w:line="240" w:lineRule="auto"/>
      <w:ind w:left="648"/>
    </w:pPr>
    <w:rPr>
      <w:rFonts w:ascii="Times New Roman" w:hAnsi="Times New Roman"/>
      <w:sz w:val="24"/>
      <w:lang w:val="en-US"/>
    </w:rPr>
  </w:style>
  <w:style w:type="paragraph" w:styleId="scclippage" w:customStyle="1">
    <w:name w:val="sc_clip_page"/>
    <w:qFormat/>
    <w:rsid w:val="00AF1688"/>
    <w:pPr>
      <w:widowControl w:val="0"/>
      <w:suppressLineNumbers/>
      <w:suppressAutoHyphens/>
      <w:spacing w:after="0" w:line="240" w:lineRule="auto"/>
    </w:pPr>
    <w:rPr>
      <w:rFonts w:ascii="Times New Roman" w:hAnsi="Times New Roman"/>
      <w:lang w:val="en-US"/>
    </w:rPr>
  </w:style>
  <w:style w:type="paragraph" w:styleId="scclippagedocpath" w:customStyle="1">
    <w:name w:val="sc_clip_page_doc_path"/>
    <w:qFormat/>
    <w:rsid w:val="00BD4684"/>
    <w:pPr>
      <w:widowControl w:val="0"/>
      <w:suppressLineNumbers/>
      <w:suppressAutoHyphens/>
      <w:spacing w:after="0" w:line="240" w:lineRule="auto"/>
    </w:pPr>
    <w:rPr>
      <w:rFonts w:ascii="Times New Roman" w:hAnsi="Times New Roman"/>
      <w:sz w:val="20"/>
      <w:lang w:val="en-US"/>
    </w:rPr>
  </w:style>
  <w:style w:type="character" w:styleId="scclippageDocName" w:customStyle="1">
    <w:name w:val="sc_clip_page_Doc_Name"/>
    <w:uiPriority w:val="1"/>
    <w:qFormat/>
    <w:rsid w:val="0098366F"/>
    <w:rPr>
      <w:rFonts w:ascii="Times New Roman" w:hAnsi="Times New Roman"/>
      <w:color w:val="auto"/>
      <w:sz w:val="22"/>
    </w:rPr>
  </w:style>
  <w:style w:type="paragraph" w:styleId="scclippagebillheader" w:customStyle="1">
    <w:name w:val="sc_clip_page_bill_header"/>
    <w:qFormat/>
    <w:rsid w:val="00E65958"/>
    <w:pPr>
      <w:widowControl w:val="0"/>
      <w:suppressLineNumbers/>
      <w:suppressAutoHyphens/>
      <w:spacing w:after="0" w:line="240" w:lineRule="auto"/>
      <w:jc w:val="center"/>
    </w:pPr>
    <w:rPr>
      <w:rFonts w:ascii="Times New Roman" w:hAnsi="Times New Roman"/>
      <w:b/>
      <w:caps/>
      <w:sz w:val="30"/>
      <w:lang w:val="en-US"/>
    </w:rPr>
  </w:style>
  <w:style w:type="paragraph" w:styleId="scclippagetitle" w:customStyle="1">
    <w:name w:val="sc_clip_page_title"/>
    <w:qFormat/>
    <w:rsid w:val="00F149E5"/>
    <w:pPr>
      <w:widowControl w:val="0"/>
      <w:suppressLineNumbers/>
      <w:suppressAutoHyphens/>
      <w:spacing w:after="0" w:line="240" w:lineRule="auto"/>
      <w:jc w:val="both"/>
    </w:pPr>
    <w:rPr>
      <w:rFonts w:ascii="Times New Roman" w:hAnsi="Times New Roman"/>
      <w:caps/>
      <w:lang w:val="en-US"/>
    </w:rPr>
  </w:style>
  <w:style w:type="paragraph" w:styleId="scnewcodesectionnextsection" w:customStyle="1">
    <w:name w:val="sc_new_code_section_next_section"/>
    <w:qFormat/>
    <w:rsid w:val="00C970DF"/>
    <w:pPr>
      <w:widowControl w:val="0"/>
      <w:suppressAutoHyphens/>
      <w:spacing w:after="0" w:line="360" w:lineRule="auto"/>
      <w:jc w:val="both"/>
    </w:pPr>
    <w:rPr>
      <w:rFonts w:ascii="Times New Roman" w:hAnsi="Times New Roman"/>
      <w:lang w:val="en-US"/>
    </w:rPr>
  </w:style>
  <w:style w:type="paragraph" w:styleId="Header">
    <w:name w:val="header"/>
    <w:basedOn w:val="Normal"/>
    <w:link w:val="HeaderChar"/>
    <w:uiPriority w:val="99"/>
    <w:unhideWhenUsed/>
    <w:rsid w:val="0010329A"/>
    <w:pPr>
      <w:tabs>
        <w:tab w:val="center" w:pos="4680"/>
        <w:tab w:val="right" w:pos="9360"/>
      </w:tabs>
      <w:spacing w:after="0" w:line="240" w:lineRule="auto"/>
    </w:pPr>
  </w:style>
  <w:style w:type="character" w:styleId="HeaderChar" w:customStyle="1">
    <w:name w:val="Header Char"/>
    <w:basedOn w:val="DefaultParagraphFont"/>
    <w:link w:val="Header"/>
    <w:uiPriority w:val="99"/>
    <w:rsid w:val="0010329A"/>
  </w:style>
  <w:style w:type="paragraph" w:styleId="Footer">
    <w:name w:val="footer"/>
    <w:basedOn w:val="Normal"/>
    <w:link w:val="FooterChar"/>
    <w:uiPriority w:val="99"/>
    <w:unhideWhenUsed/>
    <w:rsid w:val="0010329A"/>
    <w:pPr>
      <w:tabs>
        <w:tab w:val="center" w:pos="4680"/>
        <w:tab w:val="right" w:pos="9360"/>
      </w:tabs>
      <w:spacing w:after="0" w:line="240" w:lineRule="auto"/>
    </w:pPr>
  </w:style>
  <w:style w:type="character" w:styleId="FooterChar" w:customStyle="1">
    <w:name w:val="Footer Char"/>
    <w:basedOn w:val="DefaultParagraphFont"/>
    <w:link w:val="Footer"/>
    <w:uiPriority w:val="99"/>
    <w:rsid w:val="0010329A"/>
  </w:style>
  <w:style w:type="paragraph" w:styleId="ListParagraph">
    <w:name w:val="List Paragraph"/>
    <w:basedOn w:val="Normal"/>
    <w:uiPriority w:val="34"/>
    <w:qFormat/>
    <w:rsid w:val="001F331D"/>
    <w:pPr>
      <w:ind w:left="720"/>
      <w:contextualSpacing/>
    </w:pPr>
  </w:style>
  <w:style w:type="paragraph" w:styleId="scbillfooter" w:customStyle="1">
    <w:name w:val="sc_bill_footer"/>
    <w:qFormat/>
    <w:rsid w:val="00D54A6F"/>
    <w:pPr>
      <w:widowControl w:val="0"/>
      <w:suppressLineNumbers/>
      <w:tabs>
        <w:tab w:val="center" w:pos="4320"/>
        <w:tab w:val="right" w:pos="8784"/>
      </w:tabs>
      <w:suppressAutoHyphens/>
      <w:spacing w:after="0" w:line="240" w:lineRule="auto"/>
      <w:jc w:val="both"/>
    </w:pPr>
    <w:rPr>
      <w:rFonts w:ascii="Times New Roman" w:hAnsi="Times New Roman"/>
      <w:lang w:val="en-US"/>
    </w:rPr>
  </w:style>
  <w:style w:type="table" w:styleId="TableGrid">
    <w:name w:val="Table Grid"/>
    <w:basedOn w:val="TableNormal"/>
    <w:uiPriority w:val="39"/>
    <w:rsid w:val="00DA1AA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sctables" w:customStyle="1">
    <w:name w:val="sc_tables"/>
    <w:basedOn w:val="TableNormal"/>
    <w:uiPriority w:val="99"/>
    <w:rsid w:val="009F2AB1"/>
    <w:pPr>
      <w:widowControl w:val="0"/>
      <w:suppressLineNumbers/>
      <w:suppressAutoHyphens/>
      <w:spacing w:after="0" w:line="240" w:lineRule="auto"/>
    </w:pPr>
    <w:rPr>
      <w:rFonts w:ascii="Times New Roman" w:hAnsi="Times New Roman"/>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scdraftheader" w:customStyle="1">
    <w:name w:val="sc_draft_header"/>
    <w:qFormat/>
    <w:rsid w:val="005E1E50"/>
    <w:pPr>
      <w:widowControl w:val="0"/>
      <w:suppressAutoHyphens/>
      <w:spacing w:after="0" w:line="240" w:lineRule="auto"/>
    </w:pPr>
    <w:rPr>
      <w:rFonts w:ascii="Times New Roman" w:hAnsi="Times New Roman"/>
      <w:lang w:val="en-US"/>
    </w:rPr>
  </w:style>
  <w:style w:type="paragraph" w:styleId="sccoversheetstricken" w:customStyle="1">
    <w:name w:val="sc_coversheet_stricken"/>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strike/>
      <w:lang w:val="en-US"/>
    </w:rPr>
  </w:style>
  <w:style w:type="paragraph" w:styleId="sccoversheetunderline" w:customStyle="1">
    <w:name w:val="sc_coversheet_underline"/>
    <w:qFormat/>
    <w:rsid w:val="00AE1EE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u w:val="single"/>
      <w:lang w:val="en-US"/>
    </w:rPr>
  </w:style>
  <w:style w:type="paragraph" w:styleId="sccoversheetemptyline" w:customStyle="1">
    <w:name w:val="sc_coversheet_empty_line"/>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pPr>
    <w:rPr>
      <w:rFonts w:ascii="Times New Roman" w:hAnsi="Times New Roman"/>
      <w:lang w:val="en-US"/>
    </w:rPr>
  </w:style>
  <w:style w:type="paragraph" w:styleId="sccoversheetstatus" w:customStyle="1">
    <w:name w:val="sc_coversheet_status"/>
    <w:qFormat/>
    <w:rsid w:val="004C20BC"/>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caps/>
      <w:lang w:val="en-US"/>
    </w:rPr>
  </w:style>
  <w:style w:type="paragraph" w:styleId="sccoversheetinfo" w:customStyle="1">
    <w:name w:val="sc_coversheet_info"/>
    <w:qFormat/>
    <w:rsid w:val="005D02B4"/>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styleId="sccoversheetbillno" w:customStyle="1">
    <w:name w:val="sc_coversheet_bill_no"/>
    <w:qFormat/>
    <w:rsid w:val="000C58E4"/>
    <w:pPr>
      <w:widowControl w:val="0"/>
      <w:tabs>
        <w:tab w:val="right" w:pos="8986"/>
      </w:tabs>
      <w:suppressAutoHyphens/>
      <w:spacing w:after="0" w:line="240" w:lineRule="auto"/>
      <w:jc w:val="right"/>
    </w:pPr>
    <w:rPr>
      <w:rFonts w:ascii="Times New Roman" w:hAnsi="Times New Roman"/>
      <w:b/>
      <w:sz w:val="36"/>
      <w:lang w:val="en-US"/>
    </w:rPr>
  </w:style>
  <w:style w:type="paragraph" w:styleId="sccoversheetsponsor6" w:customStyle="1">
    <w:name w:val="sc_coversheet_sponsor_6"/>
    <w:qFormat/>
    <w:rsid w:val="00466CD0"/>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240" w:lineRule="auto"/>
      <w:jc w:val="both"/>
    </w:pPr>
    <w:rPr>
      <w:rFonts w:ascii="Times New Roman" w:hAnsi="Times New Roman"/>
      <w:lang w:val="en-US"/>
    </w:rPr>
  </w:style>
  <w:style w:type="paragraph" w:styleId="scbillendxx" w:customStyle="1">
    <w:name w:val="sc_bill_end_xx"/>
    <w:qFormat/>
    <w:rsid w:val="00371D36"/>
    <w:pPr>
      <w:widowControl w:val="0"/>
      <w:suppressAutoHyphens/>
      <w:spacing w:after="0" w:line="240" w:lineRule="auto"/>
      <w:jc w:val="center"/>
    </w:pPr>
    <w:rPr>
      <w:rFonts w:ascii="Times New Roman" w:hAnsi="Times New Roman"/>
      <w:lang w:val="en-US"/>
    </w:rPr>
  </w:style>
  <w:style w:type="paragraph" w:styleId="scbillwhereasclause" w:customStyle="1">
    <w:name w:val="sc_bill_whereas_clause"/>
    <w:qFormat/>
    <w:rsid w:val="00EE3CDA"/>
    <w:pPr>
      <w:widowControl w:val="0"/>
      <w:tabs>
        <w:tab w:val="left" w:pos="216"/>
        <w:tab w:val="left" w:pos="432"/>
        <w:tab w:val="left" w:pos="648"/>
        <w:tab w:val="left" w:pos="864"/>
        <w:tab w:val="left" w:pos="1080"/>
        <w:tab w:val="left" w:pos="1296"/>
        <w:tab w:val="left" w:pos="1512"/>
        <w:tab w:val="left" w:pos="1728"/>
        <w:tab w:val="left" w:pos="1944"/>
        <w:tab w:val="left" w:pos="2160"/>
        <w:tab w:val="left" w:pos="2376"/>
        <w:tab w:val="left" w:pos="2592"/>
        <w:tab w:val="left" w:pos="2808"/>
        <w:tab w:val="left" w:pos="3024"/>
        <w:tab w:val="left" w:pos="3240"/>
        <w:tab w:val="left" w:pos="3456"/>
        <w:tab w:val="left" w:pos="3672"/>
        <w:tab w:val="left" w:pos="3888"/>
        <w:tab w:val="left" w:pos="4104"/>
        <w:tab w:val="left" w:pos="4320"/>
        <w:tab w:val="left" w:pos="4536"/>
        <w:tab w:val="left" w:pos="4752"/>
        <w:tab w:val="left" w:pos="4968"/>
        <w:tab w:val="left" w:pos="5184"/>
        <w:tab w:val="left" w:pos="5400"/>
        <w:tab w:val="left" w:pos="5616"/>
      </w:tabs>
      <w:suppressAutoHyphens/>
      <w:spacing w:after="0" w:line="360" w:lineRule="auto"/>
      <w:jc w:val="both"/>
    </w:pPr>
    <w:rPr>
      <w:rFonts w:ascii="Times New Roman" w:hAnsi="Times New Roman" w:eastAsiaTheme="majorEastAsia" w:cstheme="majorBidi"/>
      <w:szCs w:val="32"/>
      <w:lang w:val="en-US"/>
    </w:rPr>
  </w:style>
  <w:style w:type="paragraph" w:styleId="sctablecodifiedsection" w:customStyle="1">
    <w:name w:val="sc_table_codified_section"/>
    <w:qFormat/>
    <w:rsid w:val="00494BEF"/>
    <w:pPr>
      <w:widowControl w:val="0"/>
      <w:suppressAutoHyphens/>
      <w:spacing w:after="0" w:line="360" w:lineRule="auto"/>
    </w:pPr>
    <w:rPr>
      <w:rFonts w:ascii="Times New Roman" w:hAnsi="Times New Roman"/>
      <w:lang w:val="en-US"/>
    </w:rPr>
  </w:style>
  <w:style w:type="paragraph" w:styleId="sctableln" w:customStyle="1">
    <w:name w:val="sc_table_ln"/>
    <w:qFormat/>
    <w:rsid w:val="00373E17"/>
    <w:pPr>
      <w:widowControl w:val="0"/>
      <w:suppressAutoHyphens/>
      <w:spacing w:after="0" w:line="360" w:lineRule="auto"/>
      <w:jc w:val="right"/>
    </w:pPr>
    <w:rPr>
      <w:rFonts w:ascii="Times New Roman" w:hAnsi="Times New Roman"/>
      <w:lang w:val="en-US"/>
    </w:rPr>
  </w:style>
  <w:style w:type="paragraph" w:styleId="sctablenoncodifiedsection" w:customStyle="1">
    <w:name w:val="sc_table_non_codified_section"/>
    <w:qFormat/>
    <w:rsid w:val="00494BEF"/>
    <w:pPr>
      <w:widowControl w:val="0"/>
      <w:suppressAutoHyphens/>
      <w:spacing w:after="0" w:line="360" w:lineRule="auto"/>
    </w:pPr>
    <w:rPr>
      <w:rFonts w:ascii="Times New Roman" w:hAnsi="Times New Roman"/>
      <w:lang w:val="en-US"/>
    </w:rPr>
  </w:style>
  <w:style w:type="character" w:styleId="scstrike" w:customStyle="1">
    <w:name w:val="sc_strike"/>
    <w:uiPriority w:val="1"/>
    <w:qFormat/>
    <w:rsid w:val="00BD42DA"/>
    <w:rPr>
      <w:strike/>
      <w:dstrike w:val="0"/>
    </w:rPr>
  </w:style>
  <w:style w:type="character" w:styleId="scinsert" w:customStyle="1">
    <w:name w:val="sc_insert"/>
    <w:uiPriority w:val="1"/>
    <w:qFormat/>
    <w:rsid w:val="00BD42DA"/>
    <w:rPr>
      <w:caps w:val="0"/>
      <w:smallCaps w:val="0"/>
      <w:strike w:val="0"/>
      <w:dstrike w:val="0"/>
      <w:vanish w:val="0"/>
      <w:u w:val="single"/>
      <w:vertAlign w:val="baseline"/>
    </w:rPr>
  </w:style>
  <w:style w:type="character" w:styleId="scinsertred" w:customStyle="1">
    <w:name w:val="sc_insert_red"/>
    <w:uiPriority w:val="1"/>
    <w:qFormat/>
    <w:rsid w:val="00432135"/>
    <w:rPr>
      <w:caps w:val="0"/>
      <w:smallCaps w:val="0"/>
      <w:strike w:val="0"/>
      <w:dstrike w:val="0"/>
      <w:vanish w:val="0"/>
      <w:color w:val="FF0000"/>
      <w:u w:val="single"/>
      <w:vertAlign w:val="baseline"/>
    </w:rPr>
  </w:style>
  <w:style w:type="character" w:styleId="scinsertblue" w:customStyle="1">
    <w:name w:val="sc_insert_blue"/>
    <w:uiPriority w:val="1"/>
    <w:qFormat/>
    <w:rsid w:val="00432135"/>
    <w:rPr>
      <w:caps w:val="0"/>
      <w:smallCaps w:val="0"/>
      <w:strike w:val="0"/>
      <w:dstrike w:val="0"/>
      <w:vanish w:val="0"/>
      <w:color w:val="0070C0"/>
      <w:u w:val="single"/>
      <w:vertAlign w:val="baseline"/>
    </w:rPr>
  </w:style>
  <w:style w:type="character" w:styleId="scstrikered" w:customStyle="1">
    <w:name w:val="sc_strike_red"/>
    <w:uiPriority w:val="1"/>
    <w:qFormat/>
    <w:rsid w:val="00711AA9"/>
    <w:rPr>
      <w:strike/>
      <w:dstrike w:val="0"/>
      <w:color w:val="FF0000"/>
    </w:rPr>
  </w:style>
  <w:style w:type="character" w:styleId="scstrikeblue" w:customStyle="1">
    <w:name w:val="sc_strike_blue"/>
    <w:uiPriority w:val="1"/>
    <w:qFormat/>
    <w:rsid w:val="00711AA9"/>
    <w:rPr>
      <w:strike/>
      <w:dstrike w:val="0"/>
      <w:color w:val="0070C0"/>
    </w:rPr>
  </w:style>
  <w:style w:type="character" w:styleId="scinsertbluenounderline" w:customStyle="1">
    <w:name w:val="sc_insert_blue_no_underline"/>
    <w:uiPriority w:val="1"/>
    <w:qFormat/>
    <w:rsid w:val="00432135"/>
    <w:rPr>
      <w:caps w:val="0"/>
      <w:smallCaps w:val="0"/>
      <w:strike w:val="0"/>
      <w:dstrike w:val="0"/>
      <w:vanish w:val="0"/>
      <w:color w:val="0070C0"/>
      <w:u w:val="none"/>
      <w:vertAlign w:val="baseline"/>
    </w:rPr>
  </w:style>
  <w:style w:type="character" w:styleId="scinsertrednounderline" w:customStyle="1">
    <w:name w:val="sc_insert_red_no_underline"/>
    <w:uiPriority w:val="1"/>
    <w:qFormat/>
    <w:rsid w:val="00432135"/>
    <w:rPr>
      <w:caps w:val="0"/>
      <w:smallCaps w:val="0"/>
      <w:strike w:val="0"/>
      <w:dstrike w:val="0"/>
      <w:vanish w:val="0"/>
      <w:color w:val="FF0000"/>
      <w:u w:val="none"/>
      <w:vertAlign w:val="baseline"/>
    </w:rPr>
  </w:style>
  <w:style w:type="character" w:styleId="scstrikebluenoncodified" w:customStyle="1">
    <w:name w:val="sc_strike_blue_non_codified"/>
    <w:uiPriority w:val="1"/>
    <w:qFormat/>
    <w:rsid w:val="005A28BC"/>
    <w:rPr>
      <w:strike/>
      <w:dstrike w:val="0"/>
      <w:color w:val="0070C0"/>
      <w:lang w:val="en-US"/>
    </w:rPr>
  </w:style>
  <w:style w:type="character" w:styleId="scstrikerednoncodified" w:customStyle="1">
    <w:name w:val="sc_strike_red_non_codified"/>
    <w:uiPriority w:val="1"/>
    <w:qFormat/>
    <w:rsid w:val="005A28BC"/>
    <w:rPr>
      <w:strike/>
      <w:dstrike w:val="0"/>
      <w:color w:val="FF0000"/>
    </w:rPr>
  </w:style>
  <w:style w:type="paragraph" w:styleId="scbillsiglines" w:customStyle="1">
    <w:name w:val="sc_bill_sig_lines"/>
    <w:qFormat/>
    <w:rsid w:val="00BC5023"/>
    <w:pPr>
      <w:widowControl w:val="0"/>
      <w:tabs>
        <w:tab w:val="left" w:pos="216"/>
        <w:tab w:val="left" w:pos="4536"/>
        <w:tab w:val="left" w:pos="4752"/>
      </w:tabs>
      <w:suppressAutoHyphens/>
      <w:spacing w:after="0" w:line="360" w:lineRule="auto"/>
      <w:jc w:val="both"/>
    </w:pPr>
    <w:rPr>
      <w:rFonts w:ascii="Times New Roman" w:hAnsi="Times New Roman"/>
      <w:lang w:val="en-US"/>
    </w:rPr>
  </w:style>
  <w:style w:type="character" w:styleId="screstorecode" w:customStyle="1">
    <w:name w:val="sc_restore_code"/>
    <w:basedOn w:val="DefaultParagraphFont"/>
    <w:uiPriority w:val="1"/>
    <w:qFormat/>
    <w:rsid w:val="006964F9"/>
    <w:rPr>
      <w:bdr w:val="none" w:color="auto" w:sz="0" w:space="0"/>
      <w:shd w:val="clear" w:color="auto" w:fill="FEC6C6"/>
    </w:rPr>
  </w:style>
  <w:style w:type="paragraph" w:styleId="Revision">
    <w:name w:val="Revision"/>
    <w:hidden/>
    <w:uiPriority w:val="99"/>
    <w:semiHidden/>
    <w:rsid w:val="003602DF"/>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tyles" Target="styl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header" Target="header3.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er" Target="footer2.xml" Id="rId15" /><Relationship Type="http://schemas.openxmlformats.org/officeDocument/2006/relationships/footnotes" Target="footnotes.xml" Id="rId10" /><Relationship Type="http://schemas.microsoft.com/office/2011/relationships/people" Target="people.xml" Id="rId19"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footer" Target="footer1.xml" Id="rId14" /><Relationship Type="http://schemas.openxmlformats.org/officeDocument/2006/relationships/hyperlink" Target="https://www.scstatehouse.gov/billsearch.php?billnumbers=364&amp;session=125&amp;summary=B" TargetMode="External" Id="R0a0ea518f5944c61" /><Relationship Type="http://schemas.openxmlformats.org/officeDocument/2006/relationships/hyperlink" Target="https://www.scstatehouse.gov//sess125_2023-2024/prever/364_20230110.htm" TargetMode="External" Id="Rad4b051e658f4a4d" /><Relationship Type="http://schemas.openxmlformats.org/officeDocument/2006/relationships/hyperlink" Target="h:\sj\20230110.docx" TargetMode="External" Id="Rfaa2a2702a804564" /><Relationship Type="http://schemas.openxmlformats.org/officeDocument/2006/relationships/hyperlink" Target="h:\sj\20230110.docx" TargetMode="External" Id="Raaee70ec1bde404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8CE20B8-D159-4DBC-A52E-8E64E4E0A626}"/>
      </w:docPartPr>
      <w:docPartBody>
        <w:p w:rsidR="00940EED" w:rsidRDefault="002D4365">
          <w:r w:rsidRPr="007B495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365"/>
    <w:rsid w:val="00025E23"/>
    <w:rsid w:val="000C5BC7"/>
    <w:rsid w:val="000F401F"/>
    <w:rsid w:val="00140B15"/>
    <w:rsid w:val="001C48FD"/>
    <w:rsid w:val="002A7C8A"/>
    <w:rsid w:val="002D4365"/>
    <w:rsid w:val="002D7DDF"/>
    <w:rsid w:val="003E4FBC"/>
    <w:rsid w:val="004E2BB5"/>
    <w:rsid w:val="00580C56"/>
    <w:rsid w:val="006B363F"/>
    <w:rsid w:val="007070D2"/>
    <w:rsid w:val="00776F2C"/>
    <w:rsid w:val="008F7723"/>
    <w:rsid w:val="00912A5F"/>
    <w:rsid w:val="00940EED"/>
    <w:rsid w:val="009C3651"/>
    <w:rsid w:val="00A51DBA"/>
    <w:rsid w:val="00B20DA6"/>
    <w:rsid w:val="00B457AF"/>
    <w:rsid w:val="00C818FB"/>
    <w:rsid w:val="00CC0451"/>
    <w:rsid w:val="00D6665C"/>
    <w:rsid w:val="00E76813"/>
    <w:rsid w:val="00F82BD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436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wb360Metadata xmlns="http://schemas.openxmlformats.org/package/2006/metadata/lwb360-metadata">
  <FILENAME>&lt;&lt;filename&gt;&gt;</FILENAME>
  <ID>178178b3-f45e-47db-b576-d79af4fe315a</ID>
  <T_BILL_B_ISACT>False</T_BILL_B_ISACT>
  <T_BILL_B_ISAMENDMENTTOCONSTITUTION>False</T_BILL_B_ISAMENDMENTTOCONSTITUTION>
  <T_BILL_B_ISCOMMITTEEREPORT>False</T_BILL_B_ISCOMMITTEEREPORT>
  <T_BILL_B_ISCONFERENCEREPORT>False</T_BILL_B_ISCONFERENCEREPORT>
  <T_BILL_B_ISCURRENT>True</T_BILL_B_ISCURRENT>
  <T_BILL_B_ISDELTA>False</T_BILL_B_ISDELTA>
  <T_BILL_B_ISINTRODUCED>True</T_BILL_B_ISINTRODUCED>
  <T_BILL_B_ISMERGED>False</T_BILL_B_ISMERGED>
  <T_BILL_B_ISPREFILED>False</T_BILL_B_ISPREFILED>
  <T_BILL_B_ISTEMPORARY>False</T_BILL_B_ISTEMPORARY>
  <T_BILL_DT_VERSION>2023-01-10T00:00:00-05:00</T_BILL_DT_VERSION>
  <T_BILL_D_INTRODATE>2023-01-10</T_BILL_D_INTRODATE>
  <T_BILL_N_INTERNALVERSIONNUMBER>1</T_BILL_N_INTERNALVERSIONNUMBER>
  <T_BILL_N_SESSION>125</T_BILL_N_SESSION>
  <T_BILL_N_VERSIONNUMBER>1</T_BILL_N_VERSIONNUMBER>
  <T_BILL_N_YEAR>2023</T_BILL_N_YEAR>
  <T_BILL_REQUEST_REQUEST>54fd8c9e-d396-4de8-9125-e66d9b485220</T_BILL_REQUEST_REQUEST>
  <T_BILL_R_ORIGINALDRAFT>2509c61c-3acf-41f0-904b-9ac62c6a8ed5</T_BILL_R_ORIGINALDRAFT>
  <T_BILL_SPONSOR_SPONSOR>fbadc7c4-bc29-4760-8fb5-dbf6abd6118e</T_BILL_SPONSOR_SPONSOR>
  <T_BILL_T_ACTNUMBER>None</T_BILL_T_ACTNUMBER>
  <T_BILL_T_BILLNAME>[0364]</T_BILL_T_BILLNAME>
  <T_BILL_T_BILLNUMBER>364</T_BILL_T_BILLNUMBER>
  <T_BILL_T_BILLTITLE>TO AMEND THE SOUTH CAROLINA CODE OF LAWS BY AMENDING SECTION 44‑63‑100, RELATING TO THE PROCESS THROUGH WHICH A PERSON MAY MAKE CHANGES TO HIS BIRTH CERTIFICATE, SO AS TO PROVIDE THAT GENDER CHANGES TO A PERSON’S BIRTH CERTIFICATE MAY ONLY BE TO CHANGE FROM MALE TO FEMALE OR FROM FEMALE TO MALE AND TO PROVIDE FOR AFFIDAVITS THAT MUST ACCOMPANY A PETITION TO MAKE A GENDER CHANGE TO A PERSON’S BIRTH CERTIFICATE.</T_BILL_T_BILLTITLE>
  <T_BILL_T_CHAMBER>senate</T_BILL_T_CHAMBER>
  <T_BILL_T_FILENAME> </T_BILL_T_FILENAME>
  <T_BILL_T_LEGTYPE>bill_statewide</T_BILL_T_LEGTYPE>
  <T_BILL_T_RATNUMBER>None</T_BILL_T_RATNUMBER>
  <T_BILL_T_SECTIONS>[{"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2,"Identity":"T44C63N100S1","SubSectionBookmarkName":"ss_T44C63N100S1_lv2_5ef246ed0","IsNewSubSection":false},{"Level":2,"Identity":"T44C63N100S2","SubSectionBookmarkName":"ss_T44C63N100S2_lv2_a88347bca","IsNewSubSection":false},{"Level":2,"Identity":"T44C63N100S3","SubSectionBookmarkName":"ss_T44C63N100S3_lv2_1bf6ca1d5","IsNewSubSection":false},{"Level":2,"Identity":"T44C63N100S4","SubSectionBookmarkName":"ss_T44C63N100S4_lv2_d0b8ad1a3","IsNewSubSection":false},{"Level":3,"Identity":"T44C63N100Sa","SubSectionBookmarkName":"ss_T44C63N100Sa_lv3_4a4ff0b09","IsNewSubSection":false},{"Level":3,"Identity":"T44C63N100Sb","SubSectionBookmarkName":"ss_T44C63N100Sb_lv3_5e022d8cc","IsNewSubSection":false},{"Level":1,"Identity":"T44C63N100SB","SubSectionBookmarkName":"ss_T44C63N100SB_lv1_a146f8fc1","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Level":1,"Identity":"T44C63N100SF","SubSectionBookmarkName":"ss_T44C63N100SF_lv1_f46b480be","IsNewSubSection":false},{"Level":2,"Identity":"T44C63N100S1","SubSectionBookmarkName":"ss_T44C63N100S1_lv2_b2143be35","IsNewSubSection":false},{"Level":2,"Identity":"T44C63N100S2","SubSectionBookmarkName":"ss_T44C63N100S2_lv2_df81186d1","IsNewSubSection":false},{"Level":2,"Identity":"T44C63N100S3","SubSectionBookmarkName":"ss_T44C63N100S3_lv2_19dff891d","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certificate","Deleted":false}],"TitleText":"","DisableControls":false,"Deleted":false,"RepealItems":[],"SectionBookmarkName":"bs_num_1_f3b8855f6"},{"SectionUUID":"1ef4377d-c257-4e65-82df-16b1ec39038f","SectionName":"New Blank SECTION","SectionNumber":2,"SectionType":"new","CodeSections":[],"TitleText":"","DisableControls":false,"Deleted":false,"RepealItems":[],"SectionBookmarkName":"bs_num_2_a10a6a240"},{"SectionUUID":"8f03ca95-8faa-4d43-a9c2-8afc498075bd","SectionName":"standard_eff_date_section","SectionNumber":3,"SectionType":"drafting_clause","CodeSections":[],"TitleText":"","DisableControls":false,"Deleted":false,"RepealItems":[],"SectionBookmarkName":"bs_num_3_lastsection"}]</T_BILL_T_SECTIONS>
  <T_BILL_T_SECTIONSHISTORY>[{"Id":4,"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3,"SectionType":"drafting_clause","CodeSections":[],"TitleText":"","DisableControls":false,"Deleted":false,"RepealItems":[],"SectionBookmarkName":"bs_num_3_lastsection"},{"SectionUUID":"1ef4377d-c257-4e65-82df-16b1ec39038f","SectionName":"New Blank SECTION","SectionNumber":2,"SectionType":"new","CodeSections":[],"TitleText":"","DisableControls":false,"Deleted":false,"RepealItems":[],"SectionBookmarkName":"bs_num_2_a10a6a240"}],"Timestamp":"2023-01-09T13:56:34.7238885-05:00","Username":null},{"Id":3,"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3,"SectionType":"drafting_clause","CodeSections":[],"TitleText":"","DisableControls":false,"Deleted":false,"RepealItems":[],"SectionBookmarkName":"bs_num_3_lastsection"},{"SectionUUID":"1ef4377d-c257-4e65-82df-16b1ec39038f","SectionName":"New Blank SECTION","SectionNumber":2,"SectionType":"new","CodeSections":[],"TitleText":"","DisableControls":false,"Deleted":false,"RepealItems":[],"SectionBookmarkName":"bs_num_2_a10a6a240"}],"Timestamp":"2023-01-09T13:56:33.9458806-05:00","Username":null},{"Id":2,"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8f03ca95-8faa-4d43-a9c2-8afc498075bd","SectionName":"standard_eff_date_section","SectionNumber":2,"SectionType":"drafting_clause","CodeSections":[],"TitleText":"","DisableControls":false,"Deleted":false,"RepealItems":[],"SectionBookmarkName":"bs_num_2_lastsection"}],"Timestamp":"2023-01-09T09:58:18.8711812-05:00","Username":null},{"Id":1,"SectionsList":[{"SectionUUID":"8f03ca95-8faa-4d43-a9c2-8afc498075bd","SectionName":"standard_eff_date_section","SectionNumber":2,"SectionType":"drafting_clause","CodeSections":[],"TitleText":"","DisableControls":false,"Deleted":false,"RepealItems":[],"SectionBookmarkName":"bs_num_2_lastsection"},{"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TitleRelatedTo":"Registering birth by way of petition for Delayed Certificate of Birth Established by Court Order.","TitleSoAsTo":"","Deleted":false}],"TitleText":"","DisableControls":false,"Deleted":false,"RepealItems":[],"SectionBookmarkName":"bs_num_1_f3b8855f6"}],"Timestamp":"2023-01-09T09:36:48.7821252-05:00","Username":null},{"Id":5,"SectionsList":[{"SectionUUID":"8a6383c9-5688-465b-8356-0dd913f02ded","SectionName":"code_section","SectionNumber":1,"SectionType":"code_section","CodeSections":[{"CodeSectionBookmarkName":"cs_T44C63N100_65ed86a2b","IsConstitutionSection":false,"Identity":"44-63-100","IsNew":false,"SubSections":[{"Level":1,"Identity":"T44C63N100SA","SubSectionBookmarkName":"ss_T44C63N100SA_lv1_07d61bba4","IsNewSubSection":false},{"Level":2,"Identity":"T44C63N100S1","SubSectionBookmarkName":"ss_T44C63N100S1_lv2_5ef246ed0","IsNewSubSection":false},{"Level":2,"Identity":"T44C63N100S2","SubSectionBookmarkName":"ss_T44C63N100S2_lv2_a88347bca","IsNewSubSection":false},{"Level":2,"Identity":"T44C63N100S3","SubSectionBookmarkName":"ss_T44C63N100S3_lv2_1bf6ca1d5","IsNewSubSection":false},{"Level":2,"Identity":"T44C63N100S4","SubSectionBookmarkName":"ss_T44C63N100S4_lv2_d0b8ad1a3","IsNewSubSection":false},{"Level":3,"Identity":"T44C63N100Sa","SubSectionBookmarkName":"ss_T44C63N100Sa_lv3_4a4ff0b09","IsNewSubSection":false},{"Level":3,"Identity":"T44C63N100Sb","SubSectionBookmarkName":"ss_T44C63N100Sb_lv3_5e022d8cc","IsNewSubSection":false},{"Level":1,"Identity":"T44C63N100SB","SubSectionBookmarkName":"ss_T44C63N100SB_lv1_a146f8fc1","IsNewSubSection":false},{"Level":1,"Identity":"T44C63N100SB","SubSectionBookmarkName":"ss_T44C63N100SB_lv1_c709c662d","IsNewSubSection":false},{"Level":1,"Identity":"T44C63N100SC","SubSectionBookmarkName":"ss_T44C63N100SC_lv1_083a7d193","IsNewSubSection":false},{"Level":1,"Identity":"T44C63N100SD","SubSectionBookmarkName":"ss_T44C63N100SD_lv1_f57916ab9","IsNewSubSection":false},{"Level":1,"Identity":"T44C63N100SF","SubSectionBookmarkName":"ss_T44C63N100SF_lv1_f46b480be","IsNewSubSection":false},{"Level":2,"Identity":"T44C63N100S1","SubSectionBookmarkName":"ss_T44C63N100S1_lv2_b2143be35","IsNewSubSection":false},{"Level":2,"Identity":"T44C63N100S2","SubSectionBookmarkName":"ss_T44C63N100S2_lv2_df81186d1","IsNewSubSection":false},{"Level":2,"Identity":"T44C63N100S3","SubSectionBookmarkName":"ss_T44C63N100S3_lv2_19dff891d","IsNewSubSection":false}],"TitleRelatedTo":"the process through which a person may make changes to his birth certificate","TitleSoAsTo":"provide that gender changes to a person's birth certificate may only be to change from male to female or from femal to male and to provide for affidavits that must accompany a petition to make a gender change to a person's birth certificate","Deleted":false}],"TitleText":"","DisableControls":false,"Deleted":false,"RepealItems":[],"SectionBookmarkName":"bs_num_1_f3b8855f6"},{"SectionUUID":"1ef4377d-c257-4e65-82df-16b1ec39038f","SectionName":"New Blank SECTION","SectionNumber":2,"SectionType":"new","CodeSections":[],"TitleText":"","DisableControls":false,"Deleted":false,"RepealItems":[],"SectionBookmarkName":"bs_num_2_a10a6a240"},{"SectionUUID":"8f03ca95-8faa-4d43-a9c2-8afc498075bd","SectionName":"standard_eff_date_section","SectionNumber":3,"SectionType":"drafting_clause","CodeSections":[],"TitleText":"","DisableControls":false,"Deleted":false,"RepealItems":[],"SectionBookmarkName":"bs_num_3_lastsection"}],"Timestamp":"2023-01-09T14:33:45.9226442-05:00","Username":"victoriachandler@scsenate.gov"}]</T_BILL_T_SECTIONSHISTORY>
  <T_BILL_T_SUBJECT>Vital Statistics - Changes to Birth Certificates</T_BILL_T_SUBJECT>
  <T_BILL_UR_DRAFTER>kenmoffitt@scsenate.gov</T_BILL_UR_DRAFTER>
  <T_BILL_UR_DRAFTINGASSISTANT>victoriachandler@scsenate.gov</T_BILL_UR_DRAFTINGASSISTANT>
</lwb360Metadat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9df7f801-9563-4618-a765-8e771262e2a3" xsi:nil="true"/>
    <lcf76f155ced4ddcb4097134ff3c332f xmlns="e018f6d0-eded-478e-b921-458756e0e94e">
      <Terms xmlns="http://schemas.microsoft.com/office/infopath/2007/PartnerControls"/>
    </lcf76f155ced4ddcb4097134ff3c332f>
    <Inventorysheet xmlns="e018f6d0-eded-478e-b921-458756e0e94e">false</Inventorysheet>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3FCDFB51C9DE4409AD0073B12C6D51C" ma:contentTypeVersion="16" ma:contentTypeDescription="Create a new document." ma:contentTypeScope="" ma:versionID="8ab69069f45a38179652c23725f47f4f">
  <xsd:schema xmlns:xsd="http://www.w3.org/2001/XMLSchema" xmlns:xs="http://www.w3.org/2001/XMLSchema" xmlns:p="http://schemas.microsoft.com/office/2006/metadata/properties" xmlns:ns2="e018f6d0-eded-478e-b921-458756e0e94e" xmlns:ns3="9df7f801-9563-4618-a765-8e771262e2a3" targetNamespace="http://schemas.microsoft.com/office/2006/metadata/properties" ma:root="true" ma:fieldsID="b978057a40f30b546682f53e98cdf342" ns2:_="" ns3:_="">
    <xsd:import namespace="e018f6d0-eded-478e-b921-458756e0e94e"/>
    <xsd:import namespace="9df7f801-9563-4618-a765-8e771262e2a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Inventoryshee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18f6d0-eded-478e-b921-458756e0e9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b2c7bbac-03c1-49e1-8fc8-9903798e24ad" ma:termSetId="09814cd3-568e-fe90-9814-8d621ff8fb84" ma:anchorId="fba54fb3-c3e1-fe81-a776-ca4b69148c4d" ma:open="true" ma:isKeyword="false">
      <xsd:complexType>
        <xsd:sequence>
          <xsd:element ref="pc:Terms" minOccurs="0" maxOccurs="1"/>
        </xsd:sequence>
      </xsd:complexType>
    </xsd:element>
    <xsd:element name="Inventorysheet" ma:index="23" nillable="true" ma:displayName="Inventory sheet" ma:default="0" ma:format="Dropdown" ma:internalName="Inventorysheet">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7f801-9563-4618-a765-8e771262e2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0acc5bd-d640-4945-818e-b8e2dc0ea77b}" ma:internalName="TaxCatchAll" ma:showField="CatchAllData" ma:web="9df7f801-9563-4618-a765-8e771262e2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70AC2F9-CF59-46A9-A8A7-29CBD0ED4110}">
  <ds:schemaRefs>
    <ds:schemaRef ds:uri="http://schemas.openxmlformats.org/package/2006/metadata/lwb360-metadata"/>
  </ds:schemaRefs>
</ds:datastoreItem>
</file>

<file path=customXml/itemProps2.xml><?xml version="1.0" encoding="utf-8"?>
<ds:datastoreItem xmlns:ds="http://schemas.openxmlformats.org/officeDocument/2006/customXml" ds:itemID="{A589ABE4-22B4-4E31-81CC-42B75FCC2EB9}">
  <ds:schemaRefs>
    <ds:schemaRef ds:uri="http://schemas.microsoft.com/sharepoint/v3/contenttype/forms"/>
  </ds:schemaRefs>
</ds:datastoreItem>
</file>

<file path=customXml/itemProps3.xml><?xml version="1.0" encoding="utf-8"?>
<ds:datastoreItem xmlns:ds="http://schemas.openxmlformats.org/officeDocument/2006/customXml" ds:itemID="{746499F3-F642-44BA-8E41-F3A4EB17B6D2}">
  <ds:schemaRefs>
    <ds:schemaRef ds:uri="http://schemas.openxmlformats.org/officeDocument/2006/bibliography"/>
  </ds:schemaRefs>
</ds:datastoreItem>
</file>

<file path=customXml/itemProps4.xml><?xml version="1.0" encoding="utf-8"?>
<ds:datastoreItem xmlns:ds="http://schemas.openxmlformats.org/officeDocument/2006/customXml" ds:itemID="{94305E19-0344-4E0F-82E5-49C985EE13E9}">
  <ds:schemaRefs>
    <ds:schemaRef ds:uri="http://schemas.microsoft.com/office/2006/metadata/properties"/>
    <ds:schemaRef ds:uri="http://schemas.microsoft.com/office/infopath/2007/PartnerControls"/>
    <ds:schemaRef ds:uri="9df7f801-9563-4618-a765-8e771262e2a3"/>
    <ds:schemaRef ds:uri="e018f6d0-eded-478e-b921-458756e0e94e"/>
  </ds:schemaRefs>
</ds:datastoreItem>
</file>

<file path=customXml/itemProps5.xml><?xml version="1.0" encoding="utf-8"?>
<ds:datastoreItem xmlns:ds="http://schemas.openxmlformats.org/officeDocument/2006/customXml" ds:itemID="{A76BBAB7-E24E-49FB-A00D-A21397741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18f6d0-eded-478e-b921-458756e0e94e"/>
    <ds:schemaRef ds:uri="9df7f801-9563-4618-a765-8e771262e2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2</Pages>
  <Words>843</Words>
  <Characters>4368</Characters>
  <Application>Microsoft Office Word</Application>
  <DocSecurity>0</DocSecurity>
  <Lines>78</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Ryan</dc:creator>
  <cp:keywords/>
  <dc:description/>
  <cp:lastModifiedBy>Victoria Chandler</cp:lastModifiedBy>
  <cp:revision>29</cp:revision>
  <dcterms:created xsi:type="dcterms:W3CDTF">2022-06-03T11:45:00Z</dcterms:created>
  <dcterms:modified xsi:type="dcterms:W3CDTF">2023-01-09T19:33:00Z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0x010100B3FCDFB51C9DE4409AD0073B12C6D51C</vt:lpwstr>
  </property>
  <property fmtid="{D5CDD505-2E9C-101B-9397-08002B2CF9AE}" pid="3" name="MediaServiceImageTags">
    <vt:lpwstr/>
  </property>
</Properties>
</file>