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FD19A">
      <w:pPr>
        <w:jc w:val="left"/>
        <w:rPr>
          <w:rFonts w:hint="eastAsia" w:ascii="黑体" w:eastAsia="黑体" w:cs="黑体"/>
          <w:szCs w:val="32"/>
        </w:rPr>
      </w:pP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  <w:r>
        <w:rPr>
          <w:rFonts w:ascii="黑体" w:eastAsia="黑体" w:cs="黑体"/>
          <w:szCs w:val="32"/>
        </w:rPr>
        <w:tab/>
      </w:r>
    </w:p>
    <w:tbl>
      <w:tblPr>
        <w:tblStyle w:val="7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 w14:paraId="0F70B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8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8D3AF4">
            <w:pPr>
              <w:spacing w:line="560" w:lineRule="exact"/>
              <w:rPr>
                <w:rFonts w:ascii="宋体" w:hAnsi="宋体" w:cs="Calibri"/>
                <w:b/>
                <w:sz w:val="32"/>
                <w:szCs w:val="32"/>
              </w:rPr>
            </w:pPr>
            <w:r>
              <w:rPr>
                <w:rFonts w:hint="eastAsia" w:ascii="宋体" w:hAnsi="宋体" w:cs="Calibri"/>
                <w:b/>
                <w:sz w:val="32"/>
                <w:szCs w:val="32"/>
              </w:rPr>
              <w:t>得分：</w:t>
            </w:r>
          </w:p>
        </w:tc>
      </w:tr>
    </w:tbl>
    <w:p w14:paraId="29E74553">
      <w:pPr>
        <w:jc w:val="left"/>
        <w:rPr>
          <w:rFonts w:ascii="黑体" w:eastAsia="黑体" w:cs="黑体"/>
          <w:szCs w:val="32"/>
        </w:rPr>
      </w:pPr>
    </w:p>
    <w:tbl>
      <w:tblPr>
        <w:tblStyle w:val="7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 w14:paraId="42564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8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9226B9">
            <w:pPr>
              <w:spacing w:line="560" w:lineRule="exact"/>
              <w:rPr>
                <w:rFonts w:ascii="宋体" w:hAnsi="宋体" w:cs="Calibri"/>
                <w:b/>
                <w:sz w:val="32"/>
                <w:szCs w:val="32"/>
              </w:rPr>
            </w:pPr>
            <w:r>
              <w:rPr>
                <w:rFonts w:hint="eastAsia" w:ascii="Calibri" w:hAnsi="Calibri"/>
                <w:b/>
                <w:sz w:val="32"/>
                <w:szCs w:val="44"/>
              </w:rPr>
              <w:t>批语</w:t>
            </w:r>
            <w:r>
              <w:rPr>
                <w:rFonts w:hint="eastAsia" w:ascii="宋体" w:hAnsi="宋体" w:cs="Calibri"/>
                <w:b/>
                <w:sz w:val="32"/>
                <w:szCs w:val="32"/>
              </w:rPr>
              <w:t>：</w:t>
            </w:r>
          </w:p>
          <w:p w14:paraId="7E5D33AF">
            <w:pPr>
              <w:spacing w:line="560" w:lineRule="exact"/>
              <w:rPr>
                <w:rFonts w:ascii="宋体" w:hAnsi="宋体" w:cs="Calibri"/>
                <w:b/>
                <w:sz w:val="32"/>
                <w:szCs w:val="32"/>
              </w:rPr>
            </w:pPr>
          </w:p>
          <w:p w14:paraId="4CB7CB73">
            <w:pPr>
              <w:spacing w:line="560" w:lineRule="exact"/>
              <w:rPr>
                <w:rFonts w:ascii="宋体" w:hAnsi="宋体" w:cs="Calibri"/>
                <w:b/>
                <w:sz w:val="32"/>
                <w:szCs w:val="32"/>
              </w:rPr>
            </w:pPr>
          </w:p>
          <w:p w14:paraId="3301A72B">
            <w:pPr>
              <w:spacing w:line="560" w:lineRule="exact"/>
              <w:rPr>
                <w:rFonts w:ascii="宋体" w:hAnsi="宋体" w:cs="Calibri"/>
                <w:b/>
                <w:sz w:val="32"/>
                <w:szCs w:val="32"/>
              </w:rPr>
            </w:pPr>
          </w:p>
        </w:tc>
      </w:tr>
    </w:tbl>
    <w:p w14:paraId="2C2F4366">
      <w:pPr>
        <w:rPr>
          <w:rFonts w:ascii="Calibri" w:hAnsi="Calibri"/>
          <w:szCs w:val="21"/>
        </w:rPr>
      </w:pPr>
    </w:p>
    <w:p w14:paraId="6D3E7DCC">
      <w:pPr>
        <w:spacing w:line="1000" w:lineRule="exact"/>
        <w:jc w:val="center"/>
        <w:rPr>
          <w:rFonts w:ascii="黑体" w:hAnsi="黑体" w:eastAsia="黑体"/>
          <w:bCs/>
          <w:sz w:val="60"/>
          <w:szCs w:val="60"/>
        </w:rPr>
      </w:pPr>
      <w:r>
        <w:rPr>
          <w:rFonts w:hint="eastAsia" w:ascii="黑体" w:hAnsi="黑体" w:eastAsia="黑体" w:cs="黑体"/>
          <w:bCs/>
          <w:sz w:val="60"/>
          <w:szCs w:val="60"/>
        </w:rPr>
        <w:t>《军事理论》课程结业论文</w:t>
      </w:r>
    </w:p>
    <w:p w14:paraId="17F0B988">
      <w:pPr>
        <w:rPr>
          <w:rFonts w:ascii="Calibri" w:hAnsi="Calibri"/>
          <w:szCs w:val="21"/>
        </w:rPr>
      </w:pPr>
    </w:p>
    <w:p w14:paraId="2748C59B">
      <w:pPr>
        <w:spacing w:before="156" w:beforeLines="50" w:line="720" w:lineRule="auto"/>
        <w:ind w:firstLine="1920" w:firstLineChars="600"/>
        <w:jc w:val="left"/>
        <w:rPr>
          <w:rFonts w:ascii="Calibri" w:hAnsi="Calibri" w:eastAsia="黑体"/>
          <w:sz w:val="32"/>
          <w:szCs w:val="32"/>
        </w:rPr>
      </w:pPr>
      <w:r>
        <w:rPr>
          <w:rFonts w:hint="eastAsia" w:ascii="Calibri" w:hAnsi="Calibri" w:eastAsia="黑体" w:cs="黑体"/>
          <w:sz w:val="32"/>
          <w:szCs w:val="32"/>
        </w:rPr>
        <w:t>姓</w:t>
      </w:r>
      <w:r>
        <w:rPr>
          <w:rFonts w:ascii="Calibri" w:hAnsi="Calibri" w:eastAsia="黑体" w:cs="Calibri"/>
          <w:sz w:val="32"/>
          <w:szCs w:val="32"/>
        </w:rPr>
        <w:t xml:space="preserve">    </w:t>
      </w:r>
      <w:r>
        <w:rPr>
          <w:rFonts w:hint="eastAsia" w:ascii="Calibri" w:hAnsi="Calibri" w:eastAsia="黑体" w:cs="黑体"/>
          <w:sz w:val="32"/>
          <w:szCs w:val="32"/>
        </w:rPr>
        <w:t>名：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</w:t>
      </w:r>
      <w:r>
        <w:rPr>
          <w:rFonts w:hint="eastAsia" w:ascii="Calibri" w:hAnsi="Calibri" w:eastAsia="黑体" w:cs="Calibri"/>
          <w:sz w:val="32"/>
          <w:szCs w:val="32"/>
          <w:u w:val="single"/>
          <w:lang w:val="en-US" w:eastAsia="zh-CN"/>
        </w:rPr>
        <w:t xml:space="preserve">周玲凤 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    </w:t>
      </w:r>
      <w:r>
        <w:rPr>
          <w:rFonts w:hint="eastAsia" w:ascii="Calibri" w:hAnsi="Calibri" w:eastAsia="黑体" w:cs="Calibri"/>
          <w:sz w:val="32"/>
          <w:szCs w:val="32"/>
          <w:u w:val="single"/>
        </w:rPr>
        <w:t xml:space="preserve"> 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</w:t>
      </w:r>
    </w:p>
    <w:p w14:paraId="1A97684B">
      <w:pPr>
        <w:spacing w:before="156" w:beforeLines="50" w:line="720" w:lineRule="auto"/>
        <w:ind w:firstLine="1920" w:firstLineChars="600"/>
        <w:jc w:val="left"/>
        <w:rPr>
          <w:rFonts w:ascii="Calibri" w:hAnsi="Calibri" w:eastAsia="黑体"/>
          <w:sz w:val="32"/>
          <w:szCs w:val="32"/>
        </w:rPr>
      </w:pPr>
      <w:r>
        <w:rPr>
          <w:rFonts w:hint="eastAsia" w:ascii="Calibri" w:hAnsi="Calibri" w:eastAsia="黑体" w:cs="黑体"/>
          <w:sz w:val="32"/>
          <w:szCs w:val="32"/>
        </w:rPr>
        <w:t>学</w:t>
      </w:r>
      <w:r>
        <w:rPr>
          <w:rFonts w:ascii="Calibri" w:hAnsi="Calibri" w:eastAsia="黑体" w:cs="Calibri"/>
          <w:sz w:val="32"/>
          <w:szCs w:val="32"/>
        </w:rPr>
        <w:t xml:space="preserve">    </w:t>
      </w:r>
      <w:r>
        <w:rPr>
          <w:rFonts w:hint="eastAsia" w:ascii="Calibri" w:hAnsi="Calibri" w:eastAsia="黑体" w:cs="黑体"/>
          <w:sz w:val="32"/>
          <w:szCs w:val="32"/>
        </w:rPr>
        <w:t>号：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</w:t>
      </w:r>
      <w:r>
        <w:rPr>
          <w:rFonts w:hint="eastAsia" w:ascii="Calibri" w:hAnsi="Calibri" w:eastAsia="黑体" w:cs="Calibri"/>
          <w:sz w:val="32"/>
          <w:szCs w:val="32"/>
          <w:u w:val="single"/>
          <w:lang w:val="en-US" w:eastAsia="zh-CN"/>
        </w:rPr>
        <w:t>202431060077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 </w:t>
      </w:r>
    </w:p>
    <w:p w14:paraId="29E457C7">
      <w:pPr>
        <w:spacing w:before="156" w:beforeLines="50" w:line="720" w:lineRule="auto"/>
        <w:ind w:firstLine="1920" w:firstLineChars="600"/>
        <w:jc w:val="left"/>
        <w:rPr>
          <w:rFonts w:ascii="Calibri" w:hAnsi="Calibri" w:eastAsia="黑体"/>
          <w:sz w:val="32"/>
          <w:szCs w:val="32"/>
        </w:rPr>
      </w:pPr>
      <w:r>
        <w:rPr>
          <w:rFonts w:hint="eastAsia" w:ascii="Calibri" w:hAnsi="Calibri" w:eastAsia="黑体" w:cs="黑体"/>
          <w:sz w:val="32"/>
          <w:szCs w:val="32"/>
        </w:rPr>
        <w:t>专业年级：</w:t>
      </w:r>
      <w:r>
        <w:rPr>
          <w:rFonts w:hint="eastAsia" w:ascii="Calibri" w:hAnsi="Calibri" w:eastAsia="黑体" w:cs="Calibri"/>
          <w:sz w:val="32"/>
          <w:szCs w:val="32"/>
          <w:u w:val="single"/>
          <w:lang w:val="en-US" w:eastAsia="zh-CN"/>
        </w:rPr>
        <w:t>软件工程2024级</w:t>
      </w:r>
    </w:p>
    <w:p w14:paraId="33B0750F">
      <w:pPr>
        <w:spacing w:before="156" w:beforeLines="50" w:line="720" w:lineRule="auto"/>
        <w:ind w:firstLine="1920" w:firstLineChars="600"/>
        <w:jc w:val="left"/>
        <w:rPr>
          <w:rFonts w:ascii="Calibri" w:hAnsi="Calibri" w:eastAsia="黑体"/>
          <w:sz w:val="32"/>
          <w:szCs w:val="32"/>
        </w:rPr>
      </w:pPr>
      <w:r>
        <w:rPr>
          <w:rFonts w:hint="eastAsia" w:ascii="Calibri" w:hAnsi="Calibri" w:eastAsia="黑体" w:cs="黑体"/>
          <w:sz w:val="32"/>
          <w:szCs w:val="32"/>
        </w:rPr>
        <w:t>联系方式：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</w:t>
      </w:r>
      <w:r>
        <w:rPr>
          <w:rFonts w:hint="eastAsia" w:ascii="Calibri" w:hAnsi="Calibri" w:eastAsia="黑体" w:cs="Calibri"/>
          <w:sz w:val="32"/>
          <w:szCs w:val="32"/>
          <w:u w:val="single"/>
          <w:lang w:val="en-US" w:eastAsia="zh-CN"/>
        </w:rPr>
        <w:t>15283737440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  </w:t>
      </w:r>
    </w:p>
    <w:p w14:paraId="42575FE0">
      <w:pPr>
        <w:spacing w:before="156" w:beforeLines="50" w:line="720" w:lineRule="auto"/>
        <w:ind w:firstLine="1920" w:firstLineChars="600"/>
        <w:jc w:val="left"/>
        <w:rPr>
          <w:rFonts w:ascii="Calibri" w:hAnsi="Calibri" w:eastAsia="黑体" w:cs="Calibri"/>
          <w:szCs w:val="21"/>
          <w:u w:val="single"/>
        </w:rPr>
      </w:pPr>
      <w:r>
        <w:rPr>
          <w:rFonts w:hint="eastAsia" w:ascii="Calibri" w:hAnsi="Calibri" w:eastAsia="黑体" w:cs="黑体"/>
          <w:sz w:val="32"/>
          <w:szCs w:val="32"/>
        </w:rPr>
        <w:t>任课教师：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</w:t>
      </w:r>
      <w:r>
        <w:rPr>
          <w:rFonts w:hint="eastAsia" w:ascii="Calibri" w:hAnsi="Calibri" w:eastAsia="黑体" w:cs="Calibri"/>
          <w:sz w:val="32"/>
          <w:szCs w:val="32"/>
          <w:u w:val="single"/>
          <w:lang w:val="en-US" w:eastAsia="zh-CN"/>
        </w:rPr>
        <w:t>何美琳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    </w:t>
      </w:r>
      <w:r>
        <w:rPr>
          <w:rFonts w:hint="eastAsia" w:ascii="Calibri" w:hAnsi="Calibri" w:eastAsia="黑体" w:cs="Calibri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 </w:t>
      </w:r>
    </w:p>
    <w:p w14:paraId="3083EC77">
      <w:pPr>
        <w:spacing w:before="156" w:beforeLines="50" w:line="720" w:lineRule="auto"/>
        <w:ind w:firstLine="1920" w:firstLineChars="600"/>
        <w:jc w:val="left"/>
        <w:rPr>
          <w:rFonts w:ascii="Calibri" w:hAnsi="Calibri" w:eastAsia="黑体"/>
          <w:sz w:val="32"/>
          <w:szCs w:val="32"/>
        </w:rPr>
      </w:pPr>
      <w:r>
        <w:rPr>
          <w:rFonts w:hint="eastAsia" w:ascii="Calibri" w:hAnsi="Calibri" w:eastAsia="黑体" w:cs="黑体"/>
          <w:sz w:val="32"/>
          <w:szCs w:val="32"/>
        </w:rPr>
        <w:t>学    期：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</w:t>
      </w:r>
      <w:r>
        <w:rPr>
          <w:rFonts w:hint="eastAsia" w:ascii="Calibri" w:hAnsi="Calibri" w:eastAsia="黑体" w:cs="Calibri"/>
          <w:sz w:val="32"/>
          <w:szCs w:val="32"/>
          <w:u w:val="single"/>
          <w:lang w:val="en-US" w:eastAsia="zh-CN"/>
        </w:rPr>
        <w:t>2025春季学期</w:t>
      </w:r>
      <w:r>
        <w:rPr>
          <w:rFonts w:ascii="Calibri" w:hAnsi="Calibri" w:eastAsia="黑体" w:cs="Calibri"/>
          <w:sz w:val="32"/>
          <w:szCs w:val="32"/>
          <w:u w:val="single"/>
        </w:rPr>
        <w:t xml:space="preserve">  </w:t>
      </w:r>
    </w:p>
    <w:p w14:paraId="47687934">
      <w:pPr>
        <w:spacing w:line="480" w:lineRule="auto"/>
        <w:jc w:val="center"/>
        <w:rPr>
          <w:rFonts w:ascii="宋体" w:hAnsi="宋体" w:cs="宋体"/>
          <w:b/>
          <w:sz w:val="24"/>
        </w:rPr>
      </w:pPr>
      <w:bookmarkStart w:id="1" w:name="_GoBack"/>
      <w:bookmarkEnd w:id="1"/>
    </w:p>
    <w:p w14:paraId="618E34CB">
      <w:pPr>
        <w:spacing w:line="480" w:lineRule="auto"/>
        <w:jc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党委</w:t>
      </w:r>
      <w:r>
        <w:rPr>
          <w:rFonts w:ascii="宋体" w:hAnsi="宋体" w:cs="宋体"/>
          <w:b/>
          <w:sz w:val="24"/>
        </w:rPr>
        <w:t>人民武装部</w:t>
      </w:r>
      <w:r>
        <w:rPr>
          <w:rFonts w:hint="eastAsia" w:ascii="宋体" w:hAnsi="宋体" w:cs="宋体"/>
          <w:b/>
          <w:sz w:val="24"/>
        </w:rPr>
        <w:t>·军事教研室</w:t>
      </w:r>
    </w:p>
    <w:p w14:paraId="266BA441">
      <w:pPr>
        <w:spacing w:line="480" w:lineRule="auto"/>
        <w:jc w:val="center"/>
        <w:rPr>
          <w:rFonts w:hint="eastAsia" w:ascii="宋体" w:hAnsi="宋体" w:cs="宋体"/>
          <w:b/>
          <w:sz w:val="24"/>
        </w:rPr>
      </w:pPr>
    </w:p>
    <w:p w14:paraId="14B9E7C9">
      <w:pPr>
        <w:spacing w:line="276" w:lineRule="auto"/>
        <w:ind w:firstLine="480" w:firstLineChars="2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一</w:t>
      </w:r>
      <w:r>
        <w:rPr>
          <w:rFonts w:ascii="微软雅黑" w:hAnsi="微软雅黑" w:eastAsia="微软雅黑"/>
          <w:b/>
          <w:sz w:val="24"/>
        </w:rPr>
        <w:t>、</w:t>
      </w:r>
      <w:r>
        <w:rPr>
          <w:rFonts w:hint="eastAsia" w:ascii="微软雅黑" w:hAnsi="微软雅黑" w:eastAsia="微软雅黑"/>
          <w:b/>
          <w:sz w:val="24"/>
        </w:rPr>
        <w:t>论文要求</w:t>
      </w:r>
    </w:p>
    <w:p w14:paraId="5D84D4EA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论文</w:t>
      </w:r>
      <w:r>
        <w:rPr>
          <w:rFonts w:ascii="宋体" w:hAnsi="宋体"/>
          <w:sz w:val="24"/>
        </w:rPr>
        <w:t>形式</w:t>
      </w:r>
    </w:p>
    <w:p w14:paraId="71B43089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1.论文标题用</w:t>
      </w:r>
      <w:r>
        <w:rPr>
          <w:rFonts w:ascii="宋体" w:hAnsi="宋体"/>
          <w:sz w:val="24"/>
        </w:rPr>
        <w:t>黑体三号字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关键词、摘要</w:t>
      </w:r>
      <w:r>
        <w:rPr>
          <w:rFonts w:hint="eastAsia" w:ascii="宋体" w:hAnsi="宋体"/>
          <w:sz w:val="24"/>
        </w:rPr>
        <w:t>及</w:t>
      </w:r>
      <w:r>
        <w:rPr>
          <w:rFonts w:ascii="宋体" w:hAnsi="宋体"/>
          <w:sz w:val="24"/>
        </w:rPr>
        <w:t>文献参考</w:t>
      </w:r>
      <w:r>
        <w:rPr>
          <w:rFonts w:hint="eastAsia" w:ascii="宋体" w:hAnsi="宋体"/>
          <w:sz w:val="24"/>
        </w:rPr>
        <w:t>三个小标题</w:t>
      </w:r>
      <w:r>
        <w:rPr>
          <w:rFonts w:ascii="宋体" w:hAnsi="宋体"/>
          <w:sz w:val="24"/>
        </w:rPr>
        <w:t>用</w:t>
      </w:r>
      <w:r>
        <w:rPr>
          <w:rFonts w:hint="eastAsia" w:ascii="宋体" w:hAnsi="宋体"/>
          <w:sz w:val="24"/>
        </w:rPr>
        <w:t>宋体</w:t>
      </w:r>
      <w:r>
        <w:rPr>
          <w:rFonts w:ascii="宋体" w:hAnsi="宋体"/>
          <w:sz w:val="24"/>
        </w:rPr>
        <w:t>四号字</w:t>
      </w:r>
      <w:r>
        <w:rPr>
          <w:rFonts w:hint="eastAsia" w:ascii="宋体" w:hAnsi="宋体"/>
          <w:sz w:val="24"/>
        </w:rPr>
        <w:t>加粗，</w:t>
      </w:r>
      <w:r>
        <w:rPr>
          <w:rFonts w:ascii="宋体" w:hAnsi="宋体"/>
          <w:sz w:val="24"/>
        </w:rPr>
        <w:t>其内容</w:t>
      </w:r>
      <w:r>
        <w:rPr>
          <w:rFonts w:hint="eastAsia" w:ascii="宋体" w:hAnsi="宋体"/>
          <w:sz w:val="24"/>
        </w:rPr>
        <w:t>用</w:t>
      </w:r>
      <w:r>
        <w:rPr>
          <w:rFonts w:ascii="宋体" w:hAnsi="宋体"/>
          <w:sz w:val="24"/>
        </w:rPr>
        <w:t>小</w:t>
      </w:r>
      <w:r>
        <w:rPr>
          <w:rFonts w:hint="eastAsia" w:ascii="宋体" w:hAnsi="宋体"/>
          <w:sz w:val="24"/>
        </w:rPr>
        <w:t>四</w:t>
      </w:r>
      <w:r>
        <w:rPr>
          <w:rFonts w:ascii="宋体" w:hAnsi="宋体"/>
          <w:sz w:val="24"/>
        </w:rPr>
        <w:t>号宋体字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正文内容</w:t>
      </w:r>
      <w:r>
        <w:rPr>
          <w:rFonts w:hint="eastAsia" w:ascii="宋体" w:hAnsi="宋体"/>
          <w:sz w:val="24"/>
        </w:rPr>
        <w:t>用宋体小</w:t>
      </w:r>
      <w:r>
        <w:rPr>
          <w:rFonts w:ascii="宋体" w:hAnsi="宋体"/>
          <w:sz w:val="24"/>
        </w:rPr>
        <w:t>四号字，</w:t>
      </w:r>
      <w:r>
        <w:rPr>
          <w:rFonts w:hint="eastAsia" w:ascii="宋体" w:hAnsi="宋体"/>
          <w:sz w:val="24"/>
        </w:rPr>
        <w:t>一级标题</w:t>
      </w:r>
      <w:r>
        <w:rPr>
          <w:rFonts w:ascii="宋体" w:hAnsi="宋体"/>
          <w:sz w:val="24"/>
        </w:rPr>
        <w:t>、二级标题</w:t>
      </w:r>
      <w:r>
        <w:rPr>
          <w:rFonts w:hint="eastAsia" w:ascii="宋体" w:hAnsi="宋体"/>
          <w:sz w:val="24"/>
        </w:rPr>
        <w:t>宋体</w:t>
      </w:r>
      <w:r>
        <w:rPr>
          <w:rFonts w:ascii="宋体" w:hAnsi="宋体"/>
          <w:sz w:val="24"/>
        </w:rPr>
        <w:t>小四号字</w:t>
      </w:r>
      <w:r>
        <w:rPr>
          <w:rFonts w:hint="eastAsia" w:ascii="宋体" w:hAnsi="宋体"/>
          <w:sz w:val="24"/>
        </w:rPr>
        <w:t>加粗</w:t>
      </w:r>
      <w:r>
        <w:rPr>
          <w:rFonts w:ascii="宋体" w:hAnsi="宋体"/>
          <w:sz w:val="24"/>
        </w:rPr>
        <w:t>；</w:t>
      </w:r>
      <w:r>
        <w:rPr>
          <w:rFonts w:hint="eastAsia" w:ascii="宋体" w:hAnsi="宋体"/>
          <w:sz w:val="24"/>
        </w:rPr>
        <w:t>行间距1.5倍。</w:t>
      </w:r>
    </w:p>
    <w:p w14:paraId="632ED16F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>文献参考</w:t>
      </w:r>
      <w:r>
        <w:rPr>
          <w:rFonts w:ascii="宋体" w:hAnsi="宋体"/>
          <w:sz w:val="24"/>
        </w:rPr>
        <w:t>的标注，参考</w:t>
      </w:r>
      <w:r>
        <w:rPr>
          <w:rFonts w:hint="eastAsia" w:ascii="宋体" w:hAnsi="宋体"/>
          <w:sz w:val="24"/>
        </w:rPr>
        <w:t>正规期刊</w:t>
      </w:r>
      <w:r>
        <w:rPr>
          <w:rFonts w:ascii="宋体" w:hAnsi="宋体"/>
          <w:sz w:val="24"/>
        </w:rPr>
        <w:t>论文的文献参考格式。</w:t>
      </w:r>
    </w:p>
    <w:p w14:paraId="795EF6D5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内容</w:t>
      </w:r>
      <w:r>
        <w:rPr>
          <w:rFonts w:ascii="宋体" w:hAnsi="宋体"/>
          <w:sz w:val="24"/>
        </w:rPr>
        <w:t>要求</w:t>
      </w:r>
    </w:p>
    <w:p w14:paraId="33936E9A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1.自选角度，</w:t>
      </w:r>
      <w:r>
        <w:rPr>
          <w:rFonts w:hint="eastAsia" w:ascii="宋体" w:hAnsi="宋体"/>
          <w:b/>
          <w:sz w:val="24"/>
        </w:rPr>
        <w:t>自拟题目，</w:t>
      </w:r>
      <w:r>
        <w:rPr>
          <w:rFonts w:hint="eastAsia" w:ascii="宋体" w:hAnsi="宋体"/>
          <w:sz w:val="24"/>
        </w:rPr>
        <w:t>论文字数不少于</w:t>
      </w:r>
      <w:r>
        <w:rPr>
          <w:rFonts w:ascii="宋体" w:hAnsi="宋体"/>
          <w:b/>
          <w:sz w:val="24"/>
        </w:rPr>
        <w:t>30</w:t>
      </w:r>
      <w:r>
        <w:rPr>
          <w:rFonts w:hint="eastAsia" w:ascii="宋体" w:hAnsi="宋体"/>
          <w:b/>
          <w:sz w:val="24"/>
        </w:rPr>
        <w:t>00字</w:t>
      </w:r>
      <w:r>
        <w:rPr>
          <w:rFonts w:hint="eastAsia" w:ascii="宋体" w:hAnsi="宋体"/>
          <w:sz w:val="24"/>
        </w:rPr>
        <w:t>。</w:t>
      </w:r>
    </w:p>
    <w:p w14:paraId="04F412CF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2.论文必须</w:t>
      </w:r>
      <w:r>
        <w:rPr>
          <w:rFonts w:hint="eastAsia" w:ascii="宋体" w:hAnsi="宋体"/>
          <w:b/>
          <w:sz w:val="24"/>
        </w:rPr>
        <w:t>主题突出、观点鲜明、逻辑清楚、层次分明、论据充分、</w:t>
      </w:r>
      <w:r>
        <w:rPr>
          <w:rFonts w:ascii="宋体" w:hAnsi="宋体"/>
          <w:b/>
          <w:sz w:val="24"/>
        </w:rPr>
        <w:t>表达流畅</w:t>
      </w:r>
      <w:r>
        <w:rPr>
          <w:rFonts w:hint="eastAsia" w:ascii="宋体" w:hAnsi="宋体"/>
          <w:b/>
          <w:sz w:val="24"/>
        </w:rPr>
        <w:t>，</w:t>
      </w:r>
      <w:r>
        <w:rPr>
          <w:rFonts w:hint="eastAsia" w:ascii="宋体" w:hAnsi="宋体"/>
          <w:sz w:val="24"/>
        </w:rPr>
        <w:t>同时</w:t>
      </w:r>
      <w:r>
        <w:rPr>
          <w:rFonts w:ascii="宋体" w:hAnsi="宋体"/>
          <w:b/>
          <w:sz w:val="24"/>
        </w:rPr>
        <w:t>排版规范</w:t>
      </w:r>
      <w:r>
        <w:rPr>
          <w:rFonts w:hint="eastAsia" w:ascii="宋体" w:hAnsi="宋体"/>
          <w:sz w:val="24"/>
        </w:rPr>
        <w:t>。</w:t>
      </w:r>
    </w:p>
    <w:p w14:paraId="316B4F00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3.除</w:t>
      </w:r>
      <w:r>
        <w:rPr>
          <w:rFonts w:ascii="宋体" w:hAnsi="宋体"/>
          <w:sz w:val="24"/>
        </w:rPr>
        <w:t>摘要、关键词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参考文献</w:t>
      </w:r>
      <w:r>
        <w:rPr>
          <w:rFonts w:hint="eastAsia" w:ascii="宋体" w:hAnsi="宋体"/>
          <w:sz w:val="24"/>
        </w:rPr>
        <w:t>外</w:t>
      </w:r>
      <w:r>
        <w:rPr>
          <w:rFonts w:ascii="宋体" w:hAnsi="宋体"/>
          <w:sz w:val="24"/>
        </w:rPr>
        <w:t>，</w:t>
      </w:r>
      <w:r>
        <w:rPr>
          <w:rFonts w:hint="eastAsia" w:ascii="宋体" w:hAnsi="宋体"/>
          <w:sz w:val="24"/>
        </w:rPr>
        <w:t>不要</w:t>
      </w:r>
      <w:r>
        <w:rPr>
          <w:rFonts w:ascii="宋体" w:hAnsi="宋体"/>
          <w:sz w:val="24"/>
        </w:rPr>
        <w:t>写</w:t>
      </w:r>
      <w:r>
        <w:rPr>
          <w:rFonts w:hint="eastAsia" w:ascii="宋体" w:hAnsi="宋体"/>
          <w:sz w:val="24"/>
        </w:rPr>
        <w:t>题记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致谢</w:t>
      </w:r>
      <w:r>
        <w:rPr>
          <w:rFonts w:ascii="宋体" w:hAnsi="宋体"/>
          <w:sz w:val="24"/>
        </w:rPr>
        <w:t>等部分。</w:t>
      </w:r>
    </w:p>
    <w:p w14:paraId="67E262E9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</w:rPr>
        <w:t>引用的观点、材料等，</w:t>
      </w:r>
      <w:r>
        <w:rPr>
          <w:rFonts w:ascii="宋体" w:hAnsi="宋体"/>
          <w:sz w:val="24"/>
        </w:rPr>
        <w:t>必须</w: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sz w:val="24"/>
        </w:rPr>
        <w:t>文末</w:t>
      </w:r>
      <w:r>
        <w:rPr>
          <w:rFonts w:hint="eastAsia" w:ascii="宋体" w:hAnsi="宋体"/>
          <w:sz w:val="24"/>
        </w:rPr>
        <w:t>的</w:t>
      </w:r>
      <w:r>
        <w:rPr>
          <w:rFonts w:ascii="宋体" w:hAnsi="宋体"/>
          <w:sz w:val="24"/>
        </w:rPr>
        <w:t>文献参考</w:t>
      </w:r>
      <w:r>
        <w:rPr>
          <w:rFonts w:hint="eastAsia" w:ascii="宋体" w:hAnsi="宋体"/>
          <w:sz w:val="24"/>
        </w:rPr>
        <w:t>中规范</w:t>
      </w:r>
      <w:r>
        <w:rPr>
          <w:rFonts w:ascii="宋体" w:hAnsi="宋体"/>
          <w:sz w:val="24"/>
        </w:rPr>
        <w:t>标注</w:t>
      </w:r>
      <w:r>
        <w:rPr>
          <w:rFonts w:hint="eastAsia" w:ascii="宋体" w:hAnsi="宋体"/>
          <w:sz w:val="24"/>
        </w:rPr>
        <w:t>。</w:t>
      </w:r>
    </w:p>
    <w:p w14:paraId="1FFFF657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.必须写出个人的见解，不得</w:t>
      </w:r>
      <w:r>
        <w:rPr>
          <w:rFonts w:ascii="宋体" w:hAnsi="宋体"/>
          <w:sz w:val="24"/>
        </w:rPr>
        <w:t>拼凑</w:t>
      </w:r>
      <w:r>
        <w:rPr>
          <w:rFonts w:hint="eastAsia" w:ascii="宋体" w:hAnsi="宋体"/>
          <w:sz w:val="24"/>
        </w:rPr>
        <w:t>成文。</w:t>
      </w:r>
    </w:p>
    <w:p w14:paraId="690E6B50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6.必须</w:t>
      </w:r>
      <w:r>
        <w:rPr>
          <w:rFonts w:ascii="宋体" w:hAnsi="宋体"/>
          <w:sz w:val="24"/>
        </w:rPr>
        <w:t>在</w:t>
      </w:r>
      <w:r>
        <w:rPr>
          <w:rFonts w:hint="eastAsia" w:ascii="宋体" w:hAnsi="宋体"/>
          <w:sz w:val="24"/>
        </w:rPr>
        <w:t>文后</w:t>
      </w:r>
      <w:r>
        <w:rPr>
          <w:rFonts w:ascii="宋体" w:hAnsi="宋体"/>
          <w:sz w:val="24"/>
        </w:rPr>
        <w:t>附</w:t>
      </w:r>
      <w:r>
        <w:rPr>
          <w:rFonts w:hint="eastAsia" w:ascii="宋体" w:hAnsi="宋体"/>
          <w:sz w:val="24"/>
        </w:rPr>
        <w:t>上详细且</w:t>
      </w:r>
      <w:r>
        <w:rPr>
          <w:rFonts w:ascii="宋体" w:hAnsi="宋体"/>
          <w:sz w:val="24"/>
        </w:rPr>
        <w:t>清晰的查重报告</w:t>
      </w:r>
      <w:r>
        <w:rPr>
          <w:rFonts w:hint="eastAsia" w:ascii="宋体" w:hAnsi="宋体"/>
          <w:sz w:val="24"/>
        </w:rPr>
        <w:t>全文，否则</w:t>
      </w:r>
      <w:r>
        <w:rPr>
          <w:rFonts w:ascii="宋体" w:hAnsi="宋体"/>
          <w:sz w:val="24"/>
        </w:rPr>
        <w:t>视为抄袭</w:t>
      </w:r>
      <w:r>
        <w:rPr>
          <w:rFonts w:hint="eastAsia" w:ascii="宋体" w:hAnsi="宋体"/>
          <w:sz w:val="24"/>
        </w:rPr>
        <w:t>。</w:t>
      </w:r>
      <w:r>
        <w:rPr>
          <w:rFonts w:hint="eastAsia" w:ascii="宋体" w:hAnsi="宋体"/>
          <w:b/>
          <w:sz w:val="24"/>
        </w:rPr>
        <w:t>查重率超过30</w:t>
      </w:r>
      <w:r>
        <w:rPr>
          <w:rFonts w:ascii="宋体" w:hAnsi="宋体"/>
          <w:b/>
          <w:sz w:val="24"/>
        </w:rPr>
        <w:t>%</w:t>
      </w:r>
      <w:r>
        <w:rPr>
          <w:rFonts w:hint="eastAsia" w:ascii="宋体" w:hAnsi="宋体"/>
          <w:b/>
          <w:sz w:val="24"/>
        </w:rPr>
        <w:t>者做0分处理</w:t>
      </w:r>
      <w:r>
        <w:rPr>
          <w:rFonts w:hint="eastAsia" w:ascii="宋体" w:hAnsi="宋体"/>
          <w:sz w:val="24"/>
        </w:rPr>
        <w:t>。</w:t>
      </w:r>
    </w:p>
    <w:p w14:paraId="74D62515">
      <w:pPr>
        <w:spacing w:line="276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打印后</w:t>
      </w:r>
      <w:r>
        <w:rPr>
          <w:rFonts w:ascii="宋体" w:hAnsi="宋体"/>
          <w:sz w:val="24"/>
        </w:rPr>
        <w:t>，沿</w:t>
      </w:r>
      <w:r>
        <w:rPr>
          <w:rFonts w:hint="eastAsia" w:ascii="宋体" w:hAnsi="宋体"/>
          <w:sz w:val="24"/>
        </w:rPr>
        <w:t>左侧</w:t>
      </w:r>
      <w:r>
        <w:rPr>
          <w:rFonts w:ascii="宋体" w:hAnsi="宋体"/>
          <w:sz w:val="24"/>
        </w:rPr>
        <w:t>装订</w:t>
      </w:r>
      <w:r>
        <w:rPr>
          <w:rFonts w:hint="eastAsia" w:ascii="宋体" w:hAnsi="宋体"/>
          <w:sz w:val="24"/>
        </w:rPr>
        <w:t>。</w:t>
      </w:r>
    </w:p>
    <w:p w14:paraId="6F3B8858">
      <w:pPr>
        <w:spacing w:line="276" w:lineRule="auto"/>
        <w:ind w:firstLine="48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二</w:t>
      </w:r>
      <w:r>
        <w:rPr>
          <w:rFonts w:ascii="微软雅黑" w:hAnsi="微软雅黑" w:eastAsia="微软雅黑"/>
          <w:b/>
          <w:sz w:val="24"/>
        </w:rPr>
        <w:t>、</w:t>
      </w:r>
      <w:r>
        <w:rPr>
          <w:rFonts w:hint="eastAsia" w:ascii="微软雅黑" w:hAnsi="微软雅黑" w:eastAsia="微软雅黑"/>
          <w:b/>
          <w:sz w:val="24"/>
        </w:rPr>
        <w:t>论文主题</w:t>
      </w:r>
    </w:p>
    <w:p w14:paraId="13AAB34A">
      <w:pPr>
        <w:spacing w:line="360" w:lineRule="auto"/>
        <w:ind w:firstLine="480"/>
        <w:jc w:val="left"/>
        <w:rPr>
          <w:rFonts w:ascii="宋体" w:hAnsi="宋体"/>
          <w:sz w:val="24"/>
          <w:szCs w:val="22"/>
        </w:rPr>
      </w:pPr>
      <w:bookmarkStart w:id="0" w:name="_Hlk194870358"/>
      <w:r>
        <w:rPr>
          <w:rFonts w:hint="eastAsia" w:ascii="宋体" w:hAnsi="宋体"/>
          <w:sz w:val="24"/>
          <w:szCs w:val="22"/>
        </w:rPr>
        <w:t>当今世界正经历百年未有之大变局，错综复杂的国际环境带来新矛盾新挑战。同时，我国正处于实现中华民族伟大复兴的关键时期，越是接近民族复兴越不会一帆风顺，越充满风险挑战乃至惊涛骇浪，我国国家安全面临更趋复杂严峻的形势。</w:t>
      </w:r>
    </w:p>
    <w:p w14:paraId="732083D5">
      <w:pPr>
        <w:spacing w:line="360" w:lineRule="auto"/>
        <w:ind w:firstLine="480"/>
        <w:rPr>
          <w:rFonts w:ascii="宋体" w:hAnsi="宋体"/>
          <w:sz w:val="24"/>
          <w:szCs w:val="22"/>
        </w:rPr>
      </w:pPr>
      <w:r>
        <w:rPr>
          <w:rFonts w:hint="eastAsia" w:ascii="宋体" w:hAnsi="宋体"/>
          <w:sz w:val="24"/>
          <w:szCs w:val="22"/>
        </w:rPr>
        <w:t>习近平主席强调，“安不可以忘危，治不可以忘乱。我们捍卫和平、维护安全、慑止战争的手段和选择有多种多样，但军事手段始终是保底手段。”</w:t>
      </w:r>
    </w:p>
    <w:p w14:paraId="6964D619">
      <w:pPr>
        <w:spacing w:line="360" w:lineRule="auto"/>
        <w:ind w:firstLine="480"/>
        <w:jc w:val="left"/>
        <w:rPr>
          <w:rFonts w:ascii="宋体" w:hAnsi="宋体"/>
          <w:sz w:val="24"/>
          <w:szCs w:val="22"/>
        </w:rPr>
      </w:pPr>
      <w:r>
        <w:rPr>
          <w:rFonts w:hint="eastAsia" w:ascii="宋体" w:hAnsi="宋体"/>
          <w:sz w:val="24"/>
          <w:szCs w:val="22"/>
        </w:rPr>
        <w:t>历史与现实也昭示我们，中华民族走出苦难、中国人民实现解放，有赖于一支英雄的人民军队；中华民族实现伟大复兴，中国人民实现更加美好生活，必须加快把人民军队建设成为世界一流军队。</w:t>
      </w:r>
      <w:r>
        <w:rPr>
          <w:rFonts w:ascii="宋体" w:hAnsi="宋体"/>
          <w:sz w:val="24"/>
          <w:szCs w:val="22"/>
        </w:rPr>
        <w:t xml:space="preserve">     </w:t>
      </w:r>
    </w:p>
    <w:p w14:paraId="25A6719E">
      <w:pPr>
        <w:spacing w:line="360" w:lineRule="auto"/>
        <w:ind w:firstLine="480"/>
        <w:jc w:val="left"/>
        <w:rPr>
          <w:rFonts w:ascii="宋体" w:hAnsi="宋体"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>围绕上述材料，以</w:t>
      </w:r>
      <w:r>
        <w:rPr>
          <w:rFonts w:ascii="宋体" w:hAnsi="宋体"/>
          <w:b/>
          <w:sz w:val="24"/>
          <w:szCs w:val="22"/>
        </w:rPr>
        <w:t>“</w:t>
      </w:r>
      <w:r>
        <w:rPr>
          <w:rFonts w:hint="eastAsia" w:ascii="宋体" w:hAnsi="宋体"/>
          <w:b/>
          <w:sz w:val="24"/>
          <w:szCs w:val="22"/>
        </w:rPr>
        <w:t>军事手段始终是捍卫和平、维护安全、慑止战争的保底手段”为主题，自拟题目，撰写一篇论文</w:t>
      </w:r>
      <w:r>
        <w:rPr>
          <w:rFonts w:hint="eastAsia" w:ascii="宋体" w:hAnsi="宋体"/>
          <w:sz w:val="24"/>
          <w:szCs w:val="22"/>
        </w:rPr>
        <w:t>。</w:t>
      </w:r>
    </w:p>
    <w:bookmarkEnd w:id="0"/>
    <w:p w14:paraId="2A42B6F1">
      <w:pPr>
        <w:spacing w:line="276" w:lineRule="auto"/>
        <w:ind w:firstLine="480"/>
        <w:rPr>
          <w:rFonts w:ascii="宋体" w:hAnsi="宋体"/>
          <w:sz w:val="24"/>
          <w:szCs w:val="22"/>
        </w:rPr>
      </w:pPr>
    </w:p>
    <w:p w14:paraId="1529A251">
      <w:pPr>
        <w:spacing w:line="276" w:lineRule="auto"/>
        <w:ind w:firstLine="480"/>
        <w:rPr>
          <w:rFonts w:ascii="宋体" w:hAnsi="宋体"/>
          <w:sz w:val="24"/>
          <w:szCs w:val="22"/>
        </w:rPr>
      </w:pPr>
    </w:p>
    <w:p w14:paraId="1629BA22">
      <w:pPr>
        <w:spacing w:line="276" w:lineRule="auto"/>
        <w:ind w:firstLine="480"/>
        <w:rPr>
          <w:rFonts w:ascii="宋体" w:hAnsi="宋体"/>
          <w:sz w:val="24"/>
          <w:szCs w:val="22"/>
        </w:rPr>
      </w:pPr>
    </w:p>
    <w:p w14:paraId="64EE6DD3">
      <w:pPr>
        <w:spacing w:line="276" w:lineRule="auto"/>
        <w:rPr>
          <w:rFonts w:ascii="宋体" w:hAnsi="宋体"/>
          <w:sz w:val="24"/>
          <w:szCs w:val="22"/>
        </w:rPr>
      </w:pPr>
    </w:p>
    <w:p w14:paraId="723420D9">
      <w:pPr>
        <w:spacing w:line="276" w:lineRule="auto"/>
        <w:rPr>
          <w:rFonts w:hint="eastAsia" w:ascii="宋体" w:hAnsi="宋体"/>
          <w:sz w:val="24"/>
          <w:szCs w:val="22"/>
        </w:rPr>
      </w:pPr>
    </w:p>
    <w:p w14:paraId="6799017F">
      <w:pPr>
        <w:spacing w:line="276" w:lineRule="auto"/>
        <w:rPr>
          <w:rFonts w:ascii="宋体" w:hAnsi="宋体"/>
          <w:sz w:val="24"/>
          <w:szCs w:val="22"/>
        </w:rPr>
      </w:pPr>
    </w:p>
    <w:p w14:paraId="05801520">
      <w:pPr>
        <w:spacing w:line="276" w:lineRule="auto"/>
        <w:rPr>
          <w:rFonts w:hint="eastAsia" w:ascii="宋体" w:hAnsi="宋体"/>
          <w:sz w:val="24"/>
          <w:szCs w:val="22"/>
        </w:rPr>
      </w:pPr>
    </w:p>
    <w:p w14:paraId="4CFDD9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黑体" w:hAnsi="黑体" w:eastAsia="黑体"/>
          <w:sz w:val="32"/>
          <w:szCs w:val="32"/>
          <w:u w:val="thick"/>
        </w:rPr>
      </w:pPr>
      <w:r>
        <w:rPr>
          <w:rFonts w:hint="eastAsia" w:ascii="黑体" w:hAnsi="黑体" w:eastAsia="黑体"/>
          <w:b/>
          <w:sz w:val="32"/>
          <w:szCs w:val="32"/>
        </w:rPr>
        <w:t>论文标题</w:t>
      </w:r>
      <w:r>
        <w:rPr>
          <w:rFonts w:ascii="黑体" w:hAnsi="黑体" w:eastAsia="黑体"/>
          <w:sz w:val="32"/>
          <w:szCs w:val="32"/>
        </w:rPr>
        <w:t>：</w:t>
      </w:r>
      <w:r>
        <w:rPr>
          <w:rFonts w:hint="eastAsia" w:ascii="黑体" w:hAnsi="黑体" w:eastAsia="黑体"/>
          <w:sz w:val="32"/>
          <w:szCs w:val="32"/>
          <w:u w:val="thick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thick"/>
          <w:lang w:val="en-US" w:eastAsia="zh-CN"/>
        </w:rPr>
        <w:t>军事力量：捍卫和平的最后防线</w:t>
      </w:r>
      <w:r>
        <w:rPr>
          <w:rFonts w:hint="eastAsia" w:ascii="黑体" w:hAnsi="黑体" w:eastAsia="黑体"/>
          <w:sz w:val="32"/>
          <w:szCs w:val="32"/>
          <w:u w:val="thick"/>
        </w:rPr>
        <w:t xml:space="preserve">                            </w:t>
      </w:r>
      <w:r>
        <w:rPr>
          <w:rFonts w:ascii="黑体" w:hAnsi="黑体" w:eastAsia="黑体"/>
          <w:sz w:val="32"/>
          <w:szCs w:val="32"/>
          <w:u w:val="thick"/>
        </w:rPr>
        <w:t xml:space="preserve">    </w:t>
      </w:r>
      <w:r>
        <w:rPr>
          <w:rFonts w:hint="eastAsia" w:ascii="黑体" w:hAnsi="黑体" w:eastAsia="黑体"/>
          <w:sz w:val="32"/>
          <w:szCs w:val="32"/>
          <w:u w:val="thick"/>
        </w:rPr>
        <w:t xml:space="preserve">        </w:t>
      </w:r>
    </w:p>
    <w:p w14:paraId="57E7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sz w:val="24"/>
          <w:lang w:val="en-US" w:eastAsia="zh-CN"/>
        </w:rPr>
      </w:pPr>
      <w:r>
        <w:rPr>
          <w:rFonts w:hint="eastAsia" w:ascii="宋体" w:hAnsi="宋体" w:cs="宋体"/>
          <w:b/>
          <w:sz w:val="24"/>
          <w:lang w:val="en-US" w:eastAsia="zh-CN"/>
        </w:rPr>
        <w:t>周玲凤</w:t>
      </w:r>
    </w:p>
    <w:p w14:paraId="1D456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摘要：</w:t>
      </w:r>
    </w:p>
    <w:p w14:paraId="77908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当今世界正经历深刻变革，国际格局加速调整，全球安全形势更趋复杂。习近平主席深刻指出，军事力量始终是维护国家主权、安全和发展利益的"战略基石"。历史经验昭示，没有强大的国防，就没有国家的真正独立和人民的持久安宁。本文从历史镜鉴、现实挑战和未来路径三个维度，系统论述军事力量在国家安全体系中的核心地位，并深入探讨新时代建设世界一流军队的战略举措，为实现中华民族伟大复兴提供坚强安全保障。</w:t>
      </w:r>
    </w:p>
    <w:p w14:paraId="39B831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宋体" w:hAnsi="宋体" w:cs="宋体"/>
          <w:b/>
          <w:sz w:val="24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关键词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 w:ascii="宋体" w:hAnsi="宋体" w:eastAsia="宋体"/>
          <w:sz w:val="24"/>
          <w:szCs w:val="24"/>
        </w:rPr>
        <w:t>军事手段、国家安全、和平、世界一流军队、中华民族伟大复兴</w:t>
      </w:r>
    </w:p>
    <w:p w14:paraId="3FCB8C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正文：</w:t>
      </w:r>
    </w:p>
    <w:p w14:paraId="08714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一、引言</w:t>
      </w:r>
    </w:p>
    <w:p w14:paraId="7CC80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和平与发展，这看似是当今世界最响亮、最令人向往的主题。我们渴望一个没有战火、没有冲突的环境，让各国人民都能安居乐业，共同致力于改善生活、追求梦想。然而，现实并非总是如理想般美好。国际竞争依然激烈，就像一场没有硝烟的博弈，各方都在努力争取自己的利益和地位。霸权主义和强权政治的阴影并未完全散去，这无疑给世界的和平带来了不稳定因素。</w:t>
      </w:r>
    </w:p>
    <w:p w14:paraId="1FFDB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中国，正处在一个无比关键的历史阶段——实现中华民族伟大复兴的征程已经开启，并且取得了举世瞩目的成就。我们正大步流星地朝着目标前进，但越是接近目标，前进的道路往往越是充满挑战。就像爬山，越到山顶，空气越稀薄，坡度越陡峭，需要付出的努力也越大。我们面临的风险和挑战也越来越多，越来越复杂。</w:t>
      </w:r>
    </w:p>
    <w:p w14:paraId="63ECB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在这样的背景下，习近平主席的一句话显得尤为深刻：“安不可以忘危，治不可以忘乱。” 这句话的意思是说，即使在和平安定的时期，也不能忘记可能存在的危险；即使在治理良好的时候，也不能忘记可能发生的动乱。它提醒我们，任何时候都要保持清醒的头脑，对可能出现的风险有充分的预估和准备。在维护国家安全的众多手段中，比如外交上的斡旋、经济上的合作、文化上的交流等等，军事力量始终扮演着最根本、最可靠的保障角色。它就像国家这艘大船的压舱石，在风浪来临时，能够确保船身稳定，不至于倾覆。本文将从历史、现实和未来三个层面，深入探讨为什么军事力量是捍卫和平的“保底手段”，以及我们应当如何建设一支强大的军队，来应对未来可能出现的各种挑战。</w:t>
      </w:r>
    </w:p>
    <w:p w14:paraId="0AF93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二、历史的教训：没有强大军队，就没有国家安全</w:t>
      </w:r>
    </w:p>
    <w:p w14:paraId="15C37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历史，是最好的教科书，也是最严厉的法官。它用无数的事实告诉我们，一个国家要想真正独立自主，人民要想真正过上安宁幸福的生活，就必须拥有强大的国防力量。一个软弱、落后的军队，往往意味着国家的屈辱和人民的苦难。</w:t>
      </w:r>
    </w:p>
    <w:p w14:paraId="05BC13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近代中国的屈辱源于军事落后</w:t>
      </w:r>
    </w:p>
    <w:p w14:paraId="62396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纵观人类文明史，军事力量的强弱始终与国家命运紧密相连。一个没有强大国防的国家，难以在国际舞台上赢得真正尊重。</w:t>
      </w:r>
    </w:p>
    <w:p w14:paraId="4EA12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（一）近代中国的惨痛教训</w:t>
      </w:r>
    </w:p>
    <w:p w14:paraId="16DA0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从1840年鸦片战争开始，积贫积弱的旧中国屡遭列强侵略。清军将士虽英勇抵抗，但落后的武器装备和陈旧的军事思想，使中国在一次次对外战争中惨败。《南京条约》《马关条约》《辛丑条约》等不平等条约的签订，不仅使中国丧失大量主权和领土，更让中华民族陷入深重灾难。这段屈辱历史深刻证明：军事落后必然挨打，国防虚弱必遭欺凌。</w:t>
      </w:r>
    </w:p>
    <w:p w14:paraId="449E5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（二）新中国国防建设的历史性成就</w:t>
      </w:r>
    </w:p>
    <w:p w14:paraId="0A8C42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新中国成立后，中国共产党领导人民建立起强大的人民军队。抗美援朝战争的伟大胜利，打出了新中国的国威军威；"两弹一星"等重大国防科技成就，奠定了大国地位的重要基石。历史雄辩地证明：只有建设强大国防，才能捍卫国家尊严，保障人民安宁。</w:t>
      </w:r>
    </w:p>
    <w:p w14:paraId="394F5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近代中国的历史，就是一部因军事落后而遭受侵略、饱受屈辱的历史。从1840年起，中国一次次地因为军事力量的落后而遭受沉重的打击。每一次战争，都伴随着巨大的民族创伤和人民的苦难。战争期间，无数百姓流离失所，家园被毁；战争结束后，国家不仅要支付巨额的战争赔款，还要割让领土，开放更多的通商口岸，国家的独立和主权受到严重损害。这种状况一直持续到中国共产党领导人民建立新中国。新中国成立后，我们开始逐步建设一支真正属于人民、能够保卫人民利益的人民军队。从抗美援朝战争中打出国威军威，到后来的自卫反击战，人民军队一次次地证明了自己的实力。正是有了这样一支强大的军队，中国才真正站了起来，摆脱了任人欺凌的屈辱历史，成为世界上一个独立自主、备受尊重的国家。这深刻地说明了，只有拥有强大的国防力量，才能保障国家的安全和人民的幸福。</w:t>
      </w:r>
    </w:p>
    <w:p w14:paraId="32E160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三、现实的挑战：复杂多变的国际环境</w:t>
      </w:r>
    </w:p>
    <w:p w14:paraId="0B30B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我们生活在一个快速变化的时代，国际环境也变得越来越复杂和难以预测。各种安全威胁层出不穷，就像暗礁和漩涡，隐藏在平静的海面之下，随时可能给航行其上的船只带来危险。</w:t>
      </w:r>
    </w:p>
    <w:p w14:paraId="683DE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（一）</w:t>
      </w:r>
      <w:r>
        <w:rPr>
          <w:rFonts w:hint="eastAsia" w:ascii="宋体" w:hAnsi="宋体" w:eastAsia="宋体"/>
          <w:b/>
          <w:bCs/>
          <w:sz w:val="24"/>
          <w:szCs w:val="24"/>
        </w:rPr>
        <w:t>国际形势的复杂性</w:t>
      </w:r>
    </w:p>
    <w:p w14:paraId="2AB77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今世界，虽然总体上保持着和平的局面，但局部地区的紧张局势却时有发生。霸权主义和强权政治依然存在，一些国家试图通过军事干预、经济制裁等手段，来干涉别国内政，维护自身的利益。地区冲突和局部战争也并没有完全消失，中东、非洲等地区仍然不时传来战火的消息。恐怖主义、分裂主义、极端主义等非传统安全威胁也依然严峻，它们像幽灵一样，在全球范围内活动，制造混乱和恐慌。在这种情况下，如果一个国家没有强大的军事力量作为后盾，那么它的安全就很难得到保障。比如，在外交谈判中，如果没有军事力量的支持，就很难争取到对自己有利的结果；在面对外部压力时，如果没有军事力量的震慑，就很容易被迫做出妥协。因此，在复杂的国际形势下，军事力量的重要性更加凸显。</w:t>
      </w:r>
    </w:p>
    <w:p w14:paraId="40BAB7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（二）</w:t>
      </w:r>
      <w:r>
        <w:rPr>
          <w:rFonts w:hint="eastAsia" w:ascii="宋体" w:hAnsi="宋体" w:eastAsia="宋体"/>
          <w:b/>
          <w:bCs/>
          <w:sz w:val="24"/>
          <w:szCs w:val="24"/>
        </w:rPr>
        <w:t>军事威慑的重要性</w:t>
      </w:r>
    </w:p>
    <w:p w14:paraId="562D6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和平是全世界人民的共同愿望，但和平是需要实力来维护的。一个国家，如果想要长久地保持和平，就不能仅仅寄希望于别人的善意和承诺，而必须拥有足够强大的实力，让潜在的敌人不敢轻易发动攻击。这就是军事威慑的作用。强大的军事力量，就像一把高悬的利剑，虽然不一定需要经常使用，但它的存在本身就足以让潜在的敌人感到畏惧，从而不敢轻举妄动。只有拥有强大的军事力量，才能在国际舞台上拥有话语权，才能更好地维护国家的和平与安全。一个国家，如果军事上软弱，就容易受到别人的欺负和威胁，即使它希望通过和平的方式解决问题，也往往难以做到。相反，一个国家，如果军事上强大，即使它奉行和平的外交政策，也往往能够得到别人的尊重，更容易通过和平的方式解决争端。因此，军事威慑是维护和平的重要手段，也是国家安全的必要保障。</w:t>
      </w:r>
    </w:p>
    <w:p w14:paraId="273A7A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四、未来的方向：建设世界一流军队</w:t>
      </w:r>
    </w:p>
    <w:p w14:paraId="09866D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面向未来，我们面临着新的机遇，也面临着新的挑战。为了更好地维护国家的安全和人民的利益，为了实现中华民族的伟大复兴，我们必须加快军事现代化的步伐，努力建设一支世界一流的人民军队。这是一项长期而艰巨的任务，需要我们从多个方面入手，进行全面的改革和建设。</w:t>
      </w:r>
    </w:p>
    <w:p w14:paraId="10D287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（一）坚持根本原则</w:t>
      </w:r>
    </w:p>
    <w:p w14:paraId="77A5D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毫不动摇坚持党对军队的绝对领导，确保军队绝对忠诚、绝对纯洁、绝对可靠。深入贯彻习近平强军思想，筑牢听党指挥这个强军之魂。</w:t>
      </w:r>
      <w:r>
        <w:rPr>
          <w:rFonts w:hint="eastAsia" w:ascii="宋体" w:hAnsi="宋体" w:eastAsia="宋体"/>
          <w:sz w:val="24"/>
          <w:szCs w:val="24"/>
        </w:rPr>
        <w:t>人民军队是中国共产党领导下的军队。这是人民军队的建军之本、强军之魂。只有坚持党的领导，军队才能始终保持正确的政治方向，才能确保在任何时候、任何情况下，都能忠诚履行自己的使命。这不仅是军队建设的政治保证，也是国家安全的政治保证。</w:t>
      </w:r>
    </w:p>
    <w:p w14:paraId="310F8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（二）提升核心能力</w:t>
      </w:r>
    </w:p>
    <w:p w14:paraId="3BB26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聚焦备战打仗主责主业，全面推进军事训练转型升级。加快构建现代化武器装备体系，着力提高联合作战能力，打造精干高效的军事力量。</w:t>
      </w:r>
      <w:r>
        <w:rPr>
          <w:rFonts w:hint="eastAsia" w:ascii="宋体" w:hAnsi="宋体" w:eastAsia="宋体"/>
          <w:sz w:val="24"/>
          <w:szCs w:val="24"/>
        </w:rPr>
        <w:t>要建设世界一流军队，就必须把提高军队的实战能力放在首位。这包括很多方面，比如，要提高军队的作战训练水平，让士兵们在平时就得到充分的锻炼，掌握各种作战技能，养成良好的战斗作风；要加强军队的装备建设，为士兵们提供先进的武器装备，提高军队的战斗力；</w:t>
      </w:r>
    </w:p>
    <w:p w14:paraId="463845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（三）强化科技支撑</w:t>
      </w:r>
    </w:p>
    <w:p w14:paraId="77BC0C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瞄准世界军事科技前沿，加强关键核心技术攻关。重点发展智能化、无人化等新型作战力量，推动人工智能、量子科技等前沿技术在军事领域的创新应用。</w:t>
      </w:r>
      <w:r>
        <w:rPr>
          <w:rFonts w:hint="eastAsia" w:ascii="宋体" w:hAnsi="宋体" w:eastAsia="宋体"/>
          <w:sz w:val="24"/>
          <w:szCs w:val="24"/>
        </w:rPr>
        <w:t>现代战争越来越依赖高科技，在未来的战争中，谁掌握了先进的技术，谁就掌握了战争的主动权。因此，建设世界一流军队，必须加快科技创新的步伐，努力发展先进的武器装备，增强军队的信息化作战能力。只有不断推进科技创新，才能使军队拥有更先进的装备和更高效的技术，才能在未来的战争中占据优势地位。比如，在信息技术领域，我们要加快发展网络战、电子战等技术，提高军队的信息化作战能力；在航空航天领域，我们要加快发展新型飞机、导弹、卫星等技术，提高军队的远程打击能力和战略威慑能力；在新材料、新能源等领域，我们也要加大研发力度，为军队提供更先进的装备和技术支持。科技创新不是一蹴而就的，需要长期的投入和积累。我们要鼓励创新，宽容失败，营造良好的创新环境，让更多的科技创新成果能够应用到军队建设中来。</w:t>
      </w:r>
    </w:p>
    <w:p w14:paraId="042952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（四）培育人才队伍</w:t>
      </w:r>
    </w:p>
    <w:p w14:paraId="40495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深入实施人才强军战略，完善新型军事人才培养体系。着力培养造就一大批高素质、专业化的新型军事人才，为强军事业提供坚实人才支撑。</w:t>
      </w:r>
      <w:r>
        <w:rPr>
          <w:rFonts w:hint="eastAsia" w:ascii="宋体" w:hAnsi="宋体" w:eastAsia="宋体"/>
          <w:sz w:val="24"/>
          <w:szCs w:val="24"/>
        </w:rPr>
        <w:t xml:space="preserve">强军兴军，关键在人。要建设世界一流军队，就必须培养更多优秀军人，提高军队整体素质。这包括很多方面，比如，要提高军人的政治素质，让他们深刻理解自己的使命和责任，坚定理想信念，忠诚于党、忠诚于人民；要提高军人的军事素质，让他们熟练掌握各种军事技能，具备良好的战斗作风和顽强的意志品质；要提高军人的科技素质，让他们能够适应信息化战争的要求，掌握现代军事技术，提高信息化作战能力。只有拥有高素质的军事人才，军队才能更好地完成各项任务，才能更好地保护国家的安全和人民的利益。培养高素质军事人才，需要从多个方面入手。 </w:t>
      </w:r>
    </w:p>
    <w:p w14:paraId="2B44C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五、结论</w:t>
      </w:r>
    </w:p>
    <w:p w14:paraId="3F92FBE3"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军队很重要，能保护国家和平。没强大军队，国家和人民就难安稳。现在国际情况复杂，中国得赶紧把军队建得现代化，成为世界顶呱呱的军队，这样复兴中华民族才有保障。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680EF313">
      <w:pPr>
        <w:pStyle w:val="1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只有军队强大，我们才能保护和平，让大家过上好日子。这军队不是去欺负别人的，是保护国家、保护人民的。我们建强大军队，是为了世界和平，不是去打仗的。我们一直主张防御，走和平路。但也要有本事，应对各种危险，保护国家重要利益。这样，在国际上我们才能站得稳，为复兴创造好环境。</w:t>
      </w:r>
    </w:p>
    <w:p w14:paraId="04ECDA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建世界一流军队不容易，得一直努力。我们要听党的话，把人民放心里，不断改革，走适合中国的强军路。大家一块儿努力，一定能建出听党话、能打仗、作风好的军队，为复兴梦加油，也为世界和平出份力。</w:t>
      </w:r>
    </w:p>
    <w:p w14:paraId="0B8F4D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参考文献：</w:t>
      </w:r>
    </w:p>
    <w:p w14:paraId="1F211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[1] 习近平. 在全军军事工作会议上的讲话[M]. 北京: 解放军出版社, 2024.</w:t>
      </w:r>
    </w:p>
    <w:p w14:paraId="27AEA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[2] 刘亚洲. 中国军事战略的演变[M]. 北京: 军事科学出版社, 2016.</w:t>
      </w:r>
    </w:p>
    <w:p w14:paraId="191F90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] 李克强. 中国军事改革与创新[M]. 北京: 中央党校出版社, 2020.</w:t>
      </w:r>
    </w:p>
    <w:p w14:paraId="5ED0F9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</w:t>
      </w:r>
      <w:r>
        <w:rPr>
          <w:rFonts w:hint="eastAsia" w:ascii="宋体" w:hAnsi="宋体" w:cs="宋体"/>
          <w:sz w:val="24"/>
          <w:lang w:val="en-US" w:eastAsia="zh-CN"/>
        </w:rPr>
        <w:t>4</w:t>
      </w:r>
      <w:r>
        <w:rPr>
          <w:rFonts w:hint="eastAsia" w:ascii="宋体" w:hAnsi="宋体" w:cs="宋体"/>
          <w:sz w:val="24"/>
        </w:rPr>
        <w:t>] 陈洪. 中国军事战略的思考[M]. 北京: 国防大学出版社, 2022.</w:t>
      </w:r>
    </w:p>
    <w:p w14:paraId="2C599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</w:t>
      </w:r>
      <w:r>
        <w:rPr>
          <w:rFonts w:hint="eastAsia" w:ascii="宋体" w:hAnsi="宋体" w:cs="宋体"/>
          <w:sz w:val="24"/>
          <w:lang w:val="en-US" w:eastAsia="zh-CN"/>
        </w:rPr>
        <w:t>5</w:t>
      </w:r>
      <w:r>
        <w:rPr>
          <w:rFonts w:hint="eastAsia" w:ascii="宋体" w:hAnsi="宋体" w:cs="宋体"/>
          <w:sz w:val="24"/>
        </w:rPr>
        <w:t>] 周忠. 中国军队的未来建设方向[M]. 北京: 人民出版社, 2023.</w:t>
      </w:r>
    </w:p>
    <w:p w14:paraId="687E2A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</w:t>
      </w:r>
      <w:r>
        <w:rPr>
          <w:rFonts w:hint="eastAsia" w:ascii="宋体" w:hAnsi="宋体" w:cs="宋体"/>
          <w:sz w:val="24"/>
          <w:lang w:val="en-US" w:eastAsia="zh-CN"/>
        </w:rPr>
        <w:t>6</w:t>
      </w:r>
      <w:r>
        <w:rPr>
          <w:rFonts w:hint="eastAsia" w:ascii="宋体" w:hAnsi="宋体" w:cs="宋体"/>
          <w:sz w:val="24"/>
        </w:rPr>
        <w:t>] 韩林. 中国军事力量的全球影响[M]. 北京: 中央党校出版社, 2024.</w:t>
      </w:r>
    </w:p>
    <w:p w14:paraId="16A4F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</w:t>
      </w:r>
      <w:r>
        <w:rPr>
          <w:rFonts w:hint="eastAsia" w:ascii="宋体" w:hAnsi="宋体" w:cs="宋体"/>
          <w:sz w:val="24"/>
          <w:lang w:val="en-US" w:eastAsia="zh-CN"/>
        </w:rPr>
        <w:t>7</w:t>
      </w:r>
      <w:r>
        <w:rPr>
          <w:rFonts w:hint="eastAsia" w:ascii="宋体" w:hAnsi="宋体" w:cs="宋体"/>
          <w:sz w:val="24"/>
        </w:rPr>
        <w:t>] 赵晓. 中国军事力量的战略定位[M]. 北京: 军事科学出版社, 2025.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1370"/>
      <w:docPartObj>
        <w:docPartGallery w:val="AutoText"/>
      </w:docPartObj>
    </w:sdtPr>
    <w:sdtContent>
      <w:p w14:paraId="16741DC9">
        <w:pPr>
          <w:pStyle w:val="5"/>
          <w:jc w:val="center"/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1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16510C"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89"/>
    <w:rsid w:val="000037E3"/>
    <w:rsid w:val="000314AE"/>
    <w:rsid w:val="000411FA"/>
    <w:rsid w:val="00042812"/>
    <w:rsid w:val="000469BC"/>
    <w:rsid w:val="000559F5"/>
    <w:rsid w:val="00072D5D"/>
    <w:rsid w:val="00073452"/>
    <w:rsid w:val="00074206"/>
    <w:rsid w:val="000B48BE"/>
    <w:rsid w:val="000C5B04"/>
    <w:rsid w:val="000D2F2B"/>
    <w:rsid w:val="000D34CB"/>
    <w:rsid w:val="000D3E15"/>
    <w:rsid w:val="000F52F2"/>
    <w:rsid w:val="00100B7B"/>
    <w:rsid w:val="00110173"/>
    <w:rsid w:val="00127CDD"/>
    <w:rsid w:val="00131E89"/>
    <w:rsid w:val="00137D94"/>
    <w:rsid w:val="00140ABF"/>
    <w:rsid w:val="00154DFA"/>
    <w:rsid w:val="00155C3E"/>
    <w:rsid w:val="00162E3E"/>
    <w:rsid w:val="00172F78"/>
    <w:rsid w:val="001975EA"/>
    <w:rsid w:val="001A05BE"/>
    <w:rsid w:val="001A198B"/>
    <w:rsid w:val="001A2DDD"/>
    <w:rsid w:val="001A6A57"/>
    <w:rsid w:val="001A7D58"/>
    <w:rsid w:val="001B1B4A"/>
    <w:rsid w:val="001B5162"/>
    <w:rsid w:val="001B5E94"/>
    <w:rsid w:val="001D6D0F"/>
    <w:rsid w:val="001E507F"/>
    <w:rsid w:val="00204EAF"/>
    <w:rsid w:val="00217882"/>
    <w:rsid w:val="00217CF9"/>
    <w:rsid w:val="002229B9"/>
    <w:rsid w:val="002468A5"/>
    <w:rsid w:val="00260263"/>
    <w:rsid w:val="0026439F"/>
    <w:rsid w:val="002663DE"/>
    <w:rsid w:val="00266FF5"/>
    <w:rsid w:val="00295313"/>
    <w:rsid w:val="002B6905"/>
    <w:rsid w:val="002C33DD"/>
    <w:rsid w:val="002E1403"/>
    <w:rsid w:val="002E6C3D"/>
    <w:rsid w:val="002E6EB6"/>
    <w:rsid w:val="002F2C12"/>
    <w:rsid w:val="002F32A9"/>
    <w:rsid w:val="002F3584"/>
    <w:rsid w:val="002F45AF"/>
    <w:rsid w:val="0030142A"/>
    <w:rsid w:val="003056B6"/>
    <w:rsid w:val="003069B3"/>
    <w:rsid w:val="0031741A"/>
    <w:rsid w:val="003419B4"/>
    <w:rsid w:val="00342229"/>
    <w:rsid w:val="00344086"/>
    <w:rsid w:val="003461C9"/>
    <w:rsid w:val="00355794"/>
    <w:rsid w:val="00355B45"/>
    <w:rsid w:val="00356C0B"/>
    <w:rsid w:val="00360436"/>
    <w:rsid w:val="00361A43"/>
    <w:rsid w:val="00371175"/>
    <w:rsid w:val="00385153"/>
    <w:rsid w:val="00385410"/>
    <w:rsid w:val="003A0955"/>
    <w:rsid w:val="003A1785"/>
    <w:rsid w:val="003A59A8"/>
    <w:rsid w:val="003B7473"/>
    <w:rsid w:val="003C19B5"/>
    <w:rsid w:val="003C3A10"/>
    <w:rsid w:val="003D563E"/>
    <w:rsid w:val="003E53DE"/>
    <w:rsid w:val="003F3457"/>
    <w:rsid w:val="003F3CD4"/>
    <w:rsid w:val="004113C1"/>
    <w:rsid w:val="00415BC0"/>
    <w:rsid w:val="004213BC"/>
    <w:rsid w:val="00430805"/>
    <w:rsid w:val="00455447"/>
    <w:rsid w:val="004563B2"/>
    <w:rsid w:val="004669C9"/>
    <w:rsid w:val="00466A1C"/>
    <w:rsid w:val="004833BF"/>
    <w:rsid w:val="00491BE3"/>
    <w:rsid w:val="00492DEE"/>
    <w:rsid w:val="004A6F67"/>
    <w:rsid w:val="004B18BB"/>
    <w:rsid w:val="004B32DD"/>
    <w:rsid w:val="004B5AF0"/>
    <w:rsid w:val="004B7CBB"/>
    <w:rsid w:val="004C12BF"/>
    <w:rsid w:val="004D25EB"/>
    <w:rsid w:val="004D44F3"/>
    <w:rsid w:val="004D65C4"/>
    <w:rsid w:val="004D6BBD"/>
    <w:rsid w:val="004E009C"/>
    <w:rsid w:val="0050179A"/>
    <w:rsid w:val="005226E6"/>
    <w:rsid w:val="00523062"/>
    <w:rsid w:val="00525152"/>
    <w:rsid w:val="0053025F"/>
    <w:rsid w:val="005342A7"/>
    <w:rsid w:val="00535A18"/>
    <w:rsid w:val="005513B9"/>
    <w:rsid w:val="0056081E"/>
    <w:rsid w:val="00570EFC"/>
    <w:rsid w:val="00576C5E"/>
    <w:rsid w:val="00581313"/>
    <w:rsid w:val="00591199"/>
    <w:rsid w:val="005915CF"/>
    <w:rsid w:val="00597EA2"/>
    <w:rsid w:val="005A201D"/>
    <w:rsid w:val="005A2B09"/>
    <w:rsid w:val="005B1BD2"/>
    <w:rsid w:val="005B654B"/>
    <w:rsid w:val="005C252E"/>
    <w:rsid w:val="005E1877"/>
    <w:rsid w:val="00601E3D"/>
    <w:rsid w:val="0062746C"/>
    <w:rsid w:val="00627A1F"/>
    <w:rsid w:val="00627D5B"/>
    <w:rsid w:val="006543C7"/>
    <w:rsid w:val="00654A64"/>
    <w:rsid w:val="00663302"/>
    <w:rsid w:val="00665C3D"/>
    <w:rsid w:val="00670319"/>
    <w:rsid w:val="00672821"/>
    <w:rsid w:val="00673FA6"/>
    <w:rsid w:val="00674D28"/>
    <w:rsid w:val="00686EEB"/>
    <w:rsid w:val="00691789"/>
    <w:rsid w:val="00696B49"/>
    <w:rsid w:val="006A1246"/>
    <w:rsid w:val="006A5295"/>
    <w:rsid w:val="006A7596"/>
    <w:rsid w:val="006C2144"/>
    <w:rsid w:val="006C33A0"/>
    <w:rsid w:val="006E063D"/>
    <w:rsid w:val="006F3D4F"/>
    <w:rsid w:val="006F4AE2"/>
    <w:rsid w:val="00701514"/>
    <w:rsid w:val="00714F79"/>
    <w:rsid w:val="0072284D"/>
    <w:rsid w:val="00742962"/>
    <w:rsid w:val="00761779"/>
    <w:rsid w:val="007640A3"/>
    <w:rsid w:val="00765408"/>
    <w:rsid w:val="00777906"/>
    <w:rsid w:val="007863BA"/>
    <w:rsid w:val="00793A57"/>
    <w:rsid w:val="007A446F"/>
    <w:rsid w:val="007B7C11"/>
    <w:rsid w:val="007D6632"/>
    <w:rsid w:val="007E240F"/>
    <w:rsid w:val="007F1916"/>
    <w:rsid w:val="00803B65"/>
    <w:rsid w:val="00806159"/>
    <w:rsid w:val="00815320"/>
    <w:rsid w:val="00822877"/>
    <w:rsid w:val="008320B3"/>
    <w:rsid w:val="00834ED8"/>
    <w:rsid w:val="00835DCD"/>
    <w:rsid w:val="008419E6"/>
    <w:rsid w:val="00845441"/>
    <w:rsid w:val="0084560B"/>
    <w:rsid w:val="00856537"/>
    <w:rsid w:val="00860BD5"/>
    <w:rsid w:val="00860BED"/>
    <w:rsid w:val="00872850"/>
    <w:rsid w:val="00886F51"/>
    <w:rsid w:val="008A43EC"/>
    <w:rsid w:val="008B1493"/>
    <w:rsid w:val="008C2B36"/>
    <w:rsid w:val="008C4745"/>
    <w:rsid w:val="008C62B2"/>
    <w:rsid w:val="008E089F"/>
    <w:rsid w:val="008E75A4"/>
    <w:rsid w:val="008F4D38"/>
    <w:rsid w:val="008F6819"/>
    <w:rsid w:val="00900958"/>
    <w:rsid w:val="00917FC1"/>
    <w:rsid w:val="009206F6"/>
    <w:rsid w:val="00930F71"/>
    <w:rsid w:val="00943DF4"/>
    <w:rsid w:val="00954621"/>
    <w:rsid w:val="00983071"/>
    <w:rsid w:val="009859D3"/>
    <w:rsid w:val="00993C9E"/>
    <w:rsid w:val="00997E99"/>
    <w:rsid w:val="009A1A23"/>
    <w:rsid w:val="009A32A7"/>
    <w:rsid w:val="009A4995"/>
    <w:rsid w:val="009B4DAA"/>
    <w:rsid w:val="009C0354"/>
    <w:rsid w:val="009E1F8B"/>
    <w:rsid w:val="009F05D5"/>
    <w:rsid w:val="009F2607"/>
    <w:rsid w:val="00A02E09"/>
    <w:rsid w:val="00A03F15"/>
    <w:rsid w:val="00A07D26"/>
    <w:rsid w:val="00A13BFB"/>
    <w:rsid w:val="00A1429F"/>
    <w:rsid w:val="00A14481"/>
    <w:rsid w:val="00A22E71"/>
    <w:rsid w:val="00A62EEB"/>
    <w:rsid w:val="00A702B0"/>
    <w:rsid w:val="00A81281"/>
    <w:rsid w:val="00A908A1"/>
    <w:rsid w:val="00A95870"/>
    <w:rsid w:val="00AA1CA7"/>
    <w:rsid w:val="00AA3F80"/>
    <w:rsid w:val="00AB45F0"/>
    <w:rsid w:val="00AB7D65"/>
    <w:rsid w:val="00AC080B"/>
    <w:rsid w:val="00AD10BE"/>
    <w:rsid w:val="00AD2AC1"/>
    <w:rsid w:val="00AD64CD"/>
    <w:rsid w:val="00AE64B8"/>
    <w:rsid w:val="00AE7E37"/>
    <w:rsid w:val="00AF5219"/>
    <w:rsid w:val="00B01F05"/>
    <w:rsid w:val="00B16F78"/>
    <w:rsid w:val="00B24849"/>
    <w:rsid w:val="00B41160"/>
    <w:rsid w:val="00B41981"/>
    <w:rsid w:val="00B43EC9"/>
    <w:rsid w:val="00B43FF2"/>
    <w:rsid w:val="00B46A93"/>
    <w:rsid w:val="00B57EB5"/>
    <w:rsid w:val="00B61045"/>
    <w:rsid w:val="00B6200E"/>
    <w:rsid w:val="00B6368B"/>
    <w:rsid w:val="00B726EE"/>
    <w:rsid w:val="00B81207"/>
    <w:rsid w:val="00B91A20"/>
    <w:rsid w:val="00B9382E"/>
    <w:rsid w:val="00B95DBF"/>
    <w:rsid w:val="00BA297B"/>
    <w:rsid w:val="00BA468C"/>
    <w:rsid w:val="00BA5C12"/>
    <w:rsid w:val="00BB6259"/>
    <w:rsid w:val="00BC1BED"/>
    <w:rsid w:val="00BD00E8"/>
    <w:rsid w:val="00BD3185"/>
    <w:rsid w:val="00BE766F"/>
    <w:rsid w:val="00BF69F8"/>
    <w:rsid w:val="00C140BE"/>
    <w:rsid w:val="00C16434"/>
    <w:rsid w:val="00C16F6B"/>
    <w:rsid w:val="00C2599A"/>
    <w:rsid w:val="00C3513C"/>
    <w:rsid w:val="00C50952"/>
    <w:rsid w:val="00C67A5F"/>
    <w:rsid w:val="00C73E09"/>
    <w:rsid w:val="00C82BD5"/>
    <w:rsid w:val="00C83C1B"/>
    <w:rsid w:val="00C92F8B"/>
    <w:rsid w:val="00CA6E7F"/>
    <w:rsid w:val="00CB3B7A"/>
    <w:rsid w:val="00CC38D6"/>
    <w:rsid w:val="00CC634C"/>
    <w:rsid w:val="00CD6A82"/>
    <w:rsid w:val="00CE186F"/>
    <w:rsid w:val="00CE2DB3"/>
    <w:rsid w:val="00CF241B"/>
    <w:rsid w:val="00D00A6A"/>
    <w:rsid w:val="00D230BF"/>
    <w:rsid w:val="00D25C12"/>
    <w:rsid w:val="00D34972"/>
    <w:rsid w:val="00D35387"/>
    <w:rsid w:val="00D370D8"/>
    <w:rsid w:val="00D41559"/>
    <w:rsid w:val="00D52779"/>
    <w:rsid w:val="00D5448E"/>
    <w:rsid w:val="00D62FCF"/>
    <w:rsid w:val="00D65E21"/>
    <w:rsid w:val="00D66188"/>
    <w:rsid w:val="00D74224"/>
    <w:rsid w:val="00D75E29"/>
    <w:rsid w:val="00D76525"/>
    <w:rsid w:val="00D8580A"/>
    <w:rsid w:val="00D875C9"/>
    <w:rsid w:val="00D90569"/>
    <w:rsid w:val="00D912AB"/>
    <w:rsid w:val="00D92D4A"/>
    <w:rsid w:val="00DA4379"/>
    <w:rsid w:val="00DB21D4"/>
    <w:rsid w:val="00DB2326"/>
    <w:rsid w:val="00DE760B"/>
    <w:rsid w:val="00E10EA7"/>
    <w:rsid w:val="00E12965"/>
    <w:rsid w:val="00E14D3D"/>
    <w:rsid w:val="00E15A52"/>
    <w:rsid w:val="00E260F1"/>
    <w:rsid w:val="00E30184"/>
    <w:rsid w:val="00E400C5"/>
    <w:rsid w:val="00E477F6"/>
    <w:rsid w:val="00E56DB9"/>
    <w:rsid w:val="00E613D2"/>
    <w:rsid w:val="00E62B74"/>
    <w:rsid w:val="00E71ADE"/>
    <w:rsid w:val="00E7657A"/>
    <w:rsid w:val="00E76B2E"/>
    <w:rsid w:val="00EB75A2"/>
    <w:rsid w:val="00ED4C08"/>
    <w:rsid w:val="00EE437E"/>
    <w:rsid w:val="00EE7DB9"/>
    <w:rsid w:val="00EF5DB5"/>
    <w:rsid w:val="00F04F6D"/>
    <w:rsid w:val="00F13BBE"/>
    <w:rsid w:val="00F20396"/>
    <w:rsid w:val="00F20BAB"/>
    <w:rsid w:val="00F2370B"/>
    <w:rsid w:val="00F272BF"/>
    <w:rsid w:val="00F542D7"/>
    <w:rsid w:val="00F6314E"/>
    <w:rsid w:val="00F71336"/>
    <w:rsid w:val="00F71C31"/>
    <w:rsid w:val="00F73518"/>
    <w:rsid w:val="00F74C6C"/>
    <w:rsid w:val="00F7563C"/>
    <w:rsid w:val="00F845B1"/>
    <w:rsid w:val="00F92FD4"/>
    <w:rsid w:val="00F966FC"/>
    <w:rsid w:val="00FA07F7"/>
    <w:rsid w:val="00FB055C"/>
    <w:rsid w:val="00FB24CE"/>
    <w:rsid w:val="00FC0586"/>
    <w:rsid w:val="00FC6EFF"/>
    <w:rsid w:val="00FD0086"/>
    <w:rsid w:val="165B2C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3">
    <w:name w:val="dash6b63-6587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14">
    <w:name w:val="dash6b63-6587--char"/>
    <w:basedOn w:val="9"/>
    <w:uiPriority w:val="99"/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批注框文本 字符"/>
    <w:basedOn w:val="9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table" w:customStyle="1" w:styleId="18">
    <w:name w:val="网格型1"/>
    <w:basedOn w:val="7"/>
    <w:autoRedefine/>
    <w:qFormat/>
    <w:uiPriority w:val="99"/>
    <w:rPr>
      <w:rFonts w:ascii="Times New Roman" w:hAnsi="Times New Roman" w:eastAsia="宋体"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9">
    <w:name w:val="acbfdd8b-e11b-4d36-88ff-6049b138f862"/>
    <w:basedOn w:val="1"/>
    <w:qFormat/>
    <w:uiPriority w:val="0"/>
    <w:pPr>
      <w:adjustRightInd w:val="0"/>
      <w:spacing w:line="288" w:lineRule="auto"/>
      <w:jc w:val="left"/>
    </w:pPr>
    <w:rPr>
      <w:rFonts w:ascii="微软雅黑" w:hAnsi="微软雅黑" w:eastAsia="微软雅黑"/>
      <w:color w:val="000000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731</Words>
  <Characters>752</Characters>
  <Lines>7</Lines>
  <Paragraphs>1</Paragraphs>
  <TotalTime>5</TotalTime>
  <ScaleCrop>false</ScaleCrop>
  <LinksUpToDate>false</LinksUpToDate>
  <CharactersWithSpaces>919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2018-08-21T09:25:00Z</dcterms:created>
  <dc:creator>胡志荣</dc:creator>
  <cp:lastModifiedBy>困～～</cp:lastModifiedBy>
  <cp:lastPrinted>2025-01-12T09:28:00Z</cp:lastPrinted>
  <dcterms:modified xsi:type="dcterms:W3CDTF">2025-06-11T09:06:54Z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eyJoZGlkIjoiM2QzNDIyZWExOWE2OWU0M2Q1NTU2MWZiODY1MGEzNGIiLCJ1c2VySWQiOiIxNjY1NTkwOTE2In0=</vt:lpwstr>
  </property>
  <property fmtid="{D5CDD505-2E9C-101B-9397-08002B2CF9AE}" pid="3" name="KSOProductBuildVer">
    <vt:lpwstr>2052-12.1.0.21171</vt:lpwstr>
  </property>
  <property fmtid="{D5CDD505-2E9C-101B-9397-08002B2CF9AE}" pid="4" name="ICV">
    <vt:lpwstr>07D12624B0874044A92CB05E30EABCF3_13</vt:lpwstr>
  </property>
</Properties>
</file>