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0392CA"/>
          <w:sz w:val="72"/>
        </w:rPr>
        <w:t>GoOuts</w:t>
      </w:r>
    </w:p>
    <w:p>
      <w:pPr>
        <w:jc w:val="center"/>
      </w:pPr>
      <w:r>
        <w:rPr>
          <w:b/>
          <w:color w:val="0D1B3E"/>
          <w:sz w:val="40"/>
        </w:rPr>
        <w:t>Payment Architecture — Version 1</w:t>
      </w:r>
    </w:p>
    <w:p>
      <w:pPr>
        <w:jc w:val="center"/>
      </w:pPr>
      <w:r>
        <w:rPr>
          <w:color w:val="888888"/>
          <w:sz w:val="28"/>
        </w:rPr>
        <w:t>JIT-VRP + Open Banking + Stripe Issuing</w:t>
      </w:r>
    </w:p>
    <w:p>
      <w:pPr>
        <w:jc w:val="center"/>
      </w:pPr>
      <w:r>
        <w:rPr>
          <w:i/>
          <w:color w:val="888888"/>
          <w:sz w:val="22"/>
        </w:rPr>
        <w:t>DRAFT — Pending Founder Approval  |  May 2026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1. Executive Summary</w:t>
      </w:r>
    </w:p>
    <w:p>
      <w:pPr>
        <w:spacing w:before="40" w:after="80"/>
      </w:pPr>
      <w:r>
        <w:rPr>
          <w:b w:val="0"/>
          <w:i w:val="0"/>
          <w:sz w:val="22"/>
        </w:rPr>
        <w:t>GoOuts is a cashback loyalty platform for London venues. This document defines the confirmed payment architecture enabling users to pay at partner venues, earn cashback, and manage their GoOuts wallet — with minimum cost, zero regulatory liability, and a fully clean compliant business model.</w:t>
      </w:r>
    </w:p>
    <w:p>
      <w:pPr>
        <w:spacing w:before="40" w:after="80"/>
      </w:pPr>
      <w:r>
        <w:rPr>
          <w:b/>
          <w:i w:val="0"/>
          <w:sz w:val="22"/>
        </w:rPr>
        <w:t>The architecture is built on three pillars:</w:t>
      </w:r>
    </w:p>
    <w:p>
      <w:pPr>
        <w:pStyle w:val="ListBullet"/>
        <w:spacing w:before="20" w:after="20"/>
      </w:pPr>
      <w:r>
        <w:rPr>
          <w:b w:val="0"/>
          <w:sz w:val="22"/>
        </w:rPr>
        <w:t>Just-In-Time (JIT) funding — virtual card sits at £0.00 at all times</w:t>
      </w:r>
    </w:p>
    <w:p>
      <w:pPr>
        <w:pStyle w:val="ListBullet"/>
        <w:spacing w:before="20" w:after="20"/>
      </w:pPr>
      <w:r>
        <w:rPr>
          <w:b w:val="0"/>
          <w:sz w:val="22"/>
        </w:rPr>
        <w:t>Open Banking VRP — funds pulled from user's personal bank via Faster Payments at point of sale</w:t>
      </w:r>
    </w:p>
    <w:p>
      <w:pPr>
        <w:pStyle w:val="ListBullet"/>
        <w:spacing w:before="20" w:after="20"/>
      </w:pPr>
      <w:r>
        <w:rPr>
          <w:b w:val="0"/>
          <w:sz w:val="22"/>
        </w:rPr>
        <w:t>Stripe Issuing — white label consumer virtual card, KYC handled by Stripe, GoOuts has zero liability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2. Why This Model — Problems It Solves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Traditional Model Problem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How JIT-VRP Solves It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Card loading fees 1.4%–2.5% kill margins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 costs 5p–11p flat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 must pre-load funds — high friction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Money stays in user's bank — no pre-loading needed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holds customer funds — regulated activity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holds funds — GoOuts has zero liability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obligation on GoOuts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handled by Stripe — not GoOuts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3. BaaS Provider — Stripe Issuing</w:t>
      </w:r>
    </w:p>
    <w:p>
      <w:pPr>
        <w:spacing w:before="320" w:after="160"/>
      </w:pPr>
      <w:r>
        <w:rPr>
          <w:b/>
          <w:color w:val="0392CA"/>
          <w:sz w:val="28"/>
        </w:rPr>
        <w:t>3.1 Why Stripe Issuing</w:t>
      </w:r>
    </w:p>
    <w:p>
      <w:pPr>
        <w:pStyle w:val="ListBullet"/>
        <w:spacing w:before="20" w:after="20"/>
      </w:pPr>
      <w:r>
        <w:rPr>
          <w:b w:val="0"/>
          <w:sz w:val="22"/>
        </w:rPr>
        <w:t>275M+ cards created globally — most proven platform</w:t>
      </w:r>
    </w:p>
    <w:p>
      <w:pPr>
        <w:pStyle w:val="ListBullet"/>
        <w:spacing w:before="20" w:after="20"/>
      </w:pPr>
      <w:r>
        <w:rPr>
          <w:b w:val="0"/>
          <w:sz w:val="22"/>
        </w:rPr>
        <w:t>FCA regulated — Stripe Payments UK Limited (EMI)</w:t>
      </w:r>
    </w:p>
    <w:p>
      <w:pPr>
        <w:pStyle w:val="ListBullet"/>
        <w:spacing w:before="20" w:after="20"/>
      </w:pPr>
      <w:r>
        <w:rPr>
          <w:b w:val="0"/>
          <w:sz w:val="22"/>
        </w:rPr>
        <w:t>Funds safeguarded via Stripe's banking partners — GoOuts never holds customer money</w:t>
      </w:r>
    </w:p>
    <w:p>
      <w:pPr>
        <w:pStyle w:val="ListBullet"/>
        <w:spacing w:before="20" w:after="20"/>
      </w:pPr>
      <w:r>
        <w:rPr>
          <w:b w:val="0"/>
          <w:sz w:val="22"/>
        </w:rPr>
        <w:t>KYC handled entirely by Stripe — GoOuts has no KYC obligation</w:t>
      </w:r>
    </w:p>
    <w:p>
      <w:pPr>
        <w:pStyle w:val="ListBullet"/>
        <w:spacing w:before="20" w:after="20"/>
      </w:pPr>
      <w:r>
        <w:rPr>
          <w:b w:val="0"/>
          <w:sz w:val="22"/>
        </w:rPr>
        <w:t>White label consumer virtual card — GoOuts branding</w:t>
      </w:r>
    </w:p>
    <w:p>
      <w:pPr>
        <w:pStyle w:val="ListBullet"/>
        <w:spacing w:before="20" w:after="20"/>
      </w:pPr>
      <w:r>
        <w:rPr>
          <w:b w:val="0"/>
          <w:sz w:val="22"/>
        </w:rPr>
        <w:t>Consumer interchange earned on every tap — small bonus revenue</w:t>
      </w:r>
    </w:p>
    <w:p>
      <w:pPr>
        <w:pStyle w:val="ListBullet"/>
        <w:spacing w:before="20" w:after="20"/>
      </w:pPr>
      <w:r>
        <w:rPr>
          <w:b w:val="0"/>
          <w:sz w:val="22"/>
        </w:rPr>
        <w:t>FPS (Faster Payments) supported — same rails as Open Banking top-up</w:t>
      </w:r>
    </w:p>
    <w:p>
      <w:pPr>
        <w:pStyle w:val="ListBullet"/>
        <w:spacing w:before="20" w:after="20"/>
      </w:pPr>
      <w:r>
        <w:rPr>
          <w:b w:val="0"/>
          <w:sz w:val="22"/>
        </w:rPr>
        <w:t>Sandbox available immediately — fastest to build and test</w:t>
      </w:r>
    </w:p>
    <w:p/>
    <w:p>
      <w:pPr>
        <w:spacing w:before="320" w:after="160"/>
      </w:pPr>
      <w:r>
        <w:rPr>
          <w:b/>
          <w:color w:val="0392CA"/>
          <w:sz w:val="28"/>
        </w:rPr>
        <w:t>3.2 Consumer Card — NOT Commercial (Important Decision)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Commercial Card (DROPPED)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Consumer Card (CHOSEN)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1.1%–2.1% interchange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0.20% interchange (UK capped)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Requires classifying users as sole traders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 classification needed — clean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Regulatory evasion risk — FCA/PSR scrutiny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Fully compliant — zero regulatory risk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Mis-selling risk if users are consumers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 mis-selling — users are consumers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PSR actively moving to cap commercial cards too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Already capped — no future risk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888888"/>
          <w:sz w:val="22"/>
        </w:rPr>
        <w:t>Decision: GoOuts issues standard consumer virtual cards via Stripe Issuing. Interchange is bonus revenue — NOT the primary business model.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4. GoOuts Wallet — Ledger Only</w:t>
      </w:r>
    </w:p>
    <w:p>
      <w:pPr>
        <w:spacing w:before="40" w:after="80"/>
      </w:pPr>
      <w:r>
        <w:rPr>
          <w:b w:val="0"/>
          <w:i w:val="0"/>
          <w:sz w:val="22"/>
        </w:rPr>
        <w:t>The GoOuts wallet is NOT a bank account. It is a ledger — a number in Firebase showing each user's balance. The actual money sits with Stripe's banking partners at all times. GoOuts never holds customer funds.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Balance Type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Where Money Sits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Role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Balance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Stripe's banking partners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number in Firebase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Balance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reserve pool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number in Firebase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Personal Bank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User's own bank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Triggers VRP sweep when needed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2"/>
        </w:rPr>
        <w:t>Because GoOuts never holds customer funds, it does NOT require an EMI licence. GoOuts registers as a PISP (Payment Initiation Service Provider) only — a much lighter FCA registration.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5. Wallet Top-Up — Open Banking Only</w:t>
      </w:r>
    </w:p>
    <w:p>
      <w:pPr>
        <w:spacing w:before="40" w:after="80"/>
      </w:pPr>
      <w:r>
        <w:rPr>
          <w:b w:val="0"/>
          <w:i w:val="0"/>
          <w:sz w:val="22"/>
        </w:rPr>
        <w:t>When a user tops up their wallet, money moves via Open Banking Faster Payments directly from their bank to Stripe. GoOuts records the ledger entry in Firebase.</w:t>
      </w:r>
    </w:p>
    <w:p>
      <w:pPr>
        <w:pStyle w:val="ListBullet"/>
        <w:spacing w:before="20" w:after="20"/>
      </w:pPr>
      <w:r>
        <w:rPr>
          <w:b w:val="0"/>
          <w:sz w:val="22"/>
        </w:rPr>
        <w:t>Method: Open Banking bank transfer (FPS) only — no card top-up payments accepted</w:t>
      </w:r>
    </w:p>
    <w:p>
      <w:pPr>
        <w:pStyle w:val="ListBullet"/>
        <w:spacing w:before="20" w:after="20"/>
      </w:pPr>
      <w:r>
        <w:rPr>
          <w:b w:val="0"/>
          <w:sz w:val="22"/>
        </w:rPr>
        <w:t>Cost to GoOuts: 5p–11p flat (TrueLayer or Yapily)</w:t>
      </w:r>
    </w:p>
    <w:p>
      <w:pPr>
        <w:pStyle w:val="ListBullet"/>
        <w:spacing w:before="20" w:after="20"/>
      </w:pPr>
      <w:r>
        <w:rPr>
          <w:b w:val="0"/>
          <w:sz w:val="22"/>
        </w:rPr>
        <w:t>Money goes directly to Stripe — GoOuts never touches it</w:t>
      </w:r>
    </w:p>
    <w:p>
      <w:pPr>
        <w:pStyle w:val="ListBullet"/>
        <w:spacing w:before="20" w:after="20"/>
      </w:pPr>
      <w:r>
        <w:rPr>
          <w:b w:val="0"/>
          <w:sz w:val="22"/>
        </w:rPr>
        <w:t>GoOuts records: walletBalance updated in Firebase</w:t>
      </w:r>
    </w:p>
    <w:p>
      <w:pPr>
        <w:pStyle w:val="ListBullet"/>
        <w:spacing w:before="20" w:after="20"/>
      </w:pPr>
      <w:r>
        <w:rPr>
          <w:b w:val="0"/>
          <w:sz w:val="22"/>
        </w:rPr>
        <w:t>2% bonus cashback offered on top-up — incentive to engage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6. Full 9-Step Payment Flow at Partner 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633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Opens GoOuts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Taps partner venue in Explore. Views cashback offer (e.g. 12%). Taps Scan, Pay and Earn Cashback.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Identity Verified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QR code scanned at counter OR GPS confirms location within 50m. Verified badge shown.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Sheet Opens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fetches wallet and cashback balance. Shows total available.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Fills Redemption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Enters bill amount. Chooses cashback and wallet to redeem. Remainder = bank charge.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and Pay Confirmed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Button shows Apply and Pay with bank charge amount. Card pre-configured.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Card Tapped at POS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taps GoOuts virtual card. POS charges full bill to card.</w:t>
            </w:r>
          </w:p>
        </w:tc>
      </w:tr>
      <w:tr>
        <w:tc>
          <w:tcPr>
            <w:tcW w:type="dxa" w:w="72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JIT Webhook + Smart Routing</w:t>
            </w:r>
          </w:p>
        </w:tc>
        <w:tc>
          <w:tcPr>
            <w:tcW w:type="dxa" w:w="6336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fires JIT auth webhook. Backend routes: (a) Wallet and cashback settled via Stripe internally — zero cost. (b) Remainder swept from personal bank via VRP — 5p to 11p flat. Returns approval to POS in under 2 seconds.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Firebase Updates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walletBalance and cashbackBalance reduced. New cashback earned added (12% of full gross bill).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Transaction Recorded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grouped card in Activity screen. Tap to expand. Partner receives 100% of bill.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7. All Payment Scenarios — 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Funding Source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Settled Via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VRP Fee</w:t>
            </w:r>
          </w:p>
        </w:tc>
        <w:tc>
          <w:tcPr>
            <w:tcW w:type="dxa" w:w="187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Earns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only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only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+ Cashback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+ Cashback partial + bank remainder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+ VRP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fee on remainder only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partial + bank remainder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+ VRP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fee on remainder only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Personal bank only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VRP sweep only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2"/>
        </w:rPr>
        <w:t>Key Rule: Maximum ONE VRP fee per transaction — always. Stripe internal moves are always zero cost.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8. Revenue Model</w:t>
      </w:r>
    </w:p>
    <w:p>
      <w:pPr>
        <w:spacing w:before="320" w:after="160"/>
      </w:pPr>
      <w:r>
        <w:rPr>
          <w:b/>
          <w:color w:val="0392CA"/>
          <w:sz w:val="28"/>
        </w:rPr>
        <w:t>8.1 Primary Revenue — Partner Commission</w:t>
      </w:r>
    </w:p>
    <w:p>
      <w:pPr>
        <w:spacing w:before="40" w:after="80"/>
      </w:pPr>
      <w:r>
        <w:rPr>
          <w:b w:val="0"/>
          <w:i w:val="0"/>
          <w:sz w:val="22"/>
        </w:rPr>
        <w:t>This is GoOuts' core business. Every partner pays GoOuts a commission on each transaction. This has zero connection to PSR interchange regulations.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Bill Amount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Commission (12%)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Cashback (10%)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Net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£2.40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£0.40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£6.00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£1.00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£150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£18.00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£15.00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£3.00</w:t>
            </w:r>
          </w:p>
        </w:tc>
      </w:tr>
    </w:tbl>
    <w:p/>
    <w:p>
      <w:pPr>
        <w:spacing w:before="320" w:after="160"/>
      </w:pPr>
      <w:r>
        <w:rPr>
          <w:b/>
          <w:color w:val="0392CA"/>
          <w:sz w:val="28"/>
        </w:rPr>
        <w:t>8.2 Secondary Revenue — Consumer Interchange (Bonus)</w:t>
      </w:r>
    </w:p>
    <w:p>
      <w:pPr>
        <w:spacing w:before="40" w:after="80"/>
      </w:pPr>
      <w:r>
        <w:rPr>
          <w:b w:val="0"/>
          <w:i w:val="0"/>
          <w:sz w:val="22"/>
        </w:rPr>
        <w:t>GoOuts earns a share of the 0.20% UK consumer interchange on every card tap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Monthly Transactions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Average Bill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Share (est. 50%)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£500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100,000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£5,000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1,000,000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£50,000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9.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446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Virtual card issuance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£0.10 per card (one-time)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Covered by first partner visit commission (e.g. £20 visit = £2.40 commission = 24x card cost)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VRP sweep (Open Banking)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Only on personal bank portion. Zero on Stripe-held funds.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top-up (FPS)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 tops up via Open Banking only — no card payment accepted.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JIT webhook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Less than 1p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Network signalling — negligible.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monthly fee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Negotiated at volume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Enterprise deal. Reduces per-card fee at scale.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10. Regulatory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Who Handles It</w:t>
            </w:r>
          </w:p>
        </w:tc>
        <w:tc>
          <w:tcPr>
            <w:tcW w:type="dxa" w:w="360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Obligation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/ AML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Stripe's responsibility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fund safeguarding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Stripe's banking partners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GoOuts never holds funds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EMI licence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required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PISP only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PISP registration (FCA)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</w:t>
            </w:r>
          </w:p>
        </w:tc>
        <w:tc>
          <w:tcPr>
            <w:tcW w:type="dxa" w:w="3600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Required — founder action item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 consent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TrueLayer or Yapily</w:t>
            </w:r>
          </w:p>
        </w:tc>
        <w:tc>
          <w:tcPr>
            <w:tcW w:type="dxa" w:w="3600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integrates consent flow in app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Consumer card compliance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standard consumer card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11. Founder Action Items</w:t>
      </w:r>
    </w:p>
    <w:p>
      <w:pPr>
        <w:spacing w:before="40" w:after="80"/>
      </w:pPr>
      <w:r>
        <w:rPr>
          <w:b w:val="0"/>
          <w:i w:val="0"/>
          <w:sz w:val="22"/>
        </w:rPr>
        <w:t>The following tasks require action from the GoOuts founder — not the developer.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1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to Stripe Issuing — UK consumer virtual card programme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 to stripe.com/issuing — apply for consumer virtual card programme. Request sandbox access first.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to TrueLayer or Yapily — Open Banking VRP API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 to truelayer.com or yapily.com — request VRP API access. Handles bank sweep and wallet top-up.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Register with FCA as PISP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at fca.org.uk for Payment Initiation Service Provider authorisation. Required before going live.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Negotiate interchange revenue share with Stripe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At 100k+ monthly transactions, Stripe routes a share of consumer interchange back to GoOuts. Negotiate in programme agreement.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Sign partner commission agreements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Each partner venue must sign commercial agreement confirming 10–15% commission paid to GoOuts per transaction.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Update T&amp;Cs to include VRP consent authorisation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T&amp;Cs must clearly authorise: VRP sweep, Open Banking consent, wallet top-up via FPS, and NSF decline handling.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12. Technical Provider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Virtual Card Issuing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Issues white label consumer virtual card. Handles KYC. Holds funds via banking partners. Fires JIT webhook on card tap.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TrueLayer or Yapily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Manages user VRP consent. Initiates Faster Payments sweep from personal bank when needed.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Backend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Firebase (GoOuts)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wallet and cashback ledger. Processes JIT webhook. Routes funding decision.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Frontend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Flutter (GoOuts)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User-facing app: cashback sheet, wallet screen, partner discovery, activity screen.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400"/>
        <w:jc w:val="center"/>
      </w:pPr>
      <w:r>
        <w:rPr>
          <w:b/>
          <w:color w:val="0392CA"/>
          <w:sz w:val="32"/>
        </w:rPr>
        <w:t>DRAFT — Pending Founder Approval</w:t>
      </w:r>
    </w:p>
    <w:p>
      <w:pPr>
        <w:jc w:val="center"/>
      </w:pPr>
      <w:r>
        <w:rPr>
          <w:i/>
          <w:color w:val="888888"/>
          <w:sz w:val="22"/>
        </w:rPr>
        <w:t>GoOuts Fintech Ltd  |  Payment Architecture V1  |  Confidential  | 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