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АКТ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{Number_patrol_act}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ГОКУ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Новгородское лесничество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наименование органа, проводившего патрулирование лесов)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{Date_patrol_act}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года, Новгородская область, Новгородский район, Мясноборское участковое лесничество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дата и место составления акта)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 основании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задания </w:t>
      </w:r>
      <w:r>
        <w:rPr>
          <w:rFonts w:ascii="Segoe UI Symbol" w:hAnsi="Segoe UI Symbol" w:cs="Segoe UI Symbol" w:eastAsia="Segoe UI Symbol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№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{Patrol_task_number}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от {Date_issue_task} года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должностными лицами: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{Declension_name_senior_patroller}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и {Declension_name_junior_patroller}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фамилии, имена, отчества (последнее при наличии)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и должности лиц, проводивших патрулирование лесов)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проведено патрулирование лесов: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Новгородская область, Новгородский район, ГОКУ "Новгородское лесничество", Мясноборское участковое лесничество, {Patrol_route_declaration}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субъект Российской Федерации, муниципальный район, территория, район,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лесничество, участковое лесничество, квартал, выдел)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Во время патрулирования не было обнаружено ни нарушений лесного законодательства, ни лесозаготовительной техники, ни граждан, незаконно вывозящих древесину из лесного фонда.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FFFF00" w:val="clear"/>
        </w:rPr>
        <w:t xml:space="preserve">{Initial_report}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Для проведения патрулирования мы задействовали автомобиль УАЗ с номером {Patrol_car}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  <w:vertAlign w:val="superscript"/>
        </w:rPr>
        <w:t xml:space="preserve">53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, маршрут которого составил {Length_patrol}</w:t>
      </w:r>
    </w:p>
    <w:p>
      <w:pPr>
        <w:spacing w:before="0" w:after="0" w:line="276"/>
        <w:ind w:right="0" w:left="0" w:firstLine="851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сведения о результатах патрулирования лесов)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Приложения: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схема движения по маршруту патрулирования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{Is_there_photo_table}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706"/>
        <w:gridCol w:w="1954"/>
        <w:gridCol w:w="2324"/>
      </w:tblGrid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Подписи лиц, проводивших патрулирование лесов: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{Initials_senior_patroller}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фамилия, инициалы)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подпись)</w:t>
            </w:r>
          </w:p>
        </w:tc>
      </w:tr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{Initials_junior_patroller}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фамилия, инициалы)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подпись)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