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8075" w14:textId="77777777" w:rsidR="00E836B5" w:rsidRDefault="00000000" w:rsidP="0090483C">
      <w:pPr>
        <w:spacing w:after="20"/>
        <w:jc w:val="right"/>
        <w:rPr>
          <w:lang w:eastAsia="zh-CN"/>
        </w:rPr>
      </w:pPr>
      <w:r>
        <w:rPr>
          <w:b/>
          <w:color w:val="0B2545"/>
          <w:sz w:val="40"/>
          <w:lang w:eastAsia="zh-CN"/>
        </w:rPr>
        <w:t>张一帆</w:t>
      </w:r>
    </w:p>
    <w:p w14:paraId="4B04F586" w14:textId="77777777" w:rsidR="00E836B5" w:rsidRDefault="00000000" w:rsidP="0090483C">
      <w:pPr>
        <w:spacing w:after="40"/>
        <w:jc w:val="right"/>
        <w:rPr>
          <w:lang w:eastAsia="zh-CN"/>
        </w:rPr>
      </w:pPr>
      <w:r>
        <w:rPr>
          <w:color w:val="1F4D78"/>
          <w:lang w:eastAsia="zh-CN"/>
        </w:rPr>
        <w:t>教育部博士后YC引才专项入选者 | 中国博士后科学基金第19批特别资助获得者</w:t>
      </w:r>
    </w:p>
    <w:p w14:paraId="184BFA89" w14:textId="77777777" w:rsidR="00E836B5" w:rsidRDefault="00000000" w:rsidP="0090483C">
      <w:pPr>
        <w:pBdr>
          <w:bottom w:val="single" w:sz="6" w:space="4" w:color="BFC7D5"/>
        </w:pBdr>
        <w:spacing w:after="120"/>
        <w:jc w:val="right"/>
        <w:rPr>
          <w:lang w:eastAsia="zh-CN"/>
        </w:rPr>
      </w:pPr>
      <w:r>
        <w:rPr>
          <w:color w:val="555555"/>
          <w:sz w:val="19"/>
          <w:lang w:eastAsia="zh-CN"/>
        </w:rPr>
        <w:t>北京师范大学教育学部 · 互联网教育智能技术及应用国家工程研究中心 · 智慧学习研究院 | 13598911115 | zhangyifan@bnu.edu.cn</w:t>
      </w:r>
    </w:p>
    <w:p w14:paraId="35D71FFA" w14:textId="77777777" w:rsidR="00E836B5" w:rsidRDefault="00000000">
      <w:pPr>
        <w:pBdr>
          <w:bottom w:val="single" w:sz="4" w:space="4" w:color="D9E2F3"/>
        </w:pBdr>
        <w:spacing w:before="160" w:after="80"/>
      </w:pPr>
      <w:r>
        <w:rPr>
          <w:b/>
          <w:color w:val="1F4D78"/>
          <w:sz w:val="26"/>
        </w:rPr>
        <w:t>一、研究方向</w:t>
      </w:r>
    </w:p>
    <w:p w14:paraId="18F29B3B" w14:textId="77777777" w:rsidR="00E836B5" w:rsidRDefault="00000000">
      <w:pPr>
        <w:pStyle w:val="a0"/>
        <w:spacing w:after="40" w:line="269" w:lineRule="auto"/>
        <w:ind w:left="317" w:hanging="173"/>
        <w:rPr>
          <w:lang w:eastAsia="zh-CN"/>
        </w:rPr>
      </w:pPr>
      <w:r>
        <w:rPr>
          <w:sz w:val="20"/>
          <w:lang w:eastAsia="zh-CN"/>
        </w:rPr>
        <w:t>智慧教育、人工智能教育、教育技术与学习科学。</w:t>
      </w:r>
    </w:p>
    <w:p w14:paraId="2E39DF02" w14:textId="77777777" w:rsidR="00E836B5" w:rsidRDefault="00000000">
      <w:pPr>
        <w:pStyle w:val="a0"/>
        <w:spacing w:after="40" w:line="269" w:lineRule="auto"/>
        <w:ind w:left="317" w:hanging="173"/>
        <w:rPr>
          <w:lang w:eastAsia="zh-CN"/>
        </w:rPr>
      </w:pPr>
      <w:r>
        <w:rPr>
          <w:sz w:val="20"/>
          <w:lang w:eastAsia="zh-CN"/>
        </w:rPr>
        <w:t>生成式人工智能与智能体辅助教学；AI辅助编程与项目式学习；计算思维素养跨学科融合。</w:t>
      </w:r>
    </w:p>
    <w:p w14:paraId="7D2D0885" w14:textId="77777777" w:rsidR="00E836B5" w:rsidRDefault="00000000">
      <w:pPr>
        <w:pStyle w:val="a0"/>
        <w:spacing w:after="40" w:line="269" w:lineRule="auto"/>
        <w:ind w:left="317" w:hanging="173"/>
        <w:rPr>
          <w:lang w:eastAsia="zh-CN"/>
        </w:rPr>
      </w:pPr>
      <w:r>
        <w:rPr>
          <w:sz w:val="20"/>
          <w:lang w:eastAsia="zh-CN"/>
        </w:rPr>
        <w:t>学生创造性问题解决能力、人机协同学习、多模态与过程数据驱动的学习行为分析。</w:t>
      </w:r>
    </w:p>
    <w:p w14:paraId="43ACCA61" w14:textId="77777777" w:rsidR="00E836B5" w:rsidRDefault="00000000">
      <w:pPr>
        <w:pBdr>
          <w:bottom w:val="single" w:sz="4" w:space="4" w:color="D9E2F3"/>
        </w:pBdr>
        <w:spacing w:before="160" w:after="80"/>
        <w:rPr>
          <w:lang w:eastAsia="zh-CN"/>
        </w:rPr>
      </w:pPr>
      <w:r>
        <w:rPr>
          <w:b/>
          <w:color w:val="1F4D78"/>
          <w:sz w:val="26"/>
          <w:lang w:eastAsia="zh-CN"/>
        </w:rPr>
        <w:t>二、工作经历</w:t>
      </w:r>
    </w:p>
    <w:p w14:paraId="56DCD303" w14:textId="0D83E22C" w:rsidR="00E836B5" w:rsidRDefault="00000000">
      <w:pPr>
        <w:spacing w:after="40"/>
        <w:rPr>
          <w:lang w:eastAsia="zh-CN"/>
        </w:rPr>
      </w:pPr>
      <w:r>
        <w:rPr>
          <w:b/>
          <w:sz w:val="20"/>
          <w:lang w:eastAsia="zh-CN"/>
        </w:rPr>
        <w:t>博士后研究员，北京师范大学教育学部</w:t>
      </w:r>
      <w:r>
        <w:rPr>
          <w:color w:val="555555"/>
          <w:sz w:val="19"/>
          <w:lang w:eastAsia="zh-CN"/>
        </w:rPr>
        <w:t xml:space="preserve">  2024.</w:t>
      </w:r>
      <w:r w:rsidR="001F019F">
        <w:rPr>
          <w:rFonts w:hint="eastAsia"/>
          <w:color w:val="555555"/>
          <w:sz w:val="19"/>
          <w:lang w:eastAsia="zh-CN"/>
        </w:rPr>
        <w:t>9</w:t>
      </w:r>
      <w:r>
        <w:rPr>
          <w:color w:val="555555"/>
          <w:sz w:val="19"/>
          <w:lang w:eastAsia="zh-CN"/>
        </w:rPr>
        <w:t xml:space="preserve"> 至今</w:t>
      </w:r>
    </w:p>
    <w:p w14:paraId="709809E1" w14:textId="77777777" w:rsidR="00E836B5" w:rsidRDefault="00000000">
      <w:pPr>
        <w:spacing w:after="80"/>
        <w:ind w:left="173"/>
        <w:rPr>
          <w:lang w:eastAsia="zh-CN"/>
        </w:rPr>
      </w:pPr>
      <w:r>
        <w:rPr>
          <w:sz w:val="19"/>
          <w:lang w:eastAsia="zh-CN"/>
        </w:rPr>
        <w:t>依托互联网教育智能技术及应用国家工程研究中心、智慧学习研究院开展博士后研究，合作导师为黄荣怀教授。</w:t>
      </w:r>
    </w:p>
    <w:p w14:paraId="13BFFD3E" w14:textId="77777777" w:rsidR="00E836B5" w:rsidRDefault="00000000">
      <w:pPr>
        <w:pBdr>
          <w:bottom w:val="single" w:sz="4" w:space="4" w:color="D9E2F3"/>
        </w:pBdr>
        <w:spacing w:before="160" w:after="80"/>
      </w:pPr>
      <w:r>
        <w:rPr>
          <w:b/>
          <w:color w:val="1F4D78"/>
          <w:sz w:val="26"/>
        </w:rPr>
        <w:t>三、教育经历</w:t>
      </w:r>
    </w:p>
    <w:p w14:paraId="4762FAC8" w14:textId="77777777" w:rsidR="00E836B5" w:rsidRDefault="00000000">
      <w:pPr>
        <w:spacing w:after="40"/>
      </w:pPr>
      <w:r>
        <w:rPr>
          <w:b/>
          <w:sz w:val="20"/>
        </w:rPr>
        <w:t>计算机科学博士，美国特拉华大学（University of Delaware）</w:t>
      </w:r>
      <w:r>
        <w:rPr>
          <w:color w:val="555555"/>
          <w:sz w:val="19"/>
        </w:rPr>
        <w:t xml:space="preserve">  2019.8 - 2024.5</w:t>
      </w:r>
    </w:p>
    <w:p w14:paraId="3B3B9A88" w14:textId="77777777" w:rsidR="00E836B5" w:rsidRDefault="00000000">
      <w:pPr>
        <w:spacing w:after="80"/>
        <w:ind w:left="173"/>
      </w:pPr>
      <w:r>
        <w:rPr>
          <w:sz w:val="19"/>
        </w:rPr>
        <w:t>导师：Lori Pollock 教授、Chrystalla Mouza 教授。博士论文：Investigating and Supporting the Integration of Computational Thinking in K-8 Subjects Learning。</w:t>
      </w:r>
    </w:p>
    <w:p w14:paraId="78A41F01" w14:textId="77777777" w:rsidR="00E836B5" w:rsidRDefault="00000000">
      <w:pPr>
        <w:spacing w:after="40"/>
      </w:pPr>
      <w:r>
        <w:rPr>
          <w:b/>
          <w:sz w:val="20"/>
        </w:rPr>
        <w:t>计算机科学硕士，美国特拉华大学</w:t>
      </w:r>
      <w:r>
        <w:rPr>
          <w:color w:val="555555"/>
          <w:sz w:val="19"/>
        </w:rPr>
        <w:t xml:space="preserve">  2019.8 - 2022.5</w:t>
      </w:r>
    </w:p>
    <w:p w14:paraId="4B467421" w14:textId="77777777" w:rsidR="00E836B5" w:rsidRDefault="00000000">
      <w:pPr>
        <w:spacing w:after="80"/>
        <w:ind w:left="173"/>
      </w:pPr>
      <w:r>
        <w:rPr>
          <w:sz w:val="19"/>
        </w:rPr>
        <w:t>精选课程：数据挖掘、人机交互、人工智能、机器学习、算法设计与分析；GPA：4.0/4.0；IELTS：7.0。</w:t>
      </w:r>
    </w:p>
    <w:p w14:paraId="68E1FF1C" w14:textId="77777777" w:rsidR="00E836B5" w:rsidRDefault="00000000">
      <w:pPr>
        <w:spacing w:after="40"/>
        <w:rPr>
          <w:lang w:eastAsia="zh-CN"/>
        </w:rPr>
      </w:pPr>
      <w:r>
        <w:rPr>
          <w:b/>
          <w:sz w:val="20"/>
          <w:lang w:eastAsia="zh-CN"/>
        </w:rPr>
        <w:t>管理学硕士，英国布鲁内尔大学（Brunel University）</w:t>
      </w:r>
      <w:r>
        <w:rPr>
          <w:color w:val="555555"/>
          <w:sz w:val="19"/>
          <w:lang w:eastAsia="zh-CN"/>
        </w:rPr>
        <w:t xml:space="preserve">  2016.9 - 2017.12</w:t>
      </w:r>
    </w:p>
    <w:p w14:paraId="4104CF4E" w14:textId="77777777" w:rsidR="00E836B5" w:rsidRDefault="00000000">
      <w:pPr>
        <w:spacing w:after="80"/>
        <w:ind w:left="173"/>
        <w:rPr>
          <w:lang w:eastAsia="zh-CN"/>
        </w:rPr>
      </w:pPr>
      <w:r>
        <w:rPr>
          <w:sz w:val="19"/>
          <w:lang w:eastAsia="zh-CN"/>
        </w:rPr>
        <w:t>精选课程：科技管理学、管理学科研方法论。</w:t>
      </w:r>
    </w:p>
    <w:p w14:paraId="7091C005" w14:textId="77777777" w:rsidR="00E836B5" w:rsidRDefault="00000000">
      <w:pPr>
        <w:spacing w:after="40"/>
        <w:rPr>
          <w:lang w:eastAsia="zh-CN"/>
        </w:rPr>
      </w:pPr>
      <w:r>
        <w:rPr>
          <w:b/>
          <w:sz w:val="20"/>
          <w:lang w:eastAsia="zh-CN"/>
        </w:rPr>
        <w:t>计算机科学学士，南开大学滨海学院</w:t>
      </w:r>
      <w:r>
        <w:rPr>
          <w:color w:val="555555"/>
          <w:sz w:val="19"/>
          <w:lang w:eastAsia="zh-CN"/>
        </w:rPr>
        <w:t xml:space="preserve">  2010.9 - 2014.6</w:t>
      </w:r>
    </w:p>
    <w:p w14:paraId="2ECF4E35" w14:textId="4B5C8361" w:rsidR="00E836B5" w:rsidRDefault="007863DA">
      <w:pPr>
        <w:pBdr>
          <w:bottom w:val="single" w:sz="4" w:space="4" w:color="D9E2F3"/>
        </w:pBdr>
        <w:spacing w:before="160" w:after="80"/>
        <w:rPr>
          <w:lang w:eastAsia="zh-CN"/>
        </w:rPr>
      </w:pPr>
      <w:r>
        <w:rPr>
          <w:rFonts w:hint="eastAsia"/>
          <w:b/>
          <w:color w:val="1F4D78"/>
          <w:sz w:val="26"/>
          <w:lang w:eastAsia="zh-CN"/>
        </w:rPr>
        <w:t>四</w:t>
      </w:r>
      <w:r w:rsidR="00000000">
        <w:rPr>
          <w:b/>
          <w:color w:val="1F4D78"/>
          <w:sz w:val="26"/>
          <w:lang w:eastAsia="zh-CN"/>
        </w:rPr>
        <w:t>、主持及参与科研项目</w:t>
      </w:r>
    </w:p>
    <w:p w14:paraId="61F82091" w14:textId="4C522C53" w:rsidR="00E836B5" w:rsidRDefault="00000000">
      <w:pPr>
        <w:spacing w:after="40"/>
        <w:rPr>
          <w:lang w:eastAsia="zh-CN"/>
        </w:rPr>
      </w:pPr>
      <w:r>
        <w:rPr>
          <w:b/>
          <w:sz w:val="20"/>
          <w:lang w:eastAsia="zh-CN"/>
        </w:rPr>
        <w:t>全球科创竞赛场域下拔尖创新人才团队的人机协同机制研究</w:t>
      </w:r>
      <w:r>
        <w:rPr>
          <w:color w:val="555555"/>
          <w:sz w:val="19"/>
          <w:lang w:eastAsia="zh-CN"/>
        </w:rPr>
        <w:t xml:space="preserve">  </w:t>
      </w:r>
      <w:r w:rsidR="006F2F3B">
        <w:rPr>
          <w:rFonts w:hint="eastAsia"/>
          <w:color w:val="555555"/>
          <w:sz w:val="19"/>
          <w:lang w:eastAsia="zh-CN"/>
        </w:rPr>
        <w:t>负责</w:t>
      </w:r>
      <w:r>
        <w:rPr>
          <w:color w:val="555555"/>
          <w:sz w:val="19"/>
          <w:lang w:eastAsia="zh-CN"/>
        </w:rPr>
        <w:t>人 | 中国博士后科学基金第19批特别资助 | 2026 至今</w:t>
      </w:r>
    </w:p>
    <w:p w14:paraId="0706484D" w14:textId="77777777" w:rsidR="00E836B5" w:rsidRDefault="00000000">
      <w:pPr>
        <w:spacing w:after="80"/>
        <w:ind w:left="173"/>
        <w:rPr>
          <w:lang w:eastAsia="zh-CN"/>
        </w:rPr>
      </w:pPr>
      <w:r>
        <w:rPr>
          <w:sz w:val="19"/>
          <w:lang w:eastAsia="zh-CN"/>
        </w:rPr>
        <w:t>以全球高等教育科创竞赛总决赛为真实高压场景，研究 GenAI 参与下高水平团队协同创新能力的形成机制，构建“团队协同—人机协同—情境机制”整合框架。</w:t>
      </w:r>
    </w:p>
    <w:p w14:paraId="17105B7C" w14:textId="3FCD6C05" w:rsidR="00E836B5" w:rsidRDefault="00000000">
      <w:pPr>
        <w:spacing w:after="40"/>
        <w:rPr>
          <w:lang w:eastAsia="zh-CN"/>
        </w:rPr>
      </w:pPr>
      <w:r>
        <w:rPr>
          <w:b/>
          <w:sz w:val="20"/>
          <w:lang w:eastAsia="zh-CN"/>
        </w:rPr>
        <w:t>职业教育新双高计划引领下 AI 驱动的教学平台升级与精准服务模式创新研究——以“智慧职教平台”为例</w:t>
      </w:r>
      <w:r>
        <w:rPr>
          <w:color w:val="555555"/>
          <w:sz w:val="19"/>
          <w:lang w:eastAsia="zh-CN"/>
        </w:rPr>
        <w:t xml:space="preserve">  子课题</w:t>
      </w:r>
      <w:r w:rsidR="003F59CF">
        <w:rPr>
          <w:rFonts w:hint="eastAsia"/>
          <w:color w:val="555555"/>
          <w:sz w:val="19"/>
          <w:lang w:eastAsia="zh-CN"/>
        </w:rPr>
        <w:t>子课题</w:t>
      </w:r>
      <w:r w:rsidR="00937DFB">
        <w:rPr>
          <w:rFonts w:hint="eastAsia"/>
          <w:color w:val="555555"/>
          <w:sz w:val="19"/>
          <w:lang w:eastAsia="zh-CN"/>
        </w:rPr>
        <w:t>负责</w:t>
      </w:r>
      <w:r>
        <w:rPr>
          <w:color w:val="555555"/>
          <w:sz w:val="19"/>
          <w:lang w:eastAsia="zh-CN"/>
        </w:rPr>
        <w:t>人 | 中国高等教育出版社 | 2025 至今</w:t>
      </w:r>
    </w:p>
    <w:p w14:paraId="69926FA6" w14:textId="77777777" w:rsidR="00E836B5" w:rsidRDefault="00000000">
      <w:pPr>
        <w:spacing w:after="80"/>
        <w:ind w:left="173"/>
        <w:rPr>
          <w:lang w:eastAsia="zh-CN"/>
        </w:rPr>
      </w:pPr>
      <w:r>
        <w:rPr>
          <w:sz w:val="19"/>
          <w:lang w:eastAsia="zh-CN"/>
        </w:rPr>
        <w:t>面向平台精准治理开展大数据分析模型研究。</w:t>
      </w:r>
    </w:p>
    <w:p w14:paraId="31D217B6" w14:textId="470F1402" w:rsidR="00E836B5" w:rsidRDefault="00000000">
      <w:pPr>
        <w:spacing w:after="40"/>
        <w:rPr>
          <w:lang w:eastAsia="zh-CN"/>
        </w:rPr>
      </w:pPr>
      <w:r>
        <w:rPr>
          <w:b/>
          <w:sz w:val="20"/>
          <w:lang w:eastAsia="zh-CN"/>
        </w:rPr>
        <w:lastRenderedPageBreak/>
        <w:t>面向中小学生计算思维发展的AI辅助编程学习平台设计与实践</w:t>
      </w:r>
      <w:r>
        <w:rPr>
          <w:color w:val="555555"/>
          <w:sz w:val="19"/>
          <w:lang w:eastAsia="zh-CN"/>
        </w:rPr>
        <w:t xml:space="preserve">  </w:t>
      </w:r>
      <w:r w:rsidR="00937DFB">
        <w:rPr>
          <w:rFonts w:hint="eastAsia"/>
          <w:color w:val="555555"/>
          <w:sz w:val="19"/>
          <w:lang w:eastAsia="zh-CN"/>
        </w:rPr>
        <w:t>负责</w:t>
      </w:r>
      <w:r>
        <w:rPr>
          <w:color w:val="555555"/>
          <w:sz w:val="19"/>
          <w:lang w:eastAsia="zh-CN"/>
        </w:rPr>
        <w:t>人 | 2026 至今</w:t>
      </w:r>
    </w:p>
    <w:p w14:paraId="63E463E0" w14:textId="77777777" w:rsidR="00E836B5" w:rsidRDefault="00000000">
      <w:pPr>
        <w:spacing w:after="80"/>
        <w:ind w:left="173"/>
        <w:rPr>
          <w:lang w:eastAsia="zh-CN"/>
        </w:rPr>
      </w:pPr>
      <w:r>
        <w:rPr>
          <w:sz w:val="19"/>
          <w:lang w:eastAsia="zh-CN"/>
        </w:rPr>
        <w:t>建设以“AI辅助网页小游戏创作”为主线的编程学习平台，支持学生在项目迭代中发展计算思维、编程能力与人机协作能力。</w:t>
      </w:r>
    </w:p>
    <w:p w14:paraId="4BD88282" w14:textId="77777777" w:rsidR="00E836B5" w:rsidRDefault="00000000">
      <w:pPr>
        <w:spacing w:after="40"/>
        <w:rPr>
          <w:lang w:eastAsia="zh-CN"/>
        </w:rPr>
      </w:pPr>
      <w:r>
        <w:rPr>
          <w:b/>
          <w:sz w:val="20"/>
          <w:lang w:eastAsia="zh-CN"/>
        </w:rPr>
        <w:t>AI智能体驱动的儿童个性化教育陪伴机器人设计与实现</w:t>
      </w:r>
      <w:r>
        <w:rPr>
          <w:color w:val="555555"/>
          <w:sz w:val="19"/>
          <w:lang w:eastAsia="zh-CN"/>
        </w:rPr>
        <w:t xml:space="preserve">  参与 | 北京师范大学科研成果转化培育项目 | 2026 至今</w:t>
      </w:r>
    </w:p>
    <w:p w14:paraId="4C1391EA" w14:textId="77777777" w:rsidR="00E836B5" w:rsidRDefault="00000000">
      <w:pPr>
        <w:spacing w:after="80"/>
        <w:ind w:left="173"/>
        <w:rPr>
          <w:lang w:eastAsia="zh-CN"/>
        </w:rPr>
      </w:pPr>
      <w:r>
        <w:rPr>
          <w:sz w:val="19"/>
          <w:lang w:eastAsia="zh-CN"/>
        </w:rPr>
        <w:t>研制低成本、可维护、儿童友好、安全可信的教育服务机器人原型机，构建“硬件—软件—算法—内容”一体化平台。</w:t>
      </w:r>
    </w:p>
    <w:p w14:paraId="25D18BEF" w14:textId="77777777" w:rsidR="00E836B5" w:rsidRDefault="00000000">
      <w:pPr>
        <w:spacing w:after="40"/>
        <w:rPr>
          <w:lang w:eastAsia="zh-CN"/>
        </w:rPr>
      </w:pPr>
      <w:r>
        <w:rPr>
          <w:b/>
          <w:sz w:val="20"/>
          <w:lang w:eastAsia="zh-CN"/>
        </w:rPr>
        <w:t>中小学生成式人工智能使用指南研制</w:t>
      </w:r>
      <w:r>
        <w:rPr>
          <w:color w:val="555555"/>
          <w:sz w:val="19"/>
          <w:lang w:eastAsia="zh-CN"/>
        </w:rPr>
        <w:t xml:space="preserve">  参与 | 教育部教育管理信息中心 | 2025</w:t>
      </w:r>
    </w:p>
    <w:p w14:paraId="72F22610" w14:textId="77777777" w:rsidR="00E836B5" w:rsidRDefault="00000000">
      <w:pPr>
        <w:spacing w:after="40"/>
        <w:rPr>
          <w:lang w:eastAsia="zh-CN"/>
        </w:rPr>
      </w:pPr>
      <w:r>
        <w:rPr>
          <w:b/>
          <w:sz w:val="20"/>
          <w:lang w:eastAsia="zh-CN"/>
        </w:rPr>
        <w:t>Fox and Field</w:t>
      </w:r>
      <w:r>
        <w:rPr>
          <w:color w:val="555555"/>
          <w:sz w:val="19"/>
          <w:lang w:eastAsia="zh-CN"/>
        </w:rPr>
        <w:t xml:space="preserve">  项目设计与研究 | 2023 至今</w:t>
      </w:r>
    </w:p>
    <w:p w14:paraId="4EAB36A3" w14:textId="77777777" w:rsidR="00E836B5" w:rsidRDefault="00000000">
      <w:pPr>
        <w:spacing w:after="80"/>
        <w:ind w:left="173"/>
        <w:rPr>
          <w:lang w:eastAsia="zh-CN"/>
        </w:rPr>
      </w:pPr>
      <w:r>
        <w:rPr>
          <w:sz w:val="19"/>
          <w:lang w:eastAsia="zh-CN"/>
        </w:rPr>
        <w:t>设计方块化编程游戏及脚手架支持机制，研究不同类型脚手架如何影响专家与新手在计算思维表现上的差距。</w:t>
      </w:r>
    </w:p>
    <w:p w14:paraId="195BEAC0" w14:textId="77777777" w:rsidR="00E836B5" w:rsidRDefault="00000000">
      <w:pPr>
        <w:spacing w:after="40"/>
        <w:rPr>
          <w:lang w:eastAsia="zh-CN"/>
        </w:rPr>
      </w:pPr>
      <w:r>
        <w:rPr>
          <w:b/>
          <w:sz w:val="20"/>
          <w:lang w:eastAsia="zh-CN"/>
        </w:rPr>
        <w:t>Code Beats</w:t>
      </w:r>
      <w:r>
        <w:rPr>
          <w:color w:val="555555"/>
          <w:sz w:val="19"/>
          <w:lang w:eastAsia="zh-CN"/>
        </w:rPr>
        <w:t xml:space="preserve">  参与 | NSF资助项目 | 2020 - 2025</w:t>
      </w:r>
    </w:p>
    <w:p w14:paraId="764991ED" w14:textId="77777777" w:rsidR="00E836B5" w:rsidRDefault="00000000">
      <w:pPr>
        <w:spacing w:after="80"/>
        <w:ind w:left="173"/>
        <w:rPr>
          <w:lang w:eastAsia="zh-CN"/>
        </w:rPr>
      </w:pPr>
      <w:r>
        <w:rPr>
          <w:sz w:val="19"/>
          <w:lang w:eastAsia="zh-CN"/>
        </w:rPr>
        <w:t>通过文化关联的音乐素材支持中小学生计算机科学学习，分析作业、屏幕录制、访谈和编程过程日志等多维数据。</w:t>
      </w:r>
    </w:p>
    <w:p w14:paraId="7F702A8E" w14:textId="77777777" w:rsidR="00E836B5" w:rsidRDefault="00000000">
      <w:pPr>
        <w:spacing w:after="40"/>
        <w:rPr>
          <w:lang w:eastAsia="zh-CN"/>
        </w:rPr>
      </w:pPr>
      <w:r>
        <w:rPr>
          <w:b/>
          <w:sz w:val="20"/>
          <w:lang w:eastAsia="zh-CN"/>
        </w:rPr>
        <w:t>Partner4CS</w:t>
      </w:r>
      <w:r>
        <w:rPr>
          <w:color w:val="555555"/>
          <w:sz w:val="19"/>
          <w:lang w:eastAsia="zh-CN"/>
        </w:rPr>
        <w:t xml:space="preserve">  参与 | NSF资助项目 | 2020 - 2023</w:t>
      </w:r>
    </w:p>
    <w:p w14:paraId="0D1D745D" w14:textId="77777777" w:rsidR="00E836B5" w:rsidRDefault="00000000">
      <w:pPr>
        <w:spacing w:after="80"/>
        <w:ind w:left="173"/>
        <w:rPr>
          <w:lang w:eastAsia="zh-CN"/>
        </w:rPr>
      </w:pPr>
      <w:r>
        <w:rPr>
          <w:sz w:val="19"/>
          <w:lang w:eastAsia="zh-CN"/>
        </w:rPr>
        <w:t>支持特拉华州多元化中小学群体的计算机科学教育与教师专业发展。</w:t>
      </w:r>
    </w:p>
    <w:p w14:paraId="3E05C11E" w14:textId="31932C9A" w:rsidR="00E836B5" w:rsidRDefault="007863DA">
      <w:pPr>
        <w:pBdr>
          <w:bottom w:val="single" w:sz="4" w:space="4" w:color="D9E2F3"/>
        </w:pBdr>
        <w:spacing w:before="160" w:after="80"/>
        <w:rPr>
          <w:lang w:eastAsia="zh-CN"/>
        </w:rPr>
      </w:pPr>
      <w:r>
        <w:rPr>
          <w:rFonts w:hint="eastAsia"/>
          <w:b/>
          <w:color w:val="1F4D78"/>
          <w:sz w:val="26"/>
          <w:lang w:eastAsia="zh-CN"/>
        </w:rPr>
        <w:t>五</w:t>
      </w:r>
      <w:r w:rsidR="00000000">
        <w:rPr>
          <w:b/>
          <w:color w:val="1F4D78"/>
          <w:sz w:val="26"/>
          <w:lang w:eastAsia="zh-CN"/>
        </w:rPr>
        <w:t>、代表性科研成果</w:t>
      </w:r>
    </w:p>
    <w:p w14:paraId="7DCE719D" w14:textId="77777777" w:rsidR="00E836B5" w:rsidRDefault="00000000">
      <w:pPr>
        <w:spacing w:after="40"/>
        <w:rPr>
          <w:lang w:eastAsia="zh-CN"/>
        </w:rPr>
      </w:pPr>
      <w:r>
        <w:rPr>
          <w:b/>
          <w:color w:val="1F4D78"/>
          <w:lang w:eastAsia="zh-CN"/>
        </w:rPr>
        <w:t>期刊论文</w:t>
      </w:r>
    </w:p>
    <w:p w14:paraId="73E98C71" w14:textId="77777777" w:rsidR="00E836B5" w:rsidRDefault="00000000">
      <w:pPr>
        <w:spacing w:after="80" w:line="269" w:lineRule="auto"/>
        <w:ind w:left="173" w:hanging="173"/>
      </w:pPr>
      <w:r>
        <w:rPr>
          <w:sz w:val="19"/>
        </w:rPr>
        <w:t>Zhang, Y., Mohammad Mirzaei, A., Mouza, C., Pollock, L., &amp; Guidry, K. (2026). Examining computational thinking across disciplines in higher education classrooms: learning outcomes from student-generated artifacts. Journal of Computing in Higher Education, 38(1), 1-37.（SSCI Q1，一作）</w:t>
      </w:r>
    </w:p>
    <w:p w14:paraId="61BDC75B" w14:textId="77777777" w:rsidR="00E836B5" w:rsidRDefault="00000000">
      <w:pPr>
        <w:spacing w:after="80" w:line="269" w:lineRule="auto"/>
        <w:ind w:left="173" w:hanging="173"/>
      </w:pPr>
      <w:r>
        <w:rPr>
          <w:sz w:val="19"/>
        </w:rPr>
        <w:t>Wang, H., Da, T., Wang, Y., Luo, F., Zhang, Y.*, Tlili, A., Yang, D., Wang, Y., Xu, J., Zhu, X., Wan, M., &amp; Huang, R. (2025). Augmentation or Limitation? Generative AI’s Influence on College Students’ Creative Problem-Solving. Thinking Skills and Creativity, 102116.（SSCI Q1，通讯作者）</w:t>
      </w:r>
    </w:p>
    <w:p w14:paraId="4895D516" w14:textId="77777777" w:rsidR="00E836B5" w:rsidRDefault="00000000">
      <w:pPr>
        <w:spacing w:after="80" w:line="269" w:lineRule="auto"/>
        <w:ind w:left="173" w:hanging="173"/>
      </w:pPr>
      <w:r>
        <w:rPr>
          <w:sz w:val="19"/>
        </w:rPr>
        <w:t>刘德建，张国良，肖艺芳，张一帆，曾海军. (2025). 以学习者为中心的数字化学习体验设计——以K-12教育产品“未来实验”为例. 现代教育技术, 35(12), 25-33.（CSSCI）</w:t>
      </w:r>
    </w:p>
    <w:p w14:paraId="371C7D77" w14:textId="77777777" w:rsidR="00E836B5" w:rsidRDefault="00000000">
      <w:pPr>
        <w:spacing w:after="80" w:line="269" w:lineRule="auto"/>
        <w:ind w:left="173" w:hanging="173"/>
        <w:rPr>
          <w:lang w:eastAsia="zh-CN"/>
        </w:rPr>
      </w:pPr>
      <w:r>
        <w:rPr>
          <w:sz w:val="19"/>
          <w:lang w:eastAsia="zh-CN"/>
        </w:rPr>
        <w:t>李志晟，许霖，张一帆，阿莎·辛格·卡瓦尔. (2025). 2030年后全球智慧教育发展：核心共识与实践路径——2025全球智慧教育大会闭门会议综述. 中国教育信息化.</w:t>
      </w:r>
    </w:p>
    <w:p w14:paraId="5B061B37" w14:textId="77777777" w:rsidR="00E836B5" w:rsidRDefault="00000000">
      <w:pPr>
        <w:spacing w:after="40"/>
      </w:pPr>
      <w:r>
        <w:rPr>
          <w:b/>
          <w:color w:val="1F4D78"/>
        </w:rPr>
        <w:t>会议论文/海报</w:t>
      </w:r>
    </w:p>
    <w:p w14:paraId="144EF6C8" w14:textId="77777777" w:rsidR="00E836B5" w:rsidRDefault="00000000">
      <w:pPr>
        <w:spacing w:after="80" w:line="269" w:lineRule="auto"/>
        <w:ind w:left="173" w:hanging="173"/>
      </w:pPr>
      <w:r>
        <w:rPr>
          <w:sz w:val="19"/>
        </w:rPr>
        <w:t>Veng, S., Zhang, Y., Bergwall, E., &amp; Rutherford, T. (2025). Analyzing Computational Thinking Gameplay: Identifying Struggles and the Role of Experience. Proceedings of the 56th ACM Technical Symposium on Computer Science Education.（计算机教育会议）</w:t>
      </w:r>
    </w:p>
    <w:p w14:paraId="345E1C6A" w14:textId="77777777" w:rsidR="00E836B5" w:rsidRDefault="00000000">
      <w:pPr>
        <w:spacing w:after="80" w:line="269" w:lineRule="auto"/>
        <w:ind w:left="173" w:hanging="173"/>
      </w:pPr>
      <w:r>
        <w:rPr>
          <w:sz w:val="19"/>
        </w:rPr>
        <w:t>Zhang, Y., &amp; Rutherford, T. (2024). Scaffolding Expertise: Evaluating Scaffolds for Block-Based Coding Among Experts and Novices. International Symposium on Artificial Intelligence for Education.（EI会议）</w:t>
      </w:r>
    </w:p>
    <w:p w14:paraId="1974EC78" w14:textId="77777777" w:rsidR="00E836B5" w:rsidRDefault="00000000">
      <w:pPr>
        <w:spacing w:after="80" w:line="269" w:lineRule="auto"/>
        <w:ind w:left="173" w:hanging="173"/>
      </w:pPr>
      <w:r>
        <w:rPr>
          <w:sz w:val="19"/>
        </w:rPr>
        <w:lastRenderedPageBreak/>
        <w:t>Zhang, Y., Tabares, S. O., Patt, R., Krug, D. L., Mead, H., Mouza, C., Shepherd, D., &amp; Pollock, L. (2024). Examining Participation and Outcomes Among Middle School Students in a Virtual Camp on Coding with Music. Proceedings of the 18th International Conference of the Learning Sciences, 594-601.（学习科学会议）</w:t>
      </w:r>
    </w:p>
    <w:p w14:paraId="35A088E4" w14:textId="77777777" w:rsidR="00E836B5" w:rsidRDefault="00000000">
      <w:pPr>
        <w:spacing w:after="80" w:line="269" w:lineRule="auto"/>
        <w:ind w:left="173" w:hanging="173"/>
      </w:pPr>
      <w:r>
        <w:rPr>
          <w:sz w:val="19"/>
        </w:rPr>
        <w:t>Krug, D. L., Zhang, Y., Mouza, C., Barnett, T., Pollock, L., &amp; Shepherd, D. C. (2023). Using Domain-Specific, Immediate Feedback to Support Students Learning Computer Programming to Make Music. Proceedings of the 28th ACM Conference on Innovation and Technology in Computer Science Education.（计算机教育会议）</w:t>
      </w:r>
    </w:p>
    <w:p w14:paraId="6AB06FBD" w14:textId="77777777" w:rsidR="00E836B5" w:rsidRDefault="00000000">
      <w:pPr>
        <w:spacing w:after="80" w:line="269" w:lineRule="auto"/>
        <w:ind w:left="173" w:hanging="173"/>
      </w:pPr>
      <w:r>
        <w:rPr>
          <w:sz w:val="19"/>
        </w:rPr>
        <w:t>Zhang, Y., Krug, D. L., Mouza, C., Shepherd, D. C., &amp; Pollock, L. (2022). A Case Study of Middle Schoolers’ Use of Computational Thinking Concepts and Practices during Coded Music Composition. Proceedings of the 27th ACM Conference on Innovation and Technology in Computer Science Education.（计算机教育会议）</w:t>
      </w:r>
    </w:p>
    <w:p w14:paraId="0DBB887E" w14:textId="77777777" w:rsidR="00E836B5" w:rsidRDefault="00000000">
      <w:pPr>
        <w:spacing w:after="80" w:line="269" w:lineRule="auto"/>
        <w:ind w:left="173" w:hanging="173"/>
      </w:pPr>
      <w:r>
        <w:rPr>
          <w:sz w:val="19"/>
        </w:rPr>
        <w:t>Zhang, Y., Mohammad Mirzaei, A., Pollock, L., Mouza, C., &amp; Guidry, K. (2021). Exploring Computational Thinking Across Disciplines Through Student-Generated Artifact Analysis. Proceedings of the 52nd ACM Technical Symposium on Computer Science Education.（计算机教育会议）</w:t>
      </w:r>
    </w:p>
    <w:p w14:paraId="6E7013A6" w14:textId="77777777" w:rsidR="00E836B5" w:rsidRDefault="00000000">
      <w:pPr>
        <w:spacing w:after="40"/>
      </w:pPr>
      <w:r>
        <w:rPr>
          <w:b/>
          <w:color w:val="1F4D78"/>
        </w:rPr>
        <w:t>丛书主编与丛书章节</w:t>
      </w:r>
    </w:p>
    <w:p w14:paraId="5CAECB41" w14:textId="77777777" w:rsidR="00E836B5" w:rsidRDefault="00000000">
      <w:pPr>
        <w:spacing w:after="80" w:line="269" w:lineRule="auto"/>
        <w:ind w:left="173" w:hanging="173"/>
      </w:pPr>
      <w:r>
        <w:rPr>
          <w:sz w:val="19"/>
        </w:rPr>
        <w:t>Liu, D., Prinsloo, P., Kanwar, A., Kalim, U., &amp; Zhang, Y. (Eds.). On-Demand Learning in a Changing World: Philosophical, Technological, and Practical Perspectives on Workforce and Vocational Education. Springer, in press.</w:t>
      </w:r>
    </w:p>
    <w:p w14:paraId="38B85182" w14:textId="77777777" w:rsidR="00E836B5" w:rsidRDefault="00000000">
      <w:pPr>
        <w:spacing w:after="80" w:line="269" w:lineRule="auto"/>
        <w:ind w:left="173" w:hanging="173"/>
      </w:pPr>
      <w:r>
        <w:rPr>
          <w:sz w:val="19"/>
        </w:rPr>
        <w:t>Zhang, Y., Yang, Y., Zhang, Y., &amp; Wang, H. (2026). Smart Education in Action: Case Studies Mapping China’s Innovative Classroom Transformation. In Innovative Practices in China's Smart Education: Ushering in a New Stage, 75-97.</w:t>
      </w:r>
    </w:p>
    <w:p w14:paraId="121BBA5A" w14:textId="77777777" w:rsidR="00E836B5" w:rsidRDefault="00000000">
      <w:pPr>
        <w:spacing w:after="80" w:line="269" w:lineRule="auto"/>
        <w:ind w:left="173" w:hanging="173"/>
      </w:pPr>
      <w:r>
        <w:rPr>
          <w:sz w:val="19"/>
        </w:rPr>
        <w:t>Zhang, Y., Chen, D., Da, T., &amp; Cao, X. (2026). Innovating Classrooms Through Project-Based Learning: Success Stories from China. In Innovative Practices in China's Smart Education: Ushering in a New Stage, 165-184.</w:t>
      </w:r>
    </w:p>
    <w:p w14:paraId="4CC8C52B" w14:textId="77777777" w:rsidR="00E836B5" w:rsidRDefault="00000000">
      <w:pPr>
        <w:spacing w:after="80" w:line="269" w:lineRule="auto"/>
        <w:ind w:left="173" w:hanging="173"/>
      </w:pPr>
      <w:r>
        <w:rPr>
          <w:sz w:val="19"/>
        </w:rPr>
        <w:t>Da, T., Zhang, Y., Zhao, S., &amp; Wang, H. (2026). Digital Intelligence Empowerment· Paradigm Shift: Smart Practices and Ecosystem Reconstruction in the Global Digital Transformation of Education. In Innovative Practices in China's Smart Education: Ushering in a New Stage, 99-111.</w:t>
      </w:r>
    </w:p>
    <w:p w14:paraId="4D40DE7C" w14:textId="2627056B" w:rsidR="00E836B5" w:rsidRDefault="007863DA">
      <w:pPr>
        <w:pBdr>
          <w:bottom w:val="single" w:sz="4" w:space="4" w:color="D9E2F3"/>
        </w:pBdr>
        <w:spacing w:before="160" w:after="80"/>
      </w:pPr>
      <w:r>
        <w:rPr>
          <w:rFonts w:hint="eastAsia"/>
          <w:b/>
          <w:color w:val="1F4D78"/>
          <w:sz w:val="26"/>
          <w:lang w:eastAsia="zh-CN"/>
        </w:rPr>
        <w:t>六</w:t>
      </w:r>
      <w:r w:rsidR="00000000">
        <w:rPr>
          <w:b/>
          <w:color w:val="1F4D78"/>
          <w:sz w:val="26"/>
        </w:rPr>
        <w:t>、邀请演讲</w:t>
      </w:r>
    </w:p>
    <w:p w14:paraId="4CA4090C" w14:textId="77777777" w:rsidR="00E836B5" w:rsidRDefault="00000000">
      <w:pPr>
        <w:pStyle w:val="a0"/>
        <w:spacing w:after="40" w:line="269" w:lineRule="auto"/>
        <w:ind w:left="317" w:hanging="173"/>
      </w:pPr>
      <w:r>
        <w:rPr>
          <w:sz w:val="20"/>
        </w:rPr>
        <w:t>American Educational Research Association 2026（2026年4月）：Teachers’ Intentions Towards AI for Administrative Relief: A TOE-Enhanced TAM Lens。</w:t>
      </w:r>
    </w:p>
    <w:p w14:paraId="4BFBEE92" w14:textId="77777777" w:rsidR="00E836B5" w:rsidRDefault="00000000">
      <w:pPr>
        <w:pStyle w:val="a0"/>
        <w:spacing w:after="40" w:line="269" w:lineRule="auto"/>
        <w:ind w:left="317" w:hanging="173"/>
      </w:pPr>
      <w:r>
        <w:rPr>
          <w:sz w:val="20"/>
        </w:rPr>
        <w:t>American Educational Research Association 2026（2026年4月）：Co-Designing Metadata for Discoverability: Supporting K–12 Teachers’ Access to Educational Resources。</w:t>
      </w:r>
    </w:p>
    <w:p w14:paraId="1AFC2F62" w14:textId="77777777" w:rsidR="00E836B5" w:rsidRDefault="00000000">
      <w:pPr>
        <w:pStyle w:val="a0"/>
        <w:spacing w:after="40" w:line="269" w:lineRule="auto"/>
        <w:ind w:left="317" w:hanging="173"/>
        <w:rPr>
          <w:lang w:eastAsia="zh-CN"/>
        </w:rPr>
      </w:pPr>
      <w:r>
        <w:rPr>
          <w:sz w:val="20"/>
          <w:lang w:eastAsia="zh-CN"/>
        </w:rPr>
        <w:t>第九届学习科学与未来教育前沿论坛（2026年1月）：增强还是限制？生成式人工智能对大学生创造性问题解决的影响。</w:t>
      </w:r>
    </w:p>
    <w:p w14:paraId="62363B12" w14:textId="4E4DA5E3" w:rsidR="00A7377C" w:rsidRDefault="007863DA" w:rsidP="00A7377C">
      <w:pPr>
        <w:pBdr>
          <w:bottom w:val="single" w:sz="4" w:space="4" w:color="D9E2F3"/>
        </w:pBdr>
        <w:spacing w:before="160" w:after="80"/>
        <w:rPr>
          <w:lang w:eastAsia="zh-CN"/>
        </w:rPr>
      </w:pPr>
      <w:r>
        <w:rPr>
          <w:rFonts w:hint="eastAsia"/>
          <w:b/>
          <w:color w:val="1F4D78"/>
          <w:sz w:val="26"/>
          <w:lang w:eastAsia="zh-CN"/>
        </w:rPr>
        <w:t>七</w:t>
      </w:r>
      <w:r w:rsidR="00A7377C">
        <w:rPr>
          <w:b/>
          <w:color w:val="1F4D78"/>
          <w:sz w:val="26"/>
          <w:lang w:eastAsia="zh-CN"/>
        </w:rPr>
        <w:t>、人才称号与荣誉奖项</w:t>
      </w:r>
    </w:p>
    <w:p w14:paraId="5584FD1A" w14:textId="77777777" w:rsidR="00A7377C" w:rsidRDefault="00A7377C" w:rsidP="00A7377C">
      <w:pPr>
        <w:pStyle w:val="a0"/>
        <w:spacing w:after="40" w:line="269" w:lineRule="auto"/>
        <w:ind w:left="317" w:hanging="173"/>
        <w:rPr>
          <w:lang w:eastAsia="zh-CN"/>
        </w:rPr>
      </w:pPr>
      <w:r>
        <w:rPr>
          <w:sz w:val="20"/>
          <w:lang w:eastAsia="zh-CN"/>
        </w:rPr>
        <w:t>2026年，中国博士后科学基金第19批特别资助。</w:t>
      </w:r>
    </w:p>
    <w:p w14:paraId="69EEA6EF" w14:textId="77777777" w:rsidR="00A7377C" w:rsidRDefault="00A7377C" w:rsidP="00A7377C">
      <w:pPr>
        <w:pStyle w:val="a0"/>
        <w:spacing w:after="40" w:line="269" w:lineRule="auto"/>
        <w:ind w:left="317" w:hanging="173"/>
        <w:rPr>
          <w:lang w:eastAsia="zh-CN"/>
        </w:rPr>
      </w:pPr>
      <w:r>
        <w:rPr>
          <w:sz w:val="20"/>
          <w:lang w:eastAsia="zh-CN"/>
        </w:rPr>
        <w:lastRenderedPageBreak/>
        <w:t>2025年，教育部博士后YC引才专项。</w:t>
      </w:r>
    </w:p>
    <w:p w14:paraId="03870C86" w14:textId="77777777" w:rsidR="00A7377C" w:rsidRDefault="00A7377C" w:rsidP="00A7377C">
      <w:pPr>
        <w:pStyle w:val="a0"/>
        <w:spacing w:after="40" w:line="269" w:lineRule="auto"/>
        <w:ind w:left="317" w:hanging="173"/>
      </w:pPr>
      <w:r>
        <w:rPr>
          <w:sz w:val="20"/>
        </w:rPr>
        <w:t>2022年至2024年，Daniel L. Chester Graduate Student Fellow。</w:t>
      </w:r>
    </w:p>
    <w:p w14:paraId="6EF82128" w14:textId="77777777" w:rsidR="00A7377C" w:rsidRDefault="00A7377C" w:rsidP="00A7377C">
      <w:pPr>
        <w:pStyle w:val="a0"/>
        <w:spacing w:after="40" w:line="269" w:lineRule="auto"/>
        <w:ind w:left="317" w:hanging="173"/>
        <w:rPr>
          <w:lang w:eastAsia="zh-CN"/>
        </w:rPr>
      </w:pPr>
      <w:r>
        <w:rPr>
          <w:sz w:val="20"/>
          <w:lang w:eastAsia="zh-CN"/>
        </w:rPr>
        <w:t>2019年至2024年，博士全额奖学金、科研助理。</w:t>
      </w:r>
    </w:p>
    <w:p w14:paraId="401CE960" w14:textId="77777777" w:rsidR="00A7377C" w:rsidRDefault="00A7377C" w:rsidP="00A7377C">
      <w:pPr>
        <w:pStyle w:val="a0"/>
        <w:spacing w:after="40" w:line="269" w:lineRule="auto"/>
        <w:ind w:left="317" w:hanging="173"/>
      </w:pPr>
      <w:r>
        <w:rPr>
          <w:sz w:val="20"/>
        </w:rPr>
        <w:t>2022年9月，美国学术评审项目（Academic Program Review）研究生代表。</w:t>
      </w:r>
    </w:p>
    <w:p w14:paraId="3031ECCE" w14:textId="77777777" w:rsidR="00A7377C" w:rsidRDefault="00A7377C" w:rsidP="00A7377C">
      <w:pPr>
        <w:pStyle w:val="a0"/>
        <w:spacing w:after="40" w:line="269" w:lineRule="auto"/>
        <w:ind w:left="317" w:hanging="173"/>
        <w:rPr>
          <w:lang w:eastAsia="zh-CN"/>
        </w:rPr>
      </w:pPr>
      <w:r>
        <w:rPr>
          <w:sz w:val="20"/>
          <w:lang w:eastAsia="zh-CN"/>
        </w:rPr>
        <w:t>2014年9月，天津市大学生优秀毕业论文。</w:t>
      </w:r>
    </w:p>
    <w:p w14:paraId="06566804" w14:textId="77777777" w:rsidR="00A7377C" w:rsidRDefault="00A7377C" w:rsidP="00A7377C">
      <w:pPr>
        <w:pStyle w:val="a0"/>
        <w:spacing w:after="40" w:line="269" w:lineRule="auto"/>
        <w:ind w:left="317" w:hanging="173"/>
        <w:rPr>
          <w:lang w:eastAsia="zh-CN"/>
        </w:rPr>
      </w:pPr>
      <w:r>
        <w:rPr>
          <w:sz w:val="20"/>
          <w:lang w:eastAsia="zh-CN"/>
        </w:rPr>
        <w:t>2014年7月，大学生设计大赛国家二等奖、天津市一等奖。</w:t>
      </w:r>
    </w:p>
    <w:p w14:paraId="3BE11860" w14:textId="77777777" w:rsidR="00A7377C" w:rsidRDefault="00A7377C" w:rsidP="00A7377C">
      <w:pPr>
        <w:pStyle w:val="a0"/>
        <w:spacing w:after="40" w:line="269" w:lineRule="auto"/>
        <w:ind w:left="317" w:hanging="173"/>
        <w:rPr>
          <w:lang w:eastAsia="zh-CN"/>
        </w:rPr>
      </w:pPr>
      <w:r>
        <w:rPr>
          <w:sz w:val="20"/>
          <w:lang w:eastAsia="zh-CN"/>
        </w:rPr>
        <w:t>2013年4月，蓝桥杯全国软件和信息技术专业人才大赛全国二等奖、天津市一等奖。</w:t>
      </w:r>
    </w:p>
    <w:p w14:paraId="4570FA2F" w14:textId="77777777" w:rsidR="00A7377C" w:rsidRDefault="00A7377C" w:rsidP="00A7377C">
      <w:pPr>
        <w:pStyle w:val="a0"/>
        <w:spacing w:after="40" w:line="269" w:lineRule="auto"/>
        <w:ind w:left="317" w:hanging="173"/>
        <w:rPr>
          <w:lang w:eastAsia="zh-CN"/>
        </w:rPr>
      </w:pPr>
      <w:r>
        <w:rPr>
          <w:sz w:val="20"/>
          <w:lang w:eastAsia="zh-CN"/>
        </w:rPr>
        <w:t>2011年、2013年，校级优秀学生奖学金。</w:t>
      </w:r>
    </w:p>
    <w:p w14:paraId="57B27BFF" w14:textId="6B0DC9D7" w:rsidR="00E836B5" w:rsidRDefault="00000000">
      <w:pPr>
        <w:pBdr>
          <w:bottom w:val="single" w:sz="4" w:space="4" w:color="D9E2F3"/>
        </w:pBdr>
        <w:spacing w:before="160" w:after="80"/>
        <w:rPr>
          <w:lang w:eastAsia="zh-CN"/>
        </w:rPr>
      </w:pPr>
      <w:r>
        <w:rPr>
          <w:b/>
          <w:color w:val="1F4D78"/>
          <w:sz w:val="26"/>
          <w:lang w:eastAsia="zh-CN"/>
        </w:rPr>
        <w:t>八、学术服务与国际活动</w:t>
      </w:r>
    </w:p>
    <w:p w14:paraId="754BC4B8" w14:textId="77777777" w:rsidR="00E836B5" w:rsidRDefault="00000000">
      <w:pPr>
        <w:pStyle w:val="a0"/>
        <w:spacing w:after="40" w:line="269" w:lineRule="auto"/>
        <w:ind w:left="317" w:hanging="173"/>
        <w:rPr>
          <w:lang w:eastAsia="zh-CN"/>
        </w:rPr>
      </w:pPr>
      <w:r>
        <w:rPr>
          <w:sz w:val="20"/>
          <w:lang w:eastAsia="zh-CN"/>
        </w:rPr>
        <w:t>中国教育技术协会，学生会员工作组负责人。</w:t>
      </w:r>
    </w:p>
    <w:p w14:paraId="76C6B3F0" w14:textId="77777777" w:rsidR="00E836B5" w:rsidRDefault="00000000">
      <w:pPr>
        <w:pStyle w:val="a0"/>
        <w:spacing w:after="40" w:line="269" w:lineRule="auto"/>
        <w:ind w:left="317" w:hanging="173"/>
        <w:rPr>
          <w:lang w:eastAsia="zh-CN"/>
        </w:rPr>
      </w:pPr>
      <w:r>
        <w:rPr>
          <w:sz w:val="20"/>
          <w:lang w:eastAsia="zh-CN"/>
        </w:rPr>
        <w:t>世界数字教育联盟（WDEA），秘书处。</w:t>
      </w:r>
    </w:p>
    <w:p w14:paraId="3FF1EA02" w14:textId="77777777" w:rsidR="00E836B5" w:rsidRDefault="00000000">
      <w:pPr>
        <w:pStyle w:val="a0"/>
        <w:spacing w:after="40" w:line="269" w:lineRule="auto"/>
        <w:ind w:left="317" w:hanging="173"/>
      </w:pPr>
      <w:r>
        <w:rPr>
          <w:sz w:val="20"/>
        </w:rPr>
        <w:t>联合国教科文组织人工智能与教育教席（UNESCO Chair on AI and Education），成员。</w:t>
      </w:r>
    </w:p>
    <w:p w14:paraId="3EAB3740" w14:textId="77777777" w:rsidR="00E836B5" w:rsidRDefault="00000000">
      <w:pPr>
        <w:pStyle w:val="a0"/>
        <w:spacing w:after="40" w:line="269" w:lineRule="auto"/>
        <w:ind w:left="317" w:hanging="173"/>
        <w:rPr>
          <w:lang w:eastAsia="zh-CN"/>
        </w:rPr>
      </w:pPr>
      <w:r>
        <w:rPr>
          <w:sz w:val="20"/>
          <w:lang w:eastAsia="zh-CN"/>
        </w:rPr>
        <w:t>2026全球青少年人工智能研习营，策划实施。</w:t>
      </w:r>
    </w:p>
    <w:p w14:paraId="49737B00" w14:textId="77777777" w:rsidR="00E836B5" w:rsidRDefault="00000000">
      <w:pPr>
        <w:pStyle w:val="a0"/>
        <w:spacing w:after="40" w:line="269" w:lineRule="auto"/>
        <w:ind w:left="317" w:hanging="173"/>
        <w:rPr>
          <w:lang w:eastAsia="zh-CN"/>
        </w:rPr>
      </w:pPr>
      <w:r>
        <w:rPr>
          <w:sz w:val="20"/>
          <w:lang w:eastAsia="zh-CN"/>
        </w:rPr>
        <w:t>全球智慧教育大会，工作人员、论坛联络与实施，2025年至今。</w:t>
      </w:r>
    </w:p>
    <w:p w14:paraId="6E42864A" w14:textId="77777777" w:rsidR="00E836B5" w:rsidRDefault="00000000">
      <w:pPr>
        <w:pStyle w:val="a0"/>
        <w:spacing w:after="40" w:line="269" w:lineRule="auto"/>
        <w:ind w:left="317" w:hanging="173"/>
        <w:rPr>
          <w:lang w:eastAsia="zh-CN"/>
        </w:rPr>
      </w:pPr>
      <w:r>
        <w:rPr>
          <w:sz w:val="20"/>
          <w:lang w:eastAsia="zh-CN"/>
        </w:rPr>
        <w:t>全球未来教育设计大赛，选手导师，2025年至今。</w:t>
      </w:r>
    </w:p>
    <w:p w14:paraId="0926B62E" w14:textId="77777777" w:rsidR="00E836B5" w:rsidRDefault="00000000">
      <w:pPr>
        <w:pStyle w:val="a0"/>
        <w:spacing w:after="40" w:line="269" w:lineRule="auto"/>
        <w:ind w:left="317" w:hanging="173"/>
      </w:pPr>
      <w:r>
        <w:rPr>
          <w:sz w:val="20"/>
        </w:rPr>
        <w:t>近两年担任多本期刊和会议审稿人，包括 Journal of Computer Assisted Learning, Journal of Educational Computing Research, International Conference of the Learning Sciences, Behaviour &amp; Information Technology, Computer Science Education, ACM Interaction Design and Children, ACM Technical Symposium on Computer Science Education, Innovation and Technology in Computer Science Education。</w:t>
      </w:r>
    </w:p>
    <w:sectPr w:rsidR="00E836B5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8D20A" w14:textId="77777777" w:rsidR="000C5F10" w:rsidRDefault="000C5F10">
      <w:pPr>
        <w:spacing w:after="0" w:line="240" w:lineRule="auto"/>
      </w:pPr>
      <w:r>
        <w:separator/>
      </w:r>
    </w:p>
  </w:endnote>
  <w:endnote w:type="continuationSeparator" w:id="0">
    <w:p w14:paraId="12007B55" w14:textId="77777777" w:rsidR="000C5F10" w:rsidRDefault="000C5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3D2A4" w14:textId="77777777" w:rsidR="00E836B5" w:rsidRDefault="00000000">
    <w:pPr>
      <w:pStyle w:val="a7"/>
      <w:jc w:val="center"/>
      <w:rPr>
        <w:lang w:eastAsia="zh-CN"/>
      </w:rPr>
    </w:pPr>
    <w:r>
      <w:rPr>
        <w:color w:val="777777"/>
        <w:sz w:val="17"/>
        <w:lang w:eastAsia="zh-CN"/>
      </w:rPr>
      <w:t>张一帆 · 学术全版简历 · 2026年7月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1D0E1" w14:textId="77777777" w:rsidR="000C5F10" w:rsidRDefault="000C5F10">
      <w:pPr>
        <w:spacing w:after="0" w:line="240" w:lineRule="auto"/>
      </w:pPr>
      <w:r>
        <w:separator/>
      </w:r>
    </w:p>
  </w:footnote>
  <w:footnote w:type="continuationSeparator" w:id="0">
    <w:p w14:paraId="7075B1C6" w14:textId="77777777" w:rsidR="000C5F10" w:rsidRDefault="000C5F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6654928">
    <w:abstractNumId w:val="8"/>
  </w:num>
  <w:num w:numId="2" w16cid:durableId="1477725537">
    <w:abstractNumId w:val="6"/>
  </w:num>
  <w:num w:numId="3" w16cid:durableId="698360698">
    <w:abstractNumId w:val="5"/>
  </w:num>
  <w:num w:numId="4" w16cid:durableId="1854873777">
    <w:abstractNumId w:val="4"/>
  </w:num>
  <w:num w:numId="5" w16cid:durableId="1444229398">
    <w:abstractNumId w:val="7"/>
  </w:num>
  <w:num w:numId="6" w16cid:durableId="1869444303">
    <w:abstractNumId w:val="3"/>
  </w:num>
  <w:num w:numId="7" w16cid:durableId="2002847832">
    <w:abstractNumId w:val="2"/>
  </w:num>
  <w:num w:numId="8" w16cid:durableId="506141303">
    <w:abstractNumId w:val="1"/>
  </w:num>
  <w:num w:numId="9" w16cid:durableId="71006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F10"/>
    <w:rsid w:val="0015074B"/>
    <w:rsid w:val="00176BD0"/>
    <w:rsid w:val="001F019F"/>
    <w:rsid w:val="0029639D"/>
    <w:rsid w:val="00326F90"/>
    <w:rsid w:val="003F59CF"/>
    <w:rsid w:val="00595CAA"/>
    <w:rsid w:val="006F2F3B"/>
    <w:rsid w:val="007863DA"/>
    <w:rsid w:val="008A787E"/>
    <w:rsid w:val="008F1012"/>
    <w:rsid w:val="0090483C"/>
    <w:rsid w:val="00937DFB"/>
    <w:rsid w:val="00A7377C"/>
    <w:rsid w:val="00AA1D8D"/>
    <w:rsid w:val="00AD34DC"/>
    <w:rsid w:val="00B47730"/>
    <w:rsid w:val="00CB0664"/>
    <w:rsid w:val="00DC11B4"/>
    <w:rsid w:val="00E836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0CDD42"/>
  <w14:defaultImageDpi w14:val="300"/>
  <w15:docId w15:val="{7F1A70B8-63F4-4015-9D05-51FE61282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898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Yifan Zhang</cp:lastModifiedBy>
  <cp:revision>13</cp:revision>
  <dcterms:created xsi:type="dcterms:W3CDTF">2013-12-23T23:15:00Z</dcterms:created>
  <dcterms:modified xsi:type="dcterms:W3CDTF">2026-07-03T06:46:00Z</dcterms:modified>
  <cp:category/>
</cp:coreProperties>
</file>