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C234" w14:textId="77777777" w:rsidR="00246E09" w:rsidRDefault="005F0FB5" w:rsidP="00BF4FD0">
      <w:pPr>
        <w:pStyle w:val="aa"/>
      </w:pPr>
      <w:r>
        <w:t>第</w:t>
      </w:r>
      <w:r>
        <w:t>2</w:t>
      </w:r>
      <w:r>
        <w:t>章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发</w:t>
      </w:r>
      <w:r>
        <w:rPr>
          <w:rFonts w:ascii="MS Gothic" w:eastAsia="MS Gothic" w:hAnsi="MS Gothic" w:cs="MS Gothic" w:hint="eastAsia"/>
        </w:rPr>
        <w:t>光二极管</w:t>
      </w:r>
      <w:r>
        <w:t xml:space="preserve"> 2.8</w:t>
      </w:r>
    </w:p>
    <w:p w14:paraId="46A40DF2" w14:textId="77777777" w:rsidR="00246E09" w:rsidRDefault="005F0FB5">
      <w:r>
        <w:rPr>
          <w:b/>
          <w:sz w:val="26"/>
        </w:rPr>
        <w:t>本册目录</w:t>
      </w:r>
    </w:p>
    <w:p w14:paraId="083E87DD" w14:textId="452DE323" w:rsidR="00BF4FD0" w:rsidRDefault="005F0FB5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85153" w:history="1">
        <w:r w:rsidR="00BF4FD0" w:rsidRPr="002C00B5">
          <w:rPr>
            <w:rStyle w:val="aff9"/>
            <w:noProof/>
          </w:rPr>
          <w:t xml:space="preserve">2.8 </w:t>
        </w:r>
        <w:r w:rsidR="00BF4FD0" w:rsidRPr="002C00B5">
          <w:rPr>
            <w:rStyle w:val="aff9"/>
            <w:noProof/>
          </w:rPr>
          <w:t>发光二极管</w:t>
        </w:r>
        <w:r w:rsidR="00BF4FD0">
          <w:rPr>
            <w:noProof/>
            <w:webHidden/>
          </w:rPr>
          <w:tab/>
        </w:r>
        <w:r w:rsidR="00BF4FD0">
          <w:rPr>
            <w:noProof/>
            <w:webHidden/>
          </w:rPr>
          <w:fldChar w:fldCharType="begin"/>
        </w:r>
        <w:r w:rsidR="00BF4FD0">
          <w:rPr>
            <w:noProof/>
            <w:webHidden/>
          </w:rPr>
          <w:instrText xml:space="preserve"> PAGEREF _Toc241685153 \h </w:instrText>
        </w:r>
        <w:r w:rsidR="00BF4FD0">
          <w:rPr>
            <w:noProof/>
            <w:webHidden/>
          </w:rPr>
        </w:r>
        <w:r w:rsidR="00BF4FD0">
          <w:rPr>
            <w:noProof/>
            <w:webHidden/>
          </w:rPr>
          <w:fldChar w:fldCharType="separate"/>
        </w:r>
        <w:r w:rsidR="00BF4FD0">
          <w:rPr>
            <w:noProof/>
            <w:webHidden/>
          </w:rPr>
          <w:t>2</w:t>
        </w:r>
        <w:r w:rsidR="00BF4FD0">
          <w:rPr>
            <w:noProof/>
            <w:webHidden/>
          </w:rPr>
          <w:fldChar w:fldCharType="end"/>
        </w:r>
      </w:hyperlink>
    </w:p>
    <w:p w14:paraId="61EEE227" w14:textId="2C004D7F" w:rsidR="00BF4FD0" w:rsidRDefault="00BF4FD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5154" w:history="1">
        <w:r w:rsidRPr="002C00B5">
          <w:rPr>
            <w:rStyle w:val="aff9"/>
            <w:noProof/>
          </w:rPr>
          <w:t xml:space="preserve">2.8.1 </w:t>
        </w:r>
        <w:r w:rsidRPr="002C00B5">
          <w:rPr>
            <w:rStyle w:val="aff9"/>
            <w:noProof/>
          </w:rPr>
          <w:t>发光二极管极性判断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66ED34" w14:textId="66EF7543" w:rsidR="00BF4FD0" w:rsidRDefault="00BF4FD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5155" w:history="1">
        <w:r w:rsidRPr="002C00B5">
          <w:rPr>
            <w:rStyle w:val="aff9"/>
            <w:noProof/>
          </w:rPr>
          <w:t xml:space="preserve">2.8.2 </w:t>
        </w:r>
        <w:r w:rsidRPr="002C00B5">
          <w:rPr>
            <w:rStyle w:val="aff9"/>
            <w:noProof/>
          </w:rPr>
          <w:t>发光二极管应用电路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A6A11C" w14:textId="3FEAF883" w:rsidR="00BF4FD0" w:rsidRDefault="00BF4FD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5156" w:history="1">
        <w:r w:rsidRPr="002C00B5">
          <w:rPr>
            <w:rStyle w:val="aff9"/>
            <w:noProof/>
          </w:rPr>
          <w:t xml:space="preserve">2.8.3 </w:t>
        </w:r>
        <w:r w:rsidRPr="002C00B5">
          <w:rPr>
            <w:rStyle w:val="aff9"/>
            <w:noProof/>
          </w:rPr>
          <w:t>实操：万用表测量二极管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7F7202" w14:textId="76A72CD0" w:rsidR="00BF4FD0" w:rsidRDefault="00BF4FD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5157" w:history="1">
        <w:r w:rsidRPr="002C00B5">
          <w:rPr>
            <w:rStyle w:val="aff9"/>
            <w:noProof/>
          </w:rPr>
          <w:t>技能训练：常用二极管的识别与检测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B7DA94" w14:textId="4E459177" w:rsidR="00246E09" w:rsidRDefault="005F0FB5">
      <w:r>
        <w:fldChar w:fldCharType="end"/>
      </w:r>
    </w:p>
    <w:p w14:paraId="0E491531" w14:textId="77777777" w:rsidR="00246E09" w:rsidRDefault="005F0FB5">
      <w:pPr>
        <w:pageBreakBefore/>
        <w:spacing w:after="60"/>
      </w:pPr>
      <w:bookmarkStart w:id="0" w:name="SRC_120"/>
      <w:r>
        <w:rPr>
          <w:sz w:val="16"/>
        </w:rPr>
        <w:lastRenderedPageBreak/>
        <w:t>原书第</w:t>
      </w:r>
      <w:r>
        <w:rPr>
          <w:sz w:val="16"/>
        </w:rPr>
        <w:t>120</w:t>
      </w:r>
      <w:r>
        <w:rPr>
          <w:sz w:val="16"/>
        </w:rPr>
        <w:t>页</w:t>
      </w:r>
      <w:bookmarkEnd w:id="0"/>
    </w:p>
    <w:p w14:paraId="24BEBFD6" w14:textId="77777777" w:rsidR="00246E09" w:rsidRDefault="005F0FB5">
      <w:pPr>
        <w:pStyle w:val="1"/>
      </w:pPr>
      <w:bookmarkStart w:id="1" w:name="_Toc241685153"/>
      <w:r>
        <w:rPr>
          <w:rFonts w:ascii="Times New Roman" w:eastAsia="SimSun" w:hAnsi="Times New Roman"/>
        </w:rPr>
        <w:t xml:space="preserve">2.8 </w:t>
      </w:r>
      <w:r>
        <w:rPr>
          <w:rFonts w:ascii="Times New Roman" w:eastAsia="SimSun" w:hAnsi="Times New Roman"/>
        </w:rPr>
        <w:t>发光二极管</w:t>
      </w:r>
      <w:bookmarkEnd w:id="1"/>
    </w:p>
    <w:p w14:paraId="44D22FB6" w14:textId="77777777" w:rsidR="00246E09" w:rsidRDefault="005F0FB5">
      <w:r>
        <w:t>特点：发光二极管（</w:t>
      </w:r>
      <w:r>
        <w:t>LED</w:t>
      </w:r>
      <w:r>
        <w:t>）是一种把电能转换为光能的二极管，具有单向导电性；</w:t>
      </w:r>
      <w:r>
        <w:t>LED</w:t>
      </w:r>
      <w:r>
        <w:t>的发光强度与正向电流相关；发光颜色（波长）则由</w:t>
      </w:r>
      <w:r>
        <w:t>LED</w:t>
      </w:r>
      <w:r>
        <w:t>的制造材料决定。</w:t>
      </w:r>
    </w:p>
    <w:p w14:paraId="4E7D3115" w14:textId="77777777" w:rsidR="00246E09" w:rsidRDefault="005F0FB5">
      <w:r>
        <w:t>LED</w:t>
      </w:r>
      <w:r>
        <w:t>的优势：</w:t>
      </w:r>
    </w:p>
    <w:p w14:paraId="33D0D5E9" w14:textId="77777777" w:rsidR="00246E09" w:rsidRDefault="005F0FB5">
      <w:r>
        <w:t>（</w:t>
      </w:r>
      <w:r>
        <w:t>1</w:t>
      </w:r>
      <w:r>
        <w:t>）</w:t>
      </w:r>
      <w:r>
        <w:t>LED</w:t>
      </w:r>
      <w:r>
        <w:t>正向工作电压较低，红、绿色</w:t>
      </w:r>
      <w:r>
        <w:t>LED</w:t>
      </w:r>
      <w:r>
        <w:t>仅</w:t>
      </w:r>
      <w:r>
        <w:t>1.6</w:t>
      </w:r>
      <w:r>
        <w:t>～</w:t>
      </w:r>
      <w:r>
        <w:t>2V</w:t>
      </w:r>
      <w:r>
        <w:t>即可点亮；</w:t>
      </w:r>
    </w:p>
    <w:p w14:paraId="6DAB18F8" w14:textId="77777777" w:rsidR="00246E09" w:rsidRDefault="005F0FB5">
      <w:r>
        <w:t>（</w:t>
      </w:r>
      <w:r>
        <w:t>2</w:t>
      </w:r>
      <w:r>
        <w:t>）</w:t>
      </w:r>
      <w:r>
        <w:t>LED</w:t>
      </w:r>
      <w:r>
        <w:t>工作电流小，相同发光强度的电流不足传统白炽灯的</w:t>
      </w:r>
      <w:r>
        <w:t>10%</w:t>
      </w:r>
      <w:r>
        <w:t>；</w:t>
      </w:r>
    </w:p>
    <w:p w14:paraId="57E9CD51" w14:textId="77777777" w:rsidR="00246E09" w:rsidRDefault="005F0FB5">
      <w:r>
        <w:t>（</w:t>
      </w:r>
      <w:r>
        <w:t>3</w:t>
      </w:r>
      <w:r>
        <w:t>）</w:t>
      </w:r>
      <w:r>
        <w:t>LED</w:t>
      </w:r>
      <w:r>
        <w:t>从上电到发光仅需要</w:t>
      </w:r>
      <w:r>
        <w:t>ms</w:t>
      </w:r>
      <w:r>
        <w:t>级的响应时间；</w:t>
      </w:r>
    </w:p>
    <w:p w14:paraId="3F767391" w14:textId="77777777" w:rsidR="00246E09" w:rsidRDefault="005F0FB5">
      <w:r>
        <w:t>（</w:t>
      </w:r>
      <w:r>
        <w:t>4</w:t>
      </w:r>
      <w:r>
        <w:t>）</w:t>
      </w:r>
      <w:r>
        <w:t>LED</w:t>
      </w:r>
      <w:r>
        <w:t>可工作</w:t>
      </w:r>
      <w:r>
        <w:t>1</w:t>
      </w:r>
      <w:r>
        <w:t>～</w:t>
      </w:r>
      <w:r>
        <w:t>10</w:t>
      </w:r>
      <w:r>
        <w:t>万小时，在亮灭交替的闪烁电路中，其他发光指示元器件无法替代。</w:t>
      </w:r>
    </w:p>
    <w:p w14:paraId="3E3C6508" w14:textId="77777777" w:rsidR="00246E09" w:rsidRDefault="005F0FB5">
      <w:r>
        <w:t>提示：随着蓝光、白光</w:t>
      </w:r>
      <w:r>
        <w:t>LED</w:t>
      </w:r>
      <w:r>
        <w:t>技术方案的逐渐成熟，白光</w:t>
      </w:r>
      <w:r>
        <w:t>LED</w:t>
      </w:r>
      <w:r>
        <w:t>已经被大量运用在照明电路系统中，正在逐步对传统的白炽灯、日光灯（节能灯）构成取代之势。</w:t>
      </w:r>
    </w:p>
    <w:p w14:paraId="2DFCB834" w14:textId="77777777" w:rsidR="00246E09" w:rsidRDefault="005F0FB5">
      <w:pPr>
        <w:pStyle w:val="21"/>
      </w:pPr>
      <w:bookmarkStart w:id="2" w:name="_Toc241685154"/>
      <w:r>
        <w:rPr>
          <w:rFonts w:ascii="Times New Roman" w:eastAsia="SimSun" w:hAnsi="Times New Roman"/>
        </w:rPr>
        <w:t xml:space="preserve">2.8.1 </w:t>
      </w:r>
      <w:r>
        <w:rPr>
          <w:rFonts w:ascii="Times New Roman" w:eastAsia="SimSun" w:hAnsi="Times New Roman"/>
        </w:rPr>
        <w:t>发光二极管极性判断</w:t>
      </w:r>
      <w:bookmarkEnd w:id="2"/>
    </w:p>
    <w:p w14:paraId="533363A1" w14:textId="77777777" w:rsidR="00246E09" w:rsidRDefault="005F0FB5">
      <w:r>
        <w:t>LED</w:t>
      </w:r>
      <w:r>
        <w:t>工作时阳极接高电位、阴极接低电位；</w:t>
      </w:r>
    </w:p>
    <w:p w14:paraId="7581EEED" w14:textId="77777777" w:rsidR="00246E09" w:rsidRDefault="005F0FB5">
      <w:r>
        <w:t>塑封</w:t>
      </w:r>
      <w:r>
        <w:t>LED</w:t>
      </w:r>
      <w:r>
        <w:t>引脚极性的判断方法如下：</w:t>
      </w:r>
    </w:p>
    <w:p w14:paraId="14B7F954" w14:textId="77777777" w:rsidR="00246E09" w:rsidRDefault="005F0FB5">
      <w:r>
        <w:t>（</w:t>
      </w:r>
      <w:r>
        <w:t>1</w:t>
      </w:r>
      <w:r>
        <w:t>）对于未剪脚的</w:t>
      </w:r>
      <w:r>
        <w:t>LED</w:t>
      </w:r>
      <w:r>
        <w:t>，长脚为阳极、短脚为阴极；</w:t>
      </w:r>
    </w:p>
    <w:p w14:paraId="70E4CF79" w14:textId="77777777" w:rsidR="00246E09" w:rsidRDefault="005F0FB5">
      <w:r>
        <w:t>（</w:t>
      </w:r>
      <w:r>
        <w:t>2</w:t>
      </w:r>
      <w:r>
        <w:t>）圆形</w:t>
      </w:r>
      <w:r>
        <w:t>LED</w:t>
      </w:r>
      <w:r>
        <w:t>的塑料体靠近阴极附近被截掉一个缺口。</w:t>
      </w:r>
    </w:p>
    <w:p w14:paraId="14F84B7F" w14:textId="77777777" w:rsidR="00246E09" w:rsidRDefault="005F0FB5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462FE23" wp14:editId="74BC5F73">
            <wp:extent cx="1728000" cy="1969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d_package12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9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4750867" w14:textId="77777777" w:rsidR="00246E09" w:rsidRDefault="005F0FB5">
      <w:pPr>
        <w:tabs>
          <w:tab w:val="center" w:pos="4714"/>
        </w:tabs>
      </w:pPr>
      <w:r>
        <w:tab/>
      </w:r>
      <w:r>
        <w:t>塑封</w:t>
      </w:r>
      <w:r>
        <w:t>LED</w:t>
      </w:r>
    </w:p>
    <w:p w14:paraId="68D012E9" w14:textId="77777777" w:rsidR="00246E09" w:rsidRDefault="005F0FB5">
      <w:pPr>
        <w:pStyle w:val="21"/>
      </w:pPr>
      <w:bookmarkStart w:id="3" w:name="_Toc241685155"/>
      <w:r>
        <w:rPr>
          <w:rFonts w:ascii="Times New Roman" w:eastAsia="SimSun" w:hAnsi="Times New Roman"/>
        </w:rPr>
        <w:t xml:space="preserve">2.8.2 </w:t>
      </w:r>
      <w:r>
        <w:rPr>
          <w:rFonts w:ascii="Times New Roman" w:eastAsia="SimSun" w:hAnsi="Times New Roman"/>
        </w:rPr>
        <w:t>发光二极管应用电路</w:t>
      </w:r>
      <w:bookmarkEnd w:id="3"/>
    </w:p>
    <w:p w14:paraId="11725707" w14:textId="77777777" w:rsidR="00246E09" w:rsidRDefault="005F0FB5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．</w:t>
      </w:r>
      <w:r>
        <w:rPr>
          <w:rFonts w:ascii="Times New Roman" w:eastAsia="SimSun" w:hAnsi="Times New Roman"/>
        </w:rPr>
        <w:t>LED</w:t>
      </w:r>
      <w:r>
        <w:rPr>
          <w:rFonts w:ascii="Times New Roman" w:eastAsia="SimSun" w:hAnsi="Times New Roman"/>
        </w:rPr>
        <w:t>用于状态指示电路</w:t>
      </w:r>
    </w:p>
    <w:p w14:paraId="6A816DF9" w14:textId="77777777" w:rsidR="00246E09" w:rsidRDefault="005F0FB5">
      <w:pPr>
        <w:spacing w:after="60"/>
        <w:jc w:val="center"/>
      </w:pPr>
      <w:r>
        <w:rPr>
          <w:noProof/>
        </w:rPr>
        <w:drawing>
          <wp:inline distT="0" distB="0" distL="0" distR="0" wp14:anchorId="79A6BDB4" wp14:editId="0CC89735">
            <wp:extent cx="5760000" cy="1423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d_states120_R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264DFC6" w14:textId="77777777" w:rsidR="00246E09" w:rsidRDefault="005F0FB5">
      <w:pPr>
        <w:pageBreakBefore/>
        <w:spacing w:after="40"/>
      </w:pPr>
      <w:bookmarkStart w:id="4" w:name="SRC_121"/>
      <w:r>
        <w:rPr>
          <w:sz w:val="16"/>
        </w:rPr>
        <w:lastRenderedPageBreak/>
        <w:t>原书第</w:t>
      </w:r>
      <w:r>
        <w:rPr>
          <w:sz w:val="16"/>
        </w:rPr>
        <w:t>121</w:t>
      </w:r>
      <w:r>
        <w:rPr>
          <w:sz w:val="16"/>
        </w:rPr>
        <w:t>页</w:t>
      </w:r>
      <w:bookmarkEnd w:id="4"/>
    </w:p>
    <w:p w14:paraId="72E95B22" w14:textId="77777777" w:rsidR="00246E09" w:rsidRDefault="005F0FB5">
      <w:pPr>
        <w:pStyle w:val="31"/>
        <w:spacing w:after="40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．</w:t>
      </w:r>
      <w:r>
        <w:rPr>
          <w:rFonts w:ascii="Times New Roman" w:eastAsia="SimSun" w:hAnsi="Times New Roman"/>
        </w:rPr>
        <w:t>LED</w:t>
      </w:r>
      <w:r>
        <w:rPr>
          <w:rFonts w:ascii="Times New Roman" w:eastAsia="SimSun" w:hAnsi="Times New Roman"/>
        </w:rPr>
        <w:t>的正向导通电压及稳压特性</w:t>
      </w:r>
    </w:p>
    <w:p w14:paraId="7D5A2DFF" w14:textId="77777777" w:rsidR="00246E09" w:rsidRDefault="005F0FB5">
      <w:pPr>
        <w:spacing w:after="40"/>
      </w:pPr>
      <w:r>
        <w:t>不同颜色</w:t>
      </w:r>
      <w:r>
        <w:t>LED</w:t>
      </w:r>
      <w:r>
        <w:t>对应的正向电压：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:rsidR="00246E09" w14:paraId="1CAC505C" w14:textId="77777777">
        <w:trPr>
          <w:cantSplit/>
          <w:tblHeader/>
          <w:jc w:val="center"/>
        </w:trPr>
        <w:tc>
          <w:tcPr>
            <w:tcW w:w="1071" w:type="dxa"/>
            <w:vAlign w:val="center"/>
          </w:tcPr>
          <w:p w14:paraId="07A39024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18"/>
              </w:rPr>
              <w:t>颜色</w:t>
            </w:r>
          </w:p>
        </w:tc>
        <w:tc>
          <w:tcPr>
            <w:tcW w:w="1071" w:type="dxa"/>
            <w:vAlign w:val="center"/>
          </w:tcPr>
          <w:p w14:paraId="28DD7C56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18"/>
              </w:rPr>
              <w:t>红色</w:t>
            </w:r>
          </w:p>
        </w:tc>
        <w:tc>
          <w:tcPr>
            <w:tcW w:w="1071" w:type="dxa"/>
            <w:vAlign w:val="center"/>
          </w:tcPr>
          <w:p w14:paraId="53F7BF1D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18"/>
              </w:rPr>
              <w:t>橙色</w:t>
            </w:r>
          </w:p>
        </w:tc>
        <w:tc>
          <w:tcPr>
            <w:tcW w:w="1071" w:type="dxa"/>
            <w:vAlign w:val="center"/>
          </w:tcPr>
          <w:p w14:paraId="626BAD80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18"/>
              </w:rPr>
              <w:t>黄色</w:t>
            </w:r>
          </w:p>
        </w:tc>
        <w:tc>
          <w:tcPr>
            <w:tcW w:w="1071" w:type="dxa"/>
            <w:vAlign w:val="center"/>
          </w:tcPr>
          <w:p w14:paraId="57EBEBE7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18"/>
              </w:rPr>
              <w:t>黄绿色</w:t>
            </w:r>
          </w:p>
        </w:tc>
        <w:tc>
          <w:tcPr>
            <w:tcW w:w="1071" w:type="dxa"/>
            <w:vAlign w:val="center"/>
          </w:tcPr>
          <w:p w14:paraId="10C5E60C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18"/>
              </w:rPr>
              <w:t>绿色</w:t>
            </w:r>
          </w:p>
        </w:tc>
        <w:tc>
          <w:tcPr>
            <w:tcW w:w="1071" w:type="dxa"/>
            <w:vAlign w:val="center"/>
          </w:tcPr>
          <w:p w14:paraId="131707C5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18"/>
              </w:rPr>
              <w:t>蓝色</w:t>
            </w:r>
          </w:p>
        </w:tc>
        <w:tc>
          <w:tcPr>
            <w:tcW w:w="1071" w:type="dxa"/>
            <w:vAlign w:val="center"/>
          </w:tcPr>
          <w:p w14:paraId="7591C6E3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18"/>
              </w:rPr>
              <w:t>白色</w:t>
            </w:r>
          </w:p>
        </w:tc>
        <w:tc>
          <w:tcPr>
            <w:tcW w:w="1071" w:type="dxa"/>
            <w:vAlign w:val="center"/>
          </w:tcPr>
          <w:p w14:paraId="7487E6C0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18"/>
              </w:rPr>
              <w:t>红外</w:t>
            </w:r>
          </w:p>
        </w:tc>
      </w:tr>
      <w:tr w:rsidR="00246E09" w14:paraId="4C0A99AB" w14:textId="77777777">
        <w:trPr>
          <w:cantSplit/>
          <w:jc w:val="center"/>
        </w:trPr>
        <w:tc>
          <w:tcPr>
            <w:tcW w:w="1071" w:type="dxa"/>
            <w:vAlign w:val="center"/>
          </w:tcPr>
          <w:p w14:paraId="19938F99" w14:textId="77777777" w:rsidR="00246E09" w:rsidRDefault="005F0FB5">
            <w:pPr>
              <w:spacing w:before="60" w:after="60" w:line="247" w:lineRule="auto"/>
            </w:pPr>
            <w:r>
              <w:rPr>
                <w:sz w:val="18"/>
              </w:rPr>
              <w:t>正向电压</w:t>
            </w:r>
          </w:p>
        </w:tc>
        <w:tc>
          <w:tcPr>
            <w:tcW w:w="1071" w:type="dxa"/>
            <w:vAlign w:val="center"/>
          </w:tcPr>
          <w:p w14:paraId="4CF8A092" w14:textId="77777777" w:rsidR="00246E09" w:rsidRDefault="005F0FB5">
            <w:pPr>
              <w:spacing w:before="60" w:after="60" w:line="247" w:lineRule="auto"/>
            </w:pPr>
            <w:r>
              <w:rPr>
                <w:sz w:val="18"/>
              </w:rPr>
              <w:t>1.6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2.3V</w:t>
            </w:r>
          </w:p>
        </w:tc>
        <w:tc>
          <w:tcPr>
            <w:tcW w:w="1071" w:type="dxa"/>
            <w:vAlign w:val="center"/>
          </w:tcPr>
          <w:p w14:paraId="7934DF85" w14:textId="77777777" w:rsidR="00246E09" w:rsidRDefault="005F0FB5">
            <w:pPr>
              <w:spacing w:before="60" w:after="60" w:line="247" w:lineRule="auto"/>
            </w:pPr>
            <w:r>
              <w:rPr>
                <w:sz w:val="18"/>
              </w:rPr>
              <w:t>1.7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2.4V</w:t>
            </w:r>
          </w:p>
        </w:tc>
        <w:tc>
          <w:tcPr>
            <w:tcW w:w="1071" w:type="dxa"/>
            <w:vAlign w:val="center"/>
          </w:tcPr>
          <w:p w14:paraId="7C6FF363" w14:textId="77777777" w:rsidR="00246E09" w:rsidRDefault="005F0FB5">
            <w:pPr>
              <w:spacing w:before="60" w:after="60" w:line="247" w:lineRule="auto"/>
            </w:pPr>
            <w:r>
              <w:rPr>
                <w:sz w:val="18"/>
              </w:rPr>
              <w:t>1.7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2.4V</w:t>
            </w:r>
          </w:p>
        </w:tc>
        <w:tc>
          <w:tcPr>
            <w:tcW w:w="1071" w:type="dxa"/>
            <w:vAlign w:val="center"/>
          </w:tcPr>
          <w:p w14:paraId="6DD929C1" w14:textId="77777777" w:rsidR="00246E09" w:rsidRDefault="005F0FB5">
            <w:pPr>
              <w:spacing w:before="60" w:after="60" w:line="247" w:lineRule="auto"/>
            </w:pPr>
            <w:r>
              <w:rPr>
                <w:sz w:val="18"/>
              </w:rPr>
              <w:t>1.8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2.4V</w:t>
            </w:r>
          </w:p>
        </w:tc>
        <w:tc>
          <w:tcPr>
            <w:tcW w:w="1071" w:type="dxa"/>
            <w:vAlign w:val="center"/>
          </w:tcPr>
          <w:p w14:paraId="3F23B6A4" w14:textId="77777777" w:rsidR="00246E09" w:rsidRDefault="005F0FB5">
            <w:pPr>
              <w:spacing w:before="60" w:after="60" w:line="247" w:lineRule="auto"/>
            </w:pPr>
            <w:r>
              <w:rPr>
                <w:sz w:val="18"/>
              </w:rPr>
              <w:t>1.8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2.4V</w:t>
            </w:r>
          </w:p>
        </w:tc>
        <w:tc>
          <w:tcPr>
            <w:tcW w:w="1071" w:type="dxa"/>
            <w:vAlign w:val="center"/>
          </w:tcPr>
          <w:p w14:paraId="58229036" w14:textId="77777777" w:rsidR="00246E09" w:rsidRDefault="005F0FB5">
            <w:pPr>
              <w:spacing w:before="60" w:after="60" w:line="247" w:lineRule="auto"/>
            </w:pPr>
            <w:r>
              <w:rPr>
                <w:sz w:val="18"/>
              </w:rPr>
              <w:t>2.8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3.5V</w:t>
            </w:r>
          </w:p>
        </w:tc>
        <w:tc>
          <w:tcPr>
            <w:tcW w:w="1071" w:type="dxa"/>
            <w:vAlign w:val="center"/>
          </w:tcPr>
          <w:p w14:paraId="41035144" w14:textId="77777777" w:rsidR="00246E09" w:rsidRDefault="005F0FB5">
            <w:pPr>
              <w:spacing w:before="60" w:after="60" w:line="247" w:lineRule="auto"/>
            </w:pPr>
            <w:r>
              <w:rPr>
                <w:sz w:val="18"/>
              </w:rPr>
              <w:t>2.8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3.5V</w:t>
            </w:r>
          </w:p>
        </w:tc>
        <w:tc>
          <w:tcPr>
            <w:tcW w:w="1071" w:type="dxa"/>
            <w:vAlign w:val="center"/>
          </w:tcPr>
          <w:p w14:paraId="37517BE4" w14:textId="77777777" w:rsidR="00246E09" w:rsidRDefault="005F0FB5">
            <w:pPr>
              <w:spacing w:before="60" w:after="60" w:line="247" w:lineRule="auto"/>
            </w:pPr>
            <w:r>
              <w:rPr>
                <w:sz w:val="18"/>
              </w:rPr>
              <w:t>1.4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1.6V</w:t>
            </w:r>
          </w:p>
        </w:tc>
      </w:tr>
    </w:tbl>
    <w:p w14:paraId="4DB605AB" w14:textId="77777777" w:rsidR="00246E09" w:rsidRDefault="005F0FB5">
      <w:pPr>
        <w:spacing w:after="40"/>
      </w:pPr>
      <w:r>
        <w:t>技巧：</w:t>
      </w:r>
      <w:r>
        <w:t>LED</w:t>
      </w:r>
      <w:r>
        <w:t>的工作特性曲线与</w:t>
      </w:r>
      <w:r>
        <w:t>Si</w:t>
      </w:r>
      <w:r>
        <w:t>二极管类似，其正向饱和</w:t>
      </w:r>
      <w:r>
        <w:t>V-I</w:t>
      </w:r>
      <w:r>
        <w:t>特性曲线较陡，电压稳定性较好且温度特性优于低稳压值的</w:t>
      </w:r>
      <w:r>
        <w:t>Si</w:t>
      </w:r>
      <w:r>
        <w:t>稳压二极管，因此可以将</w:t>
      </w:r>
      <w:r>
        <w:t>LED</w:t>
      </w:r>
      <w:r>
        <w:t>作为电压基准使用，以取代</w:t>
      </w:r>
      <w:r>
        <w:t>3.5V</w:t>
      </w:r>
      <w:r>
        <w:t>以内的低稳压值稳压二极管。</w:t>
      </w:r>
    </w:p>
    <w:p w14:paraId="5B045513" w14:textId="77777777" w:rsidR="00246E09" w:rsidRDefault="005F0FB5">
      <w:pPr>
        <w:pStyle w:val="31"/>
        <w:spacing w:after="40"/>
      </w:pP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．</w:t>
      </w:r>
      <w:r>
        <w:rPr>
          <w:rFonts w:ascii="Times New Roman" w:eastAsia="SimSun" w:hAnsi="Times New Roman"/>
        </w:rPr>
        <w:t>LED</w:t>
      </w:r>
      <w:r>
        <w:rPr>
          <w:rFonts w:ascii="Times New Roman" w:eastAsia="SimSun" w:hAnsi="Times New Roman"/>
        </w:rPr>
        <w:t>构成各类数码管</w:t>
      </w:r>
    </w:p>
    <w:p w14:paraId="50409F94" w14:textId="77777777" w:rsidR="00246E09" w:rsidRDefault="005F0FB5">
      <w:pPr>
        <w:spacing w:after="40"/>
      </w:pPr>
      <w:r>
        <w:t>广泛使用的数码管或点阵是将若干</w:t>
      </w:r>
      <w:r>
        <w:t>LED</w:t>
      </w:r>
      <w:r>
        <w:t>封装在一个模块内制成。</w:t>
      </w:r>
    </w:p>
    <w:p w14:paraId="5A36DD43" w14:textId="77777777" w:rsidR="00246E09" w:rsidRDefault="005F0F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65D86A0" wp14:editId="4D026EB5">
            <wp:extent cx="1080000" cy="9196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ven1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1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15DF3A3" wp14:editId="3C58A4E8">
            <wp:extent cx="1584000" cy="11621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1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116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2FBB3951" wp14:editId="3C929485">
            <wp:extent cx="1224000" cy="11967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1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19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5D32DC8" w14:textId="77777777" w:rsidR="00246E09" w:rsidRDefault="005F0FB5">
      <w:pPr>
        <w:spacing w:after="40"/>
      </w:pPr>
      <w:r>
        <w:t>（</w:t>
      </w:r>
      <w:r>
        <w:t>a</w:t>
      </w:r>
      <w:r>
        <w:t>）七段数码管　（</w:t>
      </w:r>
      <w:r>
        <w:t>b</w:t>
      </w:r>
      <w:r>
        <w:t>）两位动态扫描的数码管　（</w:t>
      </w:r>
      <w:r>
        <w:t>c</w:t>
      </w:r>
      <w:r>
        <w:t>）</w:t>
      </w:r>
      <w:r>
        <w:t>LED</w:t>
      </w:r>
      <w:r>
        <w:t>点阵</w:t>
      </w:r>
    </w:p>
    <w:p w14:paraId="11900E5A" w14:textId="77777777" w:rsidR="00246E09" w:rsidRDefault="005F0F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E587FB7" wp14:editId="042881AD">
            <wp:extent cx="3420000" cy="19712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ins1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7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E834B1D" w14:textId="77777777" w:rsidR="00246E09" w:rsidRDefault="005F0FB5">
      <w:pPr>
        <w:tabs>
          <w:tab w:val="center" w:pos="4714"/>
        </w:tabs>
        <w:spacing w:after="40"/>
      </w:pPr>
      <w:r>
        <w:tab/>
      </w:r>
      <w:r>
        <w:t>（</w:t>
      </w:r>
      <w:r>
        <w:t>b</w:t>
      </w:r>
      <w:r>
        <w:t>）两位动态扫描的数码管引脚图</w:t>
      </w:r>
    </w:p>
    <w:p w14:paraId="6DE58F1E" w14:textId="77777777" w:rsidR="00246E09" w:rsidRDefault="005F0FB5">
      <w:pPr>
        <w:spacing w:after="40"/>
      </w:pPr>
      <w:r>
        <w:t>LED</w:t>
      </w:r>
      <w:r>
        <w:t>组合的数码管及点阵</w:t>
      </w:r>
    </w:p>
    <w:p w14:paraId="1AB06E35" w14:textId="77777777" w:rsidR="00246E09" w:rsidRDefault="005F0FB5">
      <w:pPr>
        <w:spacing w:after="40"/>
      </w:pPr>
      <w:r>
        <w:t>（</w:t>
      </w:r>
      <w:r>
        <w:t>a</w:t>
      </w:r>
      <w:r>
        <w:t>）中的七段数码管除了可显示正常的</w:t>
      </w:r>
      <w:r>
        <w:t>0</w:t>
      </w:r>
      <w:r>
        <w:t>、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、</w:t>
      </w:r>
      <w:r>
        <w:t>5</w:t>
      </w:r>
      <w:r>
        <w:t>、</w:t>
      </w:r>
      <w:r>
        <w:t>6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>9</w:t>
      </w:r>
      <w:r>
        <w:t>外，也可以显示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、</w:t>
      </w:r>
      <w:r>
        <w:t>E</w:t>
      </w:r>
      <w:r>
        <w:t>、</w:t>
      </w:r>
      <w:r>
        <w:t>F</w:t>
      </w:r>
      <w:r>
        <w:t>这</w:t>
      </w:r>
      <w:r>
        <w:t>6</w:t>
      </w:r>
      <w:r>
        <w:t>种字符。</w:t>
      </w:r>
    </w:p>
    <w:p w14:paraId="7D80A7EA" w14:textId="77777777" w:rsidR="00246E09" w:rsidRDefault="005F0FB5">
      <w:pPr>
        <w:spacing w:after="40"/>
      </w:pPr>
      <w:r>
        <w:t>（</w:t>
      </w:r>
      <w:r>
        <w:t>b</w:t>
      </w:r>
      <w:r>
        <w:t>）为共阴型两位动态扫描的数码管，共有</w:t>
      </w:r>
      <w:r>
        <w:t>9</w:t>
      </w:r>
      <w:r>
        <w:t>只引脚（小数点不显示）。两位数码管公用</w:t>
      </w:r>
      <w:r>
        <w:t>abcdefg</w:t>
      </w:r>
      <w:r>
        <w:t>段码，每位数码管的公共端</w:t>
      </w:r>
      <w:r>
        <w:t>1st</w:t>
      </w:r>
      <w:r>
        <w:t>、</w:t>
      </w:r>
      <w:r>
        <w:t>2nd</w:t>
      </w:r>
      <w:r>
        <w:t>单独引出。</w:t>
      </w:r>
    </w:p>
    <w:p w14:paraId="4BB6B2D8" w14:textId="77777777" w:rsidR="00246E09" w:rsidRDefault="005F0FB5">
      <w:pPr>
        <w:spacing w:after="40"/>
      </w:pPr>
      <w:r>
        <w:t>（</w:t>
      </w:r>
      <w:r>
        <w:t>c</w:t>
      </w:r>
      <w:r>
        <w:t>）为</w:t>
      </w:r>
      <w:r>
        <w:t>LED</w:t>
      </w:r>
      <w:r>
        <w:t>点阵屏，通过点亮不同位置的发光二极管来显示不同的内容。</w:t>
      </w:r>
    </w:p>
    <w:p w14:paraId="3AF7E59B" w14:textId="77777777" w:rsidR="00246E09" w:rsidRDefault="005F0FB5">
      <w:pPr>
        <w:spacing w:after="40"/>
      </w:pPr>
      <w:r>
        <w:t>〔数字化校注〕引脚图右上编号只存残笔，</w:t>
      </w:r>
      <w:r>
        <w:t>S015</w:t>
      </w:r>
      <w:r>
        <w:t>同位置亦不完整，图中保留缺损标记；未仅凭</w:t>
      </w:r>
      <w:r>
        <w:t>“9</w:t>
      </w:r>
      <w:r>
        <w:t>只引脚</w:t>
      </w:r>
      <w:r>
        <w:t>”</w:t>
      </w:r>
      <w:r>
        <w:t>补定端号。</w:t>
      </w:r>
    </w:p>
    <w:p w14:paraId="53303CAE" w14:textId="77777777" w:rsidR="00246E09" w:rsidRDefault="005F0FB5">
      <w:pPr>
        <w:pStyle w:val="21"/>
        <w:spacing w:after="40"/>
      </w:pPr>
      <w:bookmarkStart w:id="5" w:name="_Toc241685156"/>
      <w:r>
        <w:rPr>
          <w:rFonts w:ascii="Times New Roman" w:eastAsia="SimSun" w:hAnsi="Times New Roman"/>
        </w:rPr>
        <w:t xml:space="preserve">2.8.3 </w:t>
      </w:r>
      <w:r>
        <w:rPr>
          <w:rFonts w:ascii="Times New Roman" w:eastAsia="SimSun" w:hAnsi="Times New Roman"/>
        </w:rPr>
        <w:t>实操：万用表测量二极管</w:t>
      </w:r>
      <w:bookmarkEnd w:id="5"/>
    </w:p>
    <w:p w14:paraId="7C94C316" w14:textId="77777777" w:rsidR="00246E09" w:rsidRDefault="005F0FB5">
      <w:pPr>
        <w:spacing w:after="40"/>
      </w:pPr>
      <w:r>
        <w:t>（</w:t>
      </w:r>
      <w:r>
        <w:t>1</w:t>
      </w:r>
      <w:r>
        <w:t>）选择表笔插孔：红表笔插在</w:t>
      </w:r>
      <w:r>
        <w:t>“VΩ”</w:t>
      </w:r>
      <w:r>
        <w:t>孔中，黑表笔插在</w:t>
      </w:r>
      <w:r>
        <w:t>“COM”</w:t>
      </w:r>
      <w:r>
        <w:t>孔中</w:t>
      </w:r>
    </w:p>
    <w:p w14:paraId="720D2810" w14:textId="77777777" w:rsidR="00246E09" w:rsidRDefault="005F0FB5">
      <w:pPr>
        <w:spacing w:after="40"/>
      </w:pPr>
      <w:r>
        <w:t>（</w:t>
      </w:r>
      <w:r>
        <w:t>2</w:t>
      </w:r>
      <w:r>
        <w:t>）选档：选择数字万用表的</w:t>
      </w:r>
      <w:r>
        <w:t>“</w:t>
      </w:r>
      <w:r>
        <w:rPr>
          <w:noProof/>
        </w:rPr>
        <w:drawing>
          <wp:inline distT="0" distB="0" distL="0" distR="0" wp14:anchorId="2103766F" wp14:editId="1CE336BA">
            <wp:extent cx="468000" cy="218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ode_ic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2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”</w:t>
      </w:r>
      <w:r>
        <w:t>二极管档</w:t>
      </w:r>
    </w:p>
    <w:p w14:paraId="7DC6DE6D" w14:textId="77777777" w:rsidR="00246E09" w:rsidRDefault="005F0FB5">
      <w:pPr>
        <w:spacing w:after="40"/>
      </w:pPr>
      <w:r>
        <w:t>（</w:t>
      </w:r>
      <w:r>
        <w:t>3</w:t>
      </w:r>
      <w:r>
        <w:t>）测试与判断</w:t>
      </w:r>
    </w:p>
    <w:p w14:paraId="514FFC19" w14:textId="77777777" w:rsidR="00246E09" w:rsidRDefault="005F0FB5">
      <w:pPr>
        <w:spacing w:after="40"/>
      </w:pPr>
      <w:r>
        <w:t>将数字万用表的红表笔和黑表笔分别于二极管的正、负极相连进行两次测试，观察数字万用表显示屏的显示情况。</w:t>
      </w:r>
    </w:p>
    <w:p w14:paraId="048738B5" w14:textId="77777777" w:rsidR="00246E09" w:rsidRDefault="005F0FB5">
      <w:pPr>
        <w:pageBreakBefore/>
        <w:spacing w:after="60"/>
      </w:pPr>
      <w:bookmarkStart w:id="6" w:name="SRC_122"/>
      <w:r>
        <w:rPr>
          <w:sz w:val="16"/>
        </w:rPr>
        <w:lastRenderedPageBreak/>
        <w:t>原书第</w:t>
      </w:r>
      <w:r>
        <w:rPr>
          <w:sz w:val="16"/>
        </w:rPr>
        <w:t>122</w:t>
      </w:r>
      <w:r>
        <w:rPr>
          <w:sz w:val="16"/>
        </w:rPr>
        <w:t>页</w:t>
      </w:r>
      <w:bookmarkEnd w:id="6"/>
    </w:p>
    <w:p w14:paraId="52972143" w14:textId="77777777" w:rsidR="00246E09" w:rsidRDefault="005F0FB5">
      <w:r>
        <w:t>正常情况：显示二极管正向压降，如</w:t>
      </w:r>
      <w:r>
        <w:t>“0.672”</w:t>
      </w:r>
      <w:r>
        <w:t>、</w:t>
      </w:r>
      <w:r>
        <w:t>“0.312”</w:t>
      </w:r>
      <w:r>
        <w:t>。如果正向压降为</w:t>
      </w:r>
      <w:r>
        <w:t>0.7V</w:t>
      </w:r>
      <w:r>
        <w:t>左右，则为硅管；如果正向压降为</w:t>
      </w:r>
      <w:r>
        <w:t>0.3V</w:t>
      </w:r>
      <w:r>
        <w:t>左右，则为锗管；</w:t>
      </w:r>
    </w:p>
    <w:p w14:paraId="0AE3F94F" w14:textId="77777777" w:rsidR="00246E09" w:rsidRDefault="005F0FB5">
      <w:r>
        <w:t>如果不出现上述情况，该二极管损坏。</w:t>
      </w:r>
    </w:p>
    <w:p w14:paraId="66E009BD" w14:textId="77777777" w:rsidR="00246E09" w:rsidRDefault="005F0FB5">
      <w:r>
        <w:t>（</w:t>
      </w:r>
      <w:r>
        <w:t>3</w:t>
      </w:r>
      <w:r>
        <w:t>）万用表复位，开关置于</w:t>
      </w:r>
      <w:r>
        <w:t>“OFF”</w:t>
      </w:r>
      <w:r>
        <w:t>档或交流电压最高档</w:t>
      </w:r>
    </w:p>
    <w:p w14:paraId="3BE280C9" w14:textId="77777777" w:rsidR="00246E09" w:rsidRDefault="005F0FB5">
      <w:r>
        <w:t>〔原稿校注〕此处原编号仍为（</w:t>
      </w:r>
      <w:r>
        <w:t>3</w:t>
      </w:r>
      <w:r>
        <w:t>），与前页</w:t>
      </w:r>
      <w:r>
        <w:t>“</w:t>
      </w:r>
      <w:r>
        <w:t>测试与判断</w:t>
      </w:r>
      <w:r>
        <w:t>”</w:t>
      </w:r>
      <w:r>
        <w:t>重号；</w:t>
      </w:r>
      <w:r>
        <w:t>“</w:t>
      </w:r>
      <w:r>
        <w:t>分别于</w:t>
      </w:r>
      <w:r>
        <w:t>”</w:t>
      </w:r>
      <w:r>
        <w:t>按原文保留。</w:t>
      </w:r>
    </w:p>
    <w:p w14:paraId="7B7372C9" w14:textId="77777777" w:rsidR="00246E09" w:rsidRDefault="005F0FB5">
      <w:pPr>
        <w:pStyle w:val="21"/>
      </w:pPr>
      <w:bookmarkStart w:id="7" w:name="_Toc241685157"/>
      <w:r>
        <w:rPr>
          <w:rFonts w:ascii="Times New Roman" w:eastAsia="SimSun" w:hAnsi="Times New Roman"/>
        </w:rPr>
        <w:t>技能训练：常用二极管的识别与检测</w:t>
      </w:r>
      <w:bookmarkEnd w:id="7"/>
    </w:p>
    <w:p w14:paraId="17078C12" w14:textId="77777777" w:rsidR="00246E09" w:rsidRDefault="005F0FB5">
      <w:r>
        <w:t>1</w:t>
      </w:r>
      <w:r>
        <w:t>、用数字万用表检测以下直插型二极管，将测量结果填入表中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246E09" w14:paraId="6DCF7150" w14:textId="77777777">
        <w:trPr>
          <w:cantSplit/>
          <w:tblHeader/>
          <w:jc w:val="center"/>
        </w:trPr>
        <w:tc>
          <w:tcPr>
            <w:tcW w:w="1606" w:type="dxa"/>
            <w:vAlign w:val="center"/>
          </w:tcPr>
          <w:p w14:paraId="17955C8B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20"/>
              </w:rPr>
              <w:t>序号</w:t>
            </w:r>
          </w:p>
        </w:tc>
        <w:tc>
          <w:tcPr>
            <w:tcW w:w="1606" w:type="dxa"/>
            <w:vAlign w:val="center"/>
          </w:tcPr>
          <w:p w14:paraId="580BF758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20"/>
              </w:rPr>
              <w:t>名称</w:t>
            </w:r>
          </w:p>
        </w:tc>
        <w:tc>
          <w:tcPr>
            <w:tcW w:w="1606" w:type="dxa"/>
            <w:vAlign w:val="center"/>
          </w:tcPr>
          <w:p w14:paraId="5E1CC34F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20"/>
              </w:rPr>
              <w:t>万用表档位</w:t>
            </w:r>
          </w:p>
        </w:tc>
        <w:tc>
          <w:tcPr>
            <w:tcW w:w="1606" w:type="dxa"/>
            <w:vAlign w:val="center"/>
          </w:tcPr>
          <w:p w14:paraId="107D8D76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20"/>
              </w:rPr>
              <w:t>正向导通压降</w:t>
            </w:r>
          </w:p>
        </w:tc>
        <w:tc>
          <w:tcPr>
            <w:tcW w:w="1606" w:type="dxa"/>
            <w:vAlign w:val="center"/>
          </w:tcPr>
          <w:p w14:paraId="3BA8A097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20"/>
              </w:rPr>
              <w:t>反向接法时显示结果</w:t>
            </w:r>
          </w:p>
        </w:tc>
        <w:tc>
          <w:tcPr>
            <w:tcW w:w="1606" w:type="dxa"/>
            <w:vAlign w:val="center"/>
          </w:tcPr>
          <w:p w14:paraId="4F258796" w14:textId="77777777" w:rsidR="00246E09" w:rsidRDefault="005F0FB5">
            <w:pPr>
              <w:keepNext/>
              <w:spacing w:before="60" w:after="60" w:line="247" w:lineRule="auto"/>
            </w:pPr>
            <w:r>
              <w:rPr>
                <w:sz w:val="20"/>
              </w:rPr>
              <w:t>红表笔接二极管的极性</w:t>
            </w:r>
          </w:p>
        </w:tc>
      </w:tr>
      <w:tr w:rsidR="00246E09" w14:paraId="115CDDBD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4A3AF283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1606" w:type="dxa"/>
            <w:vAlign w:val="center"/>
          </w:tcPr>
          <w:p w14:paraId="52766D85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1N4148</w:t>
            </w:r>
          </w:p>
        </w:tc>
        <w:tc>
          <w:tcPr>
            <w:tcW w:w="1606" w:type="dxa"/>
            <w:vAlign w:val="center"/>
          </w:tcPr>
          <w:p w14:paraId="245470AB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5673126E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1796FCA6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16673B5B" w14:textId="77777777" w:rsidR="00246E09" w:rsidRDefault="00246E09">
            <w:pPr>
              <w:spacing w:before="60" w:after="60" w:line="247" w:lineRule="auto"/>
            </w:pPr>
          </w:p>
        </w:tc>
      </w:tr>
      <w:tr w:rsidR="00246E09" w14:paraId="51C8D6CE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32B360AC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2</w:t>
            </w:r>
          </w:p>
        </w:tc>
        <w:tc>
          <w:tcPr>
            <w:tcW w:w="1606" w:type="dxa"/>
            <w:vAlign w:val="center"/>
          </w:tcPr>
          <w:p w14:paraId="26906520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1N4007</w:t>
            </w:r>
          </w:p>
        </w:tc>
        <w:tc>
          <w:tcPr>
            <w:tcW w:w="1606" w:type="dxa"/>
            <w:vAlign w:val="center"/>
          </w:tcPr>
          <w:p w14:paraId="0C8450C6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4B1B6EBB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7673DB9D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55BD1483" w14:textId="77777777" w:rsidR="00246E09" w:rsidRDefault="00246E09">
            <w:pPr>
              <w:spacing w:before="60" w:after="60" w:line="247" w:lineRule="auto"/>
            </w:pPr>
          </w:p>
        </w:tc>
      </w:tr>
      <w:tr w:rsidR="00246E09" w14:paraId="52959370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20E58849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3</w:t>
            </w:r>
          </w:p>
        </w:tc>
        <w:tc>
          <w:tcPr>
            <w:tcW w:w="1606" w:type="dxa"/>
            <w:vAlign w:val="center"/>
          </w:tcPr>
          <w:p w14:paraId="20AA1E21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5V1</w:t>
            </w:r>
            <w:r>
              <w:rPr>
                <w:sz w:val="20"/>
              </w:rPr>
              <w:t>稳压管</w:t>
            </w:r>
          </w:p>
        </w:tc>
        <w:tc>
          <w:tcPr>
            <w:tcW w:w="1606" w:type="dxa"/>
            <w:vAlign w:val="center"/>
          </w:tcPr>
          <w:p w14:paraId="3952A803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330454A1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482F80A6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61674A2D" w14:textId="77777777" w:rsidR="00246E09" w:rsidRDefault="00246E09">
            <w:pPr>
              <w:spacing w:before="60" w:after="60" w:line="247" w:lineRule="auto"/>
            </w:pPr>
          </w:p>
        </w:tc>
      </w:tr>
      <w:tr w:rsidR="00246E09" w14:paraId="588AA66E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4F460987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4</w:t>
            </w:r>
          </w:p>
        </w:tc>
        <w:tc>
          <w:tcPr>
            <w:tcW w:w="1606" w:type="dxa"/>
            <w:vAlign w:val="center"/>
          </w:tcPr>
          <w:p w14:paraId="4CE851B7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6V2</w:t>
            </w:r>
            <w:r>
              <w:rPr>
                <w:sz w:val="20"/>
              </w:rPr>
              <w:t>稳压管</w:t>
            </w:r>
          </w:p>
        </w:tc>
        <w:tc>
          <w:tcPr>
            <w:tcW w:w="1606" w:type="dxa"/>
            <w:vAlign w:val="center"/>
          </w:tcPr>
          <w:p w14:paraId="0793B2E0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4841E33D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22B766EA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70F3EAFC" w14:textId="77777777" w:rsidR="00246E09" w:rsidRDefault="00246E09">
            <w:pPr>
              <w:spacing w:before="60" w:after="60" w:line="247" w:lineRule="auto"/>
            </w:pPr>
          </w:p>
        </w:tc>
      </w:tr>
      <w:tr w:rsidR="00246E09" w14:paraId="7BD50C73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5A1F9E8E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5</w:t>
            </w:r>
          </w:p>
        </w:tc>
        <w:tc>
          <w:tcPr>
            <w:tcW w:w="1606" w:type="dxa"/>
            <w:vAlign w:val="center"/>
          </w:tcPr>
          <w:p w14:paraId="0A128A33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3mm</w:t>
            </w:r>
            <w:r>
              <w:rPr>
                <w:sz w:val="20"/>
              </w:rPr>
              <w:t>发光管（红）</w:t>
            </w:r>
          </w:p>
        </w:tc>
        <w:tc>
          <w:tcPr>
            <w:tcW w:w="1606" w:type="dxa"/>
            <w:vAlign w:val="center"/>
          </w:tcPr>
          <w:p w14:paraId="044C8D7D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07DCA86A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3735A03B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1F50DA57" w14:textId="77777777" w:rsidR="00246E09" w:rsidRDefault="00246E09">
            <w:pPr>
              <w:spacing w:before="60" w:after="60" w:line="247" w:lineRule="auto"/>
            </w:pPr>
          </w:p>
        </w:tc>
      </w:tr>
      <w:tr w:rsidR="00246E09" w14:paraId="207C94CD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374B979B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6</w:t>
            </w:r>
          </w:p>
        </w:tc>
        <w:tc>
          <w:tcPr>
            <w:tcW w:w="1606" w:type="dxa"/>
            <w:vAlign w:val="center"/>
          </w:tcPr>
          <w:p w14:paraId="6A03EAA6" w14:textId="77777777" w:rsidR="00246E09" w:rsidRDefault="005F0FB5">
            <w:pPr>
              <w:spacing w:before="60" w:after="60" w:line="247" w:lineRule="auto"/>
            </w:pPr>
            <w:r>
              <w:rPr>
                <w:sz w:val="20"/>
              </w:rPr>
              <w:t>3mm</w:t>
            </w:r>
            <w:r>
              <w:rPr>
                <w:sz w:val="20"/>
              </w:rPr>
              <w:t>发光管（绿）</w:t>
            </w:r>
          </w:p>
        </w:tc>
        <w:tc>
          <w:tcPr>
            <w:tcW w:w="1606" w:type="dxa"/>
            <w:vAlign w:val="center"/>
          </w:tcPr>
          <w:p w14:paraId="334DDE3D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4D538E45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1985CB2E" w14:textId="77777777" w:rsidR="00246E09" w:rsidRDefault="00246E09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3CD05C95" w14:textId="77777777" w:rsidR="00246E09" w:rsidRDefault="00246E09">
            <w:pPr>
              <w:spacing w:before="60" w:after="60" w:line="247" w:lineRule="auto"/>
            </w:pPr>
          </w:p>
        </w:tc>
      </w:tr>
    </w:tbl>
    <w:p w14:paraId="666539B0" w14:textId="77777777" w:rsidR="005F0FB5" w:rsidRDefault="005F0FB5"/>
    <w:sectPr w:rsidR="005F0FB5" w:rsidSect="00034616">
      <w:headerReference w:type="default" r:id="rId15"/>
      <w:footerReference w:type="default" r:id="rId16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A0F5" w14:textId="77777777" w:rsidR="005F0FB5" w:rsidRDefault="005F0FB5">
      <w:pPr>
        <w:spacing w:after="0" w:line="240" w:lineRule="auto"/>
      </w:pPr>
      <w:r>
        <w:separator/>
      </w:r>
    </w:p>
  </w:endnote>
  <w:endnote w:type="continuationSeparator" w:id="0">
    <w:p w14:paraId="6F04C4FB" w14:textId="77777777" w:rsidR="005F0FB5" w:rsidRDefault="005F0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F3740" w14:textId="77777777" w:rsidR="00246E09" w:rsidRDefault="005F0FB5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5CFDE135" wp14:editId="12B5A013">
          <wp:extent cx="288000" cy="292966"/>
          <wp:effectExtent l="0" t="0" r="0" b="0"/>
          <wp:docPr id="17268942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BF4FD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5AFC5" w14:textId="77777777" w:rsidR="005F0FB5" w:rsidRDefault="005F0FB5">
      <w:pPr>
        <w:spacing w:after="0" w:line="240" w:lineRule="auto"/>
      </w:pPr>
      <w:r>
        <w:separator/>
      </w:r>
    </w:p>
  </w:footnote>
  <w:footnote w:type="continuationSeparator" w:id="0">
    <w:p w14:paraId="37588B81" w14:textId="77777777" w:rsidR="005F0FB5" w:rsidRDefault="005F0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A691" w14:textId="77777777" w:rsidR="00246E09" w:rsidRDefault="005F0FB5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944082">
    <w:abstractNumId w:val="8"/>
  </w:num>
  <w:num w:numId="2" w16cid:durableId="814839649">
    <w:abstractNumId w:val="6"/>
  </w:num>
  <w:num w:numId="3" w16cid:durableId="330914788">
    <w:abstractNumId w:val="5"/>
  </w:num>
  <w:num w:numId="4" w16cid:durableId="1811749113">
    <w:abstractNumId w:val="4"/>
  </w:num>
  <w:num w:numId="5" w16cid:durableId="1545217527">
    <w:abstractNumId w:val="7"/>
  </w:num>
  <w:num w:numId="6" w16cid:durableId="1287663521">
    <w:abstractNumId w:val="3"/>
  </w:num>
  <w:num w:numId="7" w16cid:durableId="2085448778">
    <w:abstractNumId w:val="2"/>
  </w:num>
  <w:num w:numId="8" w16cid:durableId="1414740032">
    <w:abstractNumId w:val="1"/>
  </w:num>
  <w:num w:numId="9" w16cid:durableId="29904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E09"/>
    <w:rsid w:val="0029639D"/>
    <w:rsid w:val="00326F90"/>
    <w:rsid w:val="005F0FB5"/>
    <w:rsid w:val="00A815C1"/>
    <w:rsid w:val="00AA1D8D"/>
    <w:rsid w:val="00B47730"/>
    <w:rsid w:val="00BF4F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CD2B08"/>
  <w14:defaultImageDpi w14:val="300"/>
  <w15:docId w15:val="{8207F00C-797F-4C8B-8D12-715A85FC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BF4FD0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BF4FD0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F4FD0"/>
  </w:style>
  <w:style w:type="paragraph" w:styleId="TOC2">
    <w:name w:val="toc 2"/>
    <w:basedOn w:val="a1"/>
    <w:next w:val="a1"/>
    <w:autoRedefine/>
    <w:uiPriority w:val="39"/>
    <w:unhideWhenUsed/>
    <w:rsid w:val="00BF4FD0"/>
    <w:pPr>
      <w:ind w:leftChars="200" w:left="420"/>
    </w:pPr>
  </w:style>
  <w:style w:type="character" w:styleId="aff9">
    <w:name w:val="Hyperlink"/>
    <w:basedOn w:val="a2"/>
    <w:uiPriority w:val="99"/>
    <w:unhideWhenUsed/>
    <w:rsid w:val="00BF4F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923</Words>
  <Characters>1063</Characters>
  <Application>Microsoft Office Word</Application>
  <DocSecurity>0</DocSecurity>
  <Lines>96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 发光二极管 2.8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2026-09-30T22:25:00Z</dcterms:modified>
  <cp:category/>
</cp:coreProperties>
</file>