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18608" w14:textId="77777777" w:rsidR="009F1505" w:rsidRDefault="007539A3" w:rsidP="005E0460">
      <w:pPr>
        <w:pStyle w:val="aa"/>
      </w:pPr>
      <w:r>
        <w:t>第</w:t>
      </w:r>
      <w:r>
        <w:t>2</w:t>
      </w:r>
      <w:r>
        <w:t>章</w:t>
      </w:r>
      <w:r>
        <w:t xml:space="preserve"> 555</w:t>
      </w:r>
      <w:r>
        <w:t>定</w:t>
      </w:r>
      <w:r>
        <w:rPr>
          <w:rFonts w:ascii="Microsoft YaHei" w:eastAsia="Microsoft YaHei" w:hAnsi="Microsoft YaHei" w:cs="Microsoft YaHei" w:hint="eastAsia"/>
        </w:rPr>
        <w:t>时</w:t>
      </w:r>
      <w:r>
        <w:rPr>
          <w:rFonts w:ascii="MS Gothic" w:eastAsia="MS Gothic" w:hAnsi="MS Gothic" w:cs="MS Gothic" w:hint="eastAsia"/>
        </w:rPr>
        <w:t>器及其</w:t>
      </w:r>
      <w:r>
        <w:rPr>
          <w:rFonts w:ascii="Microsoft YaHei" w:eastAsia="Microsoft YaHei" w:hAnsi="Microsoft YaHei" w:cs="Microsoft YaHei" w:hint="eastAsia"/>
        </w:rPr>
        <w:t>应</w:t>
      </w:r>
      <w:r>
        <w:rPr>
          <w:rFonts w:ascii="MS Gothic" w:eastAsia="MS Gothic" w:hAnsi="MS Gothic" w:cs="MS Gothic" w:hint="eastAsia"/>
        </w:rPr>
        <w:t>用</w:t>
      </w:r>
    </w:p>
    <w:p w14:paraId="211F8240" w14:textId="77777777" w:rsidR="009F1505" w:rsidRDefault="007539A3">
      <w:r>
        <w:rPr>
          <w:b/>
          <w:sz w:val="26"/>
        </w:rPr>
        <w:t>本册目录</w:t>
      </w:r>
    </w:p>
    <w:p w14:paraId="20CD3FEC" w14:textId="04BD259F" w:rsidR="005E0460" w:rsidRDefault="007539A3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88674" w:history="1">
        <w:r w:rsidR="005E0460" w:rsidRPr="00B9692A">
          <w:rPr>
            <w:rStyle w:val="aff9"/>
            <w:noProof/>
          </w:rPr>
          <w:t>2.10.7 555</w:t>
        </w:r>
        <w:r w:rsidR="005E0460" w:rsidRPr="00B9692A">
          <w:rPr>
            <w:rStyle w:val="aff9"/>
            <w:noProof/>
          </w:rPr>
          <w:t>定时器及其应用</w:t>
        </w:r>
        <w:r w:rsidR="005E0460">
          <w:rPr>
            <w:noProof/>
            <w:webHidden/>
          </w:rPr>
          <w:tab/>
        </w:r>
        <w:r w:rsidR="005E0460">
          <w:rPr>
            <w:noProof/>
            <w:webHidden/>
          </w:rPr>
          <w:fldChar w:fldCharType="begin"/>
        </w:r>
        <w:r w:rsidR="005E0460">
          <w:rPr>
            <w:noProof/>
            <w:webHidden/>
          </w:rPr>
          <w:instrText xml:space="preserve"> PAGEREF _Toc241688674 \h </w:instrText>
        </w:r>
        <w:r w:rsidR="005E0460">
          <w:rPr>
            <w:noProof/>
            <w:webHidden/>
          </w:rPr>
        </w:r>
        <w:r w:rsidR="005E0460">
          <w:rPr>
            <w:noProof/>
            <w:webHidden/>
          </w:rPr>
          <w:fldChar w:fldCharType="separate"/>
        </w:r>
        <w:r w:rsidR="005E0460">
          <w:rPr>
            <w:noProof/>
            <w:webHidden/>
          </w:rPr>
          <w:t>2</w:t>
        </w:r>
        <w:r w:rsidR="005E0460">
          <w:rPr>
            <w:noProof/>
            <w:webHidden/>
          </w:rPr>
          <w:fldChar w:fldCharType="end"/>
        </w:r>
      </w:hyperlink>
    </w:p>
    <w:p w14:paraId="7D19FE06" w14:textId="5A241A3F" w:rsidR="005E0460" w:rsidRDefault="005E0460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88675" w:history="1">
        <w:r w:rsidRPr="00B9692A">
          <w:rPr>
            <w:rStyle w:val="aff9"/>
            <w:noProof/>
          </w:rPr>
          <w:t>应用</w:t>
        </w:r>
        <w:r w:rsidRPr="00B9692A">
          <w:rPr>
            <w:rStyle w:val="aff9"/>
            <w:noProof/>
          </w:rPr>
          <w:t xml:space="preserve">1 </w:t>
        </w:r>
        <w:r w:rsidRPr="00B9692A">
          <w:rPr>
            <w:rStyle w:val="aff9"/>
            <w:noProof/>
          </w:rPr>
          <w:t>用</w:t>
        </w:r>
        <w:r w:rsidRPr="00B9692A">
          <w:rPr>
            <w:rStyle w:val="aff9"/>
            <w:noProof/>
          </w:rPr>
          <w:t>555</w:t>
        </w:r>
        <w:r w:rsidRPr="00B9692A">
          <w:rPr>
            <w:rStyle w:val="aff9"/>
            <w:noProof/>
          </w:rPr>
          <w:t>定时器组成单稳态触发器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_Toc241688675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331C58" w14:textId="1682A954" w:rsidR="005E0460" w:rsidRDefault="005E0460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88676" w:history="1">
        <w:r w:rsidRPr="00B9692A">
          <w:rPr>
            <w:rStyle w:val="aff9"/>
            <w:noProof/>
          </w:rPr>
          <w:t>应用</w:t>
        </w:r>
        <w:r w:rsidRPr="00B9692A">
          <w:rPr>
            <w:rStyle w:val="aff9"/>
            <w:noProof/>
          </w:rPr>
          <w:t xml:space="preserve">2 </w:t>
        </w:r>
        <w:r w:rsidRPr="00B9692A">
          <w:rPr>
            <w:rStyle w:val="aff9"/>
            <w:noProof/>
          </w:rPr>
          <w:t>用</w:t>
        </w:r>
        <w:r w:rsidRPr="00B9692A">
          <w:rPr>
            <w:rStyle w:val="aff9"/>
            <w:noProof/>
          </w:rPr>
          <w:t>555</w:t>
        </w:r>
        <w:r w:rsidRPr="00B9692A">
          <w:rPr>
            <w:rStyle w:val="aff9"/>
            <w:noProof/>
          </w:rPr>
          <w:t>定时器组成的多谐振荡器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_Toc241688676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D4A492" w14:textId="68D35906" w:rsidR="009F1505" w:rsidRDefault="007539A3">
      <w:r>
        <w:fldChar w:fldCharType="end"/>
      </w:r>
    </w:p>
    <w:p w14:paraId="08BA5CAB" w14:textId="77777777" w:rsidR="009F1505" w:rsidRDefault="007539A3">
      <w:pPr>
        <w:pageBreakBefore/>
        <w:spacing w:after="60"/>
      </w:pPr>
      <w:bookmarkStart w:id="0" w:name="SRC_133"/>
      <w:r>
        <w:rPr>
          <w:sz w:val="16"/>
        </w:rPr>
        <w:lastRenderedPageBreak/>
        <w:t>原书第</w:t>
      </w:r>
      <w:r>
        <w:rPr>
          <w:sz w:val="16"/>
        </w:rPr>
        <w:t>133</w:t>
      </w:r>
      <w:r>
        <w:rPr>
          <w:sz w:val="16"/>
        </w:rPr>
        <w:t>页</w:t>
      </w:r>
      <w:bookmarkEnd w:id="0"/>
    </w:p>
    <w:p w14:paraId="7081C79D" w14:textId="77777777" w:rsidR="009F1505" w:rsidRDefault="007539A3">
      <w:pPr>
        <w:pStyle w:val="1"/>
      </w:pPr>
      <w:bookmarkStart w:id="1" w:name="_Toc241688674"/>
      <w:r>
        <w:rPr>
          <w:rFonts w:ascii="Times New Roman" w:eastAsia="SimSun" w:hAnsi="Times New Roman"/>
        </w:rPr>
        <w:t>2.10.7 555</w:t>
      </w:r>
      <w:r>
        <w:rPr>
          <w:rFonts w:ascii="Times New Roman" w:eastAsia="SimSun" w:hAnsi="Times New Roman"/>
        </w:rPr>
        <w:t>定时器及其应用</w:t>
      </w:r>
      <w:bookmarkEnd w:id="1"/>
    </w:p>
    <w:p w14:paraId="3DD3B46B" w14:textId="77777777" w:rsidR="009F1505" w:rsidRDefault="007539A3">
      <w:r>
        <w:t>重点考察内容：</w:t>
      </w:r>
      <w:r>
        <w:t>555</w:t>
      </w:r>
      <w:r>
        <w:t>定时器及其应用</w:t>
      </w:r>
    </w:p>
    <w:p w14:paraId="7DBD3360" w14:textId="77777777" w:rsidR="009F1505" w:rsidRDefault="007539A3">
      <w:pPr>
        <w:pStyle w:val="31"/>
      </w:pPr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、电路结构</w:t>
      </w:r>
    </w:p>
    <w:p w14:paraId="5E68E727" w14:textId="77777777" w:rsidR="009F1505" w:rsidRDefault="007539A3">
      <w:pPr>
        <w:spacing w:after="60"/>
        <w:jc w:val="center"/>
      </w:pPr>
      <w:r>
        <w:rPr>
          <w:noProof/>
        </w:rPr>
        <w:drawing>
          <wp:inline distT="0" distB="0" distL="0" distR="0" wp14:anchorId="4DA405BB" wp14:editId="287CB139">
            <wp:extent cx="5940000" cy="46111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r_structure13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978B7FA" w14:textId="77777777" w:rsidR="009F1505" w:rsidRDefault="007539A3">
      <w:pPr>
        <w:spacing w:after="60"/>
        <w:jc w:val="center"/>
      </w:pPr>
      <w:r>
        <w:rPr>
          <w:noProof/>
        </w:rPr>
        <w:drawing>
          <wp:inline distT="0" distB="0" distL="0" distR="0" wp14:anchorId="52A7ACD3" wp14:editId="059E01AF">
            <wp:extent cx="3096000" cy="27196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r_ports1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271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2736F8D8" w14:textId="77777777" w:rsidR="009F1505" w:rsidRDefault="007539A3">
      <w:r>
        <w:t>DIS</w:t>
      </w:r>
      <w:r>
        <w:t>：</w:t>
      </w:r>
      <w:r>
        <w:t>discharge</w:t>
      </w:r>
      <w:r>
        <w:t xml:space="preserve">　放电</w:t>
      </w:r>
    </w:p>
    <w:p w14:paraId="02F5363D" w14:textId="77777777" w:rsidR="009F1505" w:rsidRDefault="007539A3">
      <w:r>
        <w:t>TH</w:t>
      </w:r>
      <w:r>
        <w:t>：</w:t>
      </w:r>
      <w:r>
        <w:t>threshold</w:t>
      </w:r>
      <w:r>
        <w:t xml:space="preserve">　阈值</w:t>
      </w:r>
    </w:p>
    <w:p w14:paraId="142E6561" w14:textId="77777777" w:rsidR="009F1505" w:rsidRDefault="007539A3">
      <w:r>
        <w:t>TR</w:t>
      </w:r>
      <w:r>
        <w:t>：</w:t>
      </w:r>
      <w:r>
        <w:t>trigger</w:t>
      </w:r>
      <w:r>
        <w:t xml:space="preserve">　触发</w:t>
      </w:r>
    </w:p>
    <w:p w14:paraId="52F3FBF4" w14:textId="77777777" w:rsidR="009F1505" w:rsidRDefault="007539A3">
      <w:r>
        <w:lastRenderedPageBreak/>
        <w:t>VC</w:t>
      </w:r>
      <w:r>
        <w:t>：</w:t>
      </w:r>
      <w:r>
        <w:t>voltage control</w:t>
      </w:r>
      <w:r>
        <w:t xml:space="preserve">　电压控制</w:t>
      </w:r>
    </w:p>
    <w:p w14:paraId="75159595" w14:textId="77777777" w:rsidR="009F1505" w:rsidRDefault="007539A3">
      <w:pPr>
        <w:pStyle w:val="31"/>
      </w:pPr>
      <w:r>
        <w:rPr>
          <w:rFonts w:ascii="Times New Roman" w:eastAsia="SimSun" w:hAnsi="Times New Roman"/>
        </w:rPr>
        <w:t>2</w:t>
      </w:r>
      <w:r>
        <w:rPr>
          <w:rFonts w:ascii="Times New Roman" w:eastAsia="SimSun" w:hAnsi="Times New Roman"/>
        </w:rPr>
        <w:t>、工作原理</w:t>
      </w:r>
    </w:p>
    <w:p w14:paraId="58185C14" w14:textId="77777777" w:rsidR="009F1505" w:rsidRDefault="007539A3">
      <w:pPr>
        <w:spacing w:after="60"/>
        <w:jc w:val="center"/>
      </w:pPr>
      <w:r>
        <w:rPr>
          <w:noProof/>
        </w:rPr>
        <w:drawing>
          <wp:inline distT="0" distB="0" distL="0" distR="0" wp14:anchorId="19B340B0" wp14:editId="0CC55690">
            <wp:extent cx="5760000" cy="44714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r_working1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7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39915B49" w14:textId="77777777" w:rsidR="009F1505" w:rsidRDefault="007539A3">
      <w:pPr>
        <w:pageBreakBefore/>
        <w:spacing w:after="60"/>
      </w:pPr>
      <w:bookmarkStart w:id="2" w:name="SRC_134"/>
      <w:r>
        <w:rPr>
          <w:sz w:val="16"/>
        </w:rPr>
        <w:lastRenderedPageBreak/>
        <w:t>原书第</w:t>
      </w:r>
      <w:r>
        <w:rPr>
          <w:sz w:val="16"/>
        </w:rPr>
        <w:t>134</w:t>
      </w:r>
      <w:r>
        <w:rPr>
          <w:sz w:val="16"/>
        </w:rPr>
        <w:t>页</w:t>
      </w:r>
      <w:bookmarkEnd w:id="2"/>
    </w:p>
    <w:p w14:paraId="1867C834" w14:textId="77777777" w:rsidR="009F1505" w:rsidRDefault="007539A3">
      <w:r>
        <w:t>设：</w:t>
      </w:r>
      <w:r>
        <w:t>5</w:t>
      </w:r>
      <w:r>
        <w:t>脚（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IC</m:t>
            </m:r>
          </m:sub>
        </m:sSub>
      </m:oMath>
      <w:r>
        <w:t>）悬空，不外加控制电压（可加一个</w:t>
      </w:r>
      <w:r>
        <w:t>0.01μF</w:t>
      </w:r>
      <w:r>
        <w:t>的小电容以防止外部信号干扰），则两个分压点的电位分别为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CC</m:t>
            </m:r>
          </m:sub>
        </m:sSub>
      </m:oMath>
      <w:r>
        <w:t>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CC</m:t>
            </m:r>
          </m:sub>
        </m:sSub>
      </m:oMath>
      <w:r>
        <w:t>。</w:t>
      </w:r>
    </w:p>
    <w:p w14:paraId="60782DB5" w14:textId="77777777" w:rsidR="009F1505" w:rsidRDefault="007539A3">
      <w:pPr>
        <w:pStyle w:val="31"/>
      </w:pPr>
      <w:r>
        <w:rPr>
          <w:rFonts w:ascii="Times New Roman" w:eastAsia="SimSun" w:hAnsi="Times New Roman"/>
        </w:rPr>
        <w:t>3</w:t>
      </w:r>
      <w:r>
        <w:rPr>
          <w:rFonts w:ascii="Times New Roman" w:eastAsia="SimSun" w:hAnsi="Times New Roman"/>
        </w:rPr>
        <w:t>、</w:t>
      </w:r>
      <w:r>
        <w:rPr>
          <w:rFonts w:ascii="Times New Roman" w:eastAsia="SimSun" w:hAnsi="Times New Roman"/>
        </w:rPr>
        <w:t>555</w:t>
      </w:r>
      <w:r>
        <w:rPr>
          <w:rFonts w:ascii="Times New Roman" w:eastAsia="SimSun" w:hAnsi="Times New Roman"/>
        </w:rPr>
        <w:t>定时器功能表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1701"/>
        <w:gridCol w:w="1701"/>
        <w:gridCol w:w="1701"/>
      </w:tblGrid>
      <w:tr w:rsidR="009F1505" w14:paraId="61301F61" w14:textId="77777777">
        <w:trPr>
          <w:cantSplit/>
          <w:jc w:val="center"/>
        </w:trPr>
        <w:tc>
          <w:tcPr>
            <w:tcW w:w="6237" w:type="dxa"/>
            <w:gridSpan w:val="3"/>
            <w:vAlign w:val="center"/>
          </w:tcPr>
          <w:p w14:paraId="7D7E6925" w14:textId="77777777" w:rsidR="009F1505" w:rsidRDefault="007539A3">
            <w:pPr>
              <w:spacing w:before="60" w:after="60"/>
            </w:pPr>
            <w:r>
              <w:rPr>
                <w:sz w:val="20"/>
              </w:rPr>
              <w:t>输入</w:t>
            </w:r>
          </w:p>
        </w:tc>
        <w:tc>
          <w:tcPr>
            <w:tcW w:w="3402" w:type="dxa"/>
            <w:gridSpan w:val="2"/>
            <w:vAlign w:val="center"/>
          </w:tcPr>
          <w:p w14:paraId="75949BF6" w14:textId="77777777" w:rsidR="009F1505" w:rsidRDefault="007539A3">
            <w:pPr>
              <w:spacing w:before="60" w:after="60"/>
            </w:pPr>
            <w:r>
              <w:rPr>
                <w:sz w:val="20"/>
              </w:rPr>
              <w:t>输出</w:t>
            </w:r>
          </w:p>
        </w:tc>
      </w:tr>
      <w:tr w:rsidR="009F1505" w14:paraId="79C552A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E30C58D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>阈值输入（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I1</m:t>
                  </m:r>
                </m:sub>
              </m:sSub>
            </m:oMath>
            <w:r>
              <w:rPr>
                <w:sz w:val="20"/>
              </w:rPr>
              <w:t>）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引脚</w:t>
            </w:r>
            <w:r>
              <w:rPr>
                <w:sz w:val="20"/>
              </w:rPr>
              <w:t>6</w:t>
            </w:r>
          </w:p>
        </w:tc>
        <w:tc>
          <w:tcPr>
            <w:tcW w:w="2268" w:type="dxa"/>
            <w:vAlign w:val="center"/>
          </w:tcPr>
          <w:p w14:paraId="001768A0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>触发输入（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I2</m:t>
                  </m:r>
                </m:sub>
              </m:sSub>
            </m:oMath>
            <w:r>
              <w:rPr>
                <w:sz w:val="20"/>
              </w:rPr>
              <w:t>）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引脚</w:t>
            </w:r>
            <w:r>
              <w:rPr>
                <w:sz w:val="20"/>
              </w:rPr>
              <w:t>2</w:t>
            </w:r>
          </w:p>
        </w:tc>
        <w:tc>
          <w:tcPr>
            <w:tcW w:w="1701" w:type="dxa"/>
            <w:vAlign w:val="center"/>
          </w:tcPr>
          <w:p w14:paraId="1D1570A8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>复位（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oMath>
            <w:r>
              <w:rPr>
                <w:sz w:val="20"/>
              </w:rPr>
              <w:t>）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引脚</w:t>
            </w:r>
            <w:r>
              <w:rPr>
                <w:sz w:val="20"/>
              </w:rPr>
              <w:t>4</w:t>
            </w:r>
          </w:p>
        </w:tc>
        <w:tc>
          <w:tcPr>
            <w:tcW w:w="1701" w:type="dxa"/>
            <w:vAlign w:val="center"/>
          </w:tcPr>
          <w:p w14:paraId="5A8FAF27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>输出（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sub>
              </m:sSub>
            </m:oMath>
            <w:r>
              <w:rPr>
                <w:sz w:val="20"/>
              </w:rPr>
              <w:t>）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引脚</w:t>
            </w:r>
            <w:r>
              <w:rPr>
                <w:sz w:val="20"/>
              </w:rPr>
              <w:t>3</w:t>
            </w:r>
          </w:p>
        </w:tc>
        <w:tc>
          <w:tcPr>
            <w:tcW w:w="1701" w:type="dxa"/>
            <w:vAlign w:val="center"/>
          </w:tcPr>
          <w:p w14:paraId="553F55A4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>放电管</w:t>
            </w:r>
            <w:r>
              <w:rPr>
                <w:sz w:val="20"/>
              </w:rPr>
              <w:t>T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引脚</w:t>
            </w:r>
            <w:r>
              <w:rPr>
                <w:sz w:val="20"/>
              </w:rPr>
              <w:t>7</w:t>
            </w:r>
          </w:p>
        </w:tc>
      </w:tr>
      <w:tr w:rsidR="009F1505" w14:paraId="4FA540D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202092C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>×</w:t>
            </w:r>
          </w:p>
        </w:tc>
        <w:tc>
          <w:tcPr>
            <w:tcW w:w="2268" w:type="dxa"/>
            <w:vAlign w:val="center"/>
          </w:tcPr>
          <w:p w14:paraId="4326B1BA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>×</w:t>
            </w:r>
          </w:p>
        </w:tc>
        <w:tc>
          <w:tcPr>
            <w:tcW w:w="1701" w:type="dxa"/>
            <w:vAlign w:val="center"/>
          </w:tcPr>
          <w:p w14:paraId="3E7D171E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>0</w:t>
            </w:r>
          </w:p>
        </w:tc>
        <w:tc>
          <w:tcPr>
            <w:tcW w:w="1701" w:type="dxa"/>
            <w:vAlign w:val="center"/>
          </w:tcPr>
          <w:p w14:paraId="5FECBEFA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>0</w:t>
            </w:r>
          </w:p>
        </w:tc>
        <w:tc>
          <w:tcPr>
            <w:tcW w:w="1701" w:type="dxa"/>
            <w:vAlign w:val="center"/>
          </w:tcPr>
          <w:p w14:paraId="186757F0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>导通</w:t>
            </w:r>
          </w:p>
        </w:tc>
      </w:tr>
      <w:tr w:rsidR="009F1505" w14:paraId="1FB2EC1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1B664B6" w14:textId="77777777" w:rsidR="009F1505" w:rsidRDefault="007539A3">
            <w:pPr>
              <w:spacing w:before="60" w:after="60" w:line="247" w:lineRule="auto"/>
            </w:pPr>
            <m:oMathPara>
              <m:oMath>
                <m:r>
                  <w:rPr>
                    <w:rFonts w:ascii="Cambria Math" w:hAnsi="Cambria Math"/>
                  </w:rPr>
                  <m:t>&lt;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CC</m:t>
                    </m:r>
                  </m:sub>
                </m:sSub>
              </m:oMath>
            </m:oMathPara>
          </w:p>
        </w:tc>
        <w:tc>
          <w:tcPr>
            <w:tcW w:w="2268" w:type="dxa"/>
            <w:vAlign w:val="center"/>
          </w:tcPr>
          <w:p w14:paraId="1D42485A" w14:textId="77777777" w:rsidR="009F1505" w:rsidRDefault="007539A3">
            <w:pPr>
              <w:spacing w:before="60" w:after="60" w:line="247" w:lineRule="auto"/>
            </w:pPr>
            <m:oMathPara>
              <m:oMath>
                <m:r>
                  <w:rPr>
                    <w:rFonts w:ascii="Cambria Math" w:hAnsi="Cambria Math"/>
                  </w:rPr>
                  <m:t>&lt;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CC</m:t>
                    </m:r>
                  </m:sub>
                </m:sSub>
              </m:oMath>
            </m:oMathPara>
          </w:p>
        </w:tc>
        <w:tc>
          <w:tcPr>
            <w:tcW w:w="1701" w:type="dxa"/>
            <w:vAlign w:val="center"/>
          </w:tcPr>
          <w:p w14:paraId="12DE5AF2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  <w:vAlign w:val="center"/>
          </w:tcPr>
          <w:p w14:paraId="7753BCDE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  <w:vAlign w:val="center"/>
          </w:tcPr>
          <w:p w14:paraId="62819160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>截止</w:t>
            </w:r>
          </w:p>
        </w:tc>
      </w:tr>
      <w:tr w:rsidR="009F1505" w14:paraId="44DB900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E18DF04" w14:textId="77777777" w:rsidR="009F1505" w:rsidRDefault="007539A3">
            <w:pPr>
              <w:spacing w:before="60" w:after="60" w:line="247" w:lineRule="auto"/>
            </w:pPr>
            <m:oMathPara>
              <m:oMath>
                <m:r>
                  <w:rPr>
                    <w:rFonts w:ascii="Cambria Math" w:hAnsi="Cambria Math"/>
                  </w:rPr>
                  <m:t>&gt;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CC</m:t>
                    </m:r>
                  </m:sub>
                </m:sSub>
              </m:oMath>
            </m:oMathPara>
          </w:p>
        </w:tc>
        <w:tc>
          <w:tcPr>
            <w:tcW w:w="2268" w:type="dxa"/>
            <w:vAlign w:val="center"/>
          </w:tcPr>
          <w:p w14:paraId="0B306510" w14:textId="77777777" w:rsidR="009F1505" w:rsidRDefault="007539A3">
            <w:pPr>
              <w:spacing w:before="60" w:after="60" w:line="247" w:lineRule="auto"/>
            </w:pPr>
            <m:oMathPara>
              <m:oMath>
                <m:r>
                  <w:rPr>
                    <w:rFonts w:ascii="Cambria Math" w:hAnsi="Cambria Math"/>
                  </w:rPr>
                  <m:t>&gt;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CC</m:t>
                    </m:r>
                  </m:sub>
                </m:sSub>
              </m:oMath>
            </m:oMathPara>
          </w:p>
        </w:tc>
        <w:tc>
          <w:tcPr>
            <w:tcW w:w="1701" w:type="dxa"/>
            <w:vAlign w:val="center"/>
          </w:tcPr>
          <w:p w14:paraId="5AA1CAA9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  <w:vAlign w:val="center"/>
          </w:tcPr>
          <w:p w14:paraId="0BE8A9E9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>0</w:t>
            </w:r>
          </w:p>
        </w:tc>
        <w:tc>
          <w:tcPr>
            <w:tcW w:w="1701" w:type="dxa"/>
            <w:vAlign w:val="center"/>
          </w:tcPr>
          <w:p w14:paraId="77CB146D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>导通</w:t>
            </w:r>
          </w:p>
        </w:tc>
      </w:tr>
      <w:tr w:rsidR="009F1505" w14:paraId="5D994C1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6327008" w14:textId="77777777" w:rsidR="009F1505" w:rsidRDefault="007539A3">
            <w:pPr>
              <w:spacing w:before="60" w:after="60" w:line="247" w:lineRule="auto"/>
            </w:pPr>
            <m:oMathPara>
              <m:oMath>
                <m:r>
                  <w:rPr>
                    <w:rFonts w:ascii="Cambria Math" w:hAnsi="Cambria Math"/>
                  </w:rPr>
                  <m:t>&lt;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CC</m:t>
                    </m:r>
                  </m:sub>
                </m:sSub>
              </m:oMath>
            </m:oMathPara>
          </w:p>
        </w:tc>
        <w:tc>
          <w:tcPr>
            <w:tcW w:w="2268" w:type="dxa"/>
            <w:vAlign w:val="center"/>
          </w:tcPr>
          <w:p w14:paraId="4800C1EA" w14:textId="77777777" w:rsidR="009F1505" w:rsidRDefault="007539A3">
            <w:pPr>
              <w:spacing w:before="60" w:after="60" w:line="247" w:lineRule="auto"/>
            </w:pPr>
            <m:oMathPara>
              <m:oMath>
                <m:r>
                  <w:rPr>
                    <w:rFonts w:ascii="Cambria Math" w:hAnsi="Cambria Math"/>
                  </w:rPr>
                  <m:t>&gt;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CC</m:t>
                    </m:r>
                  </m:sub>
                </m:sSub>
              </m:oMath>
            </m:oMathPara>
          </w:p>
        </w:tc>
        <w:tc>
          <w:tcPr>
            <w:tcW w:w="1701" w:type="dxa"/>
            <w:vAlign w:val="center"/>
          </w:tcPr>
          <w:p w14:paraId="601C1422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  <w:vAlign w:val="center"/>
          </w:tcPr>
          <w:p w14:paraId="303D4C4C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>不变</w:t>
            </w:r>
          </w:p>
        </w:tc>
        <w:tc>
          <w:tcPr>
            <w:tcW w:w="1701" w:type="dxa"/>
            <w:vAlign w:val="center"/>
          </w:tcPr>
          <w:p w14:paraId="3AA4C152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>不变</w:t>
            </w:r>
          </w:p>
        </w:tc>
      </w:tr>
    </w:tbl>
    <w:p w14:paraId="5D08FE5F" w14:textId="77777777" w:rsidR="009F1505" w:rsidRDefault="007539A3">
      <w:pPr>
        <w:pStyle w:val="21"/>
      </w:pPr>
      <w:bookmarkStart w:id="3" w:name="_Toc241688675"/>
      <w:r>
        <w:rPr>
          <w:rFonts w:ascii="Times New Roman" w:eastAsia="SimSun" w:hAnsi="Times New Roman"/>
        </w:rPr>
        <w:t>应用</w:t>
      </w:r>
      <w:r>
        <w:rPr>
          <w:rFonts w:ascii="Times New Roman" w:eastAsia="SimSun" w:hAnsi="Times New Roman"/>
        </w:rPr>
        <w:t xml:space="preserve">1 </w:t>
      </w:r>
      <w:r>
        <w:rPr>
          <w:rFonts w:ascii="Times New Roman" w:eastAsia="SimSun" w:hAnsi="Times New Roman"/>
        </w:rPr>
        <w:t>用</w:t>
      </w:r>
      <w:r>
        <w:rPr>
          <w:rFonts w:ascii="Times New Roman" w:eastAsia="SimSun" w:hAnsi="Times New Roman"/>
        </w:rPr>
        <w:t>555</w:t>
      </w:r>
      <w:r>
        <w:rPr>
          <w:rFonts w:ascii="Times New Roman" w:eastAsia="SimSun" w:hAnsi="Times New Roman"/>
        </w:rPr>
        <w:t>定时器组成单稳态触发器</w:t>
      </w:r>
      <w:bookmarkEnd w:id="3"/>
    </w:p>
    <w:p w14:paraId="3D13718E" w14:textId="77777777" w:rsidR="009F1505" w:rsidRDefault="007539A3">
      <w:pPr>
        <w:pStyle w:val="31"/>
      </w:pPr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、电路</w:t>
      </w:r>
    </w:p>
    <w:p w14:paraId="2DF835C5" w14:textId="77777777" w:rsidR="009F1505" w:rsidRDefault="007539A3">
      <w:pPr>
        <w:spacing w:after="60"/>
        <w:jc w:val="center"/>
      </w:pPr>
      <w:r>
        <w:rPr>
          <w:noProof/>
        </w:rPr>
        <w:drawing>
          <wp:inline distT="0" distB="0" distL="0" distR="0" wp14:anchorId="099695C0" wp14:editId="70FBAC81">
            <wp:extent cx="5832000" cy="45273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r_mono_internal13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52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26339099" w14:textId="77777777" w:rsidR="009F1505" w:rsidRDefault="007539A3">
      <w:r>
        <w:t>〔原图校注〕本页内部图的两个交叉反馈门输出端未画反相圆圈，外接电阻和电容未印位号</w:t>
      </w:r>
      <w:r>
        <w:t>/</w:t>
      </w:r>
      <w:r>
        <w:t>极性；按本页原图保留，不以源</w:t>
      </w:r>
      <w:r>
        <w:t>133</w:t>
      </w:r>
      <w:r>
        <w:t>页的结构图代替。</w:t>
      </w:r>
    </w:p>
    <w:p w14:paraId="233F02BE" w14:textId="77777777" w:rsidR="009F1505" w:rsidRDefault="007539A3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215D531" wp14:editId="1AA063E3">
            <wp:extent cx="3600000" cy="30820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o_simple1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8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358FF9A" w14:textId="77777777" w:rsidR="009F1505" w:rsidRDefault="007539A3">
      <w:pPr>
        <w:pageBreakBefore/>
        <w:spacing w:after="60"/>
      </w:pPr>
      <w:bookmarkStart w:id="4" w:name="SRC_135"/>
      <w:r>
        <w:rPr>
          <w:sz w:val="16"/>
        </w:rPr>
        <w:lastRenderedPageBreak/>
        <w:t>原书第</w:t>
      </w:r>
      <w:r>
        <w:rPr>
          <w:sz w:val="16"/>
        </w:rPr>
        <w:t>135</w:t>
      </w:r>
      <w:r>
        <w:rPr>
          <w:sz w:val="16"/>
        </w:rPr>
        <w:t>页</w:t>
      </w:r>
      <w:bookmarkEnd w:id="4"/>
    </w:p>
    <w:p w14:paraId="485282D9" w14:textId="77777777" w:rsidR="009F1505" w:rsidRDefault="007539A3">
      <w:pPr>
        <w:pStyle w:val="31"/>
      </w:pPr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、工作原理</w:t>
      </w:r>
    </w:p>
    <w:p w14:paraId="207298C0" w14:textId="77777777" w:rsidR="009F1505" w:rsidRDefault="007539A3">
      <w:r>
        <w:t xml:space="preserve">① </w:t>
      </w:r>
      <w:r>
        <w:t>没有触发信号时（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CC</m:t>
            </m:r>
          </m:sub>
        </m:sSub>
      </m:oMath>
      <w:r>
        <w:t>），电路处于稳态。</w:t>
      </w:r>
    </w:p>
    <w:p w14:paraId="675AB006" w14:textId="77777777" w:rsidR="009F1505" w:rsidRDefault="007539A3">
      <w:r>
        <w:t>输出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=0</m:t>
        </m:r>
      </m:oMath>
      <w:r>
        <w:t>，且内部放电管</w:t>
      </w:r>
      <w:r>
        <w:t>T</w:t>
      </w:r>
      <w:r>
        <w:t>导通，放电端</w:t>
      </w:r>
      <w:r>
        <w:t>7</w:t>
      </w:r>
      <w:r>
        <w:t>脚对地短路。</w:t>
      </w:r>
    </w:p>
    <w:p w14:paraId="1D1FD1D0" w14:textId="77777777" w:rsidR="009F1505" w:rsidRDefault="007539A3">
      <w:r>
        <w:t>电容</w:t>
      </w:r>
      <w:r>
        <w:t>C</w:t>
      </w:r>
      <w:r>
        <w:t>上方（也就是</w:t>
      </w:r>
      <w:r>
        <w:t>6</w:t>
      </w:r>
      <w:r>
        <w:t>脚和</w:t>
      </w:r>
      <w:r>
        <w:t>7</w:t>
      </w:r>
      <w:r>
        <w:t>脚）的电压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≈0</m:t>
        </m:r>
      </m:oMath>
      <w:r>
        <w:t>。</w:t>
      </w:r>
    </w:p>
    <w:p w14:paraId="68C0E729" w14:textId="77777777" w:rsidR="009F1505" w:rsidRDefault="007539A3">
      <w:pPr>
        <w:spacing w:after="60"/>
        <w:jc w:val="center"/>
      </w:pPr>
      <w:r>
        <w:rPr>
          <w:noProof/>
        </w:rPr>
        <w:drawing>
          <wp:inline distT="0" distB="0" distL="0" distR="0" wp14:anchorId="1624BFF4" wp14:editId="1AE4BEDF">
            <wp:extent cx="2952000" cy="25272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o_phase13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52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547B3293" wp14:editId="155008C6">
            <wp:extent cx="2988000" cy="23729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o_wave13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8000" cy="237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B70FE7D" w14:textId="77777777" w:rsidR="009F1505" w:rsidRDefault="007539A3">
      <w:r>
        <w:t xml:space="preserve">② </w:t>
      </w:r>
      <w:r>
        <w:t>外加触发信号（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CC</m:t>
            </m:r>
          </m:sub>
        </m:sSub>
      </m:oMath>
      <w:r>
        <w:t>），电路转换到暂稳态。输出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=1</m:t>
        </m:r>
      </m:oMath>
      <w:r>
        <w:t>，且内部放电管</w:t>
      </w:r>
      <w:r>
        <w:t>T</w:t>
      </w:r>
      <w:r>
        <w:t>截止，放电端</w:t>
      </w:r>
      <w:r>
        <w:t>7</w:t>
      </w:r>
      <w:r>
        <w:t>脚对地断开电容</w:t>
      </w:r>
      <w:r>
        <w:t>C</w:t>
      </w:r>
      <w:r>
        <w:t>开始充电，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>
        <w:t>缓慢上升。</w:t>
      </w:r>
    </w:p>
    <w:p w14:paraId="48DFDF25" w14:textId="77777777" w:rsidR="009F1505" w:rsidRDefault="007539A3">
      <w:r>
        <w:t>此后当触发信号撤消，回到高电平，只要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CC</m:t>
            </m:r>
          </m:sub>
        </m:sSub>
      </m:oMath>
      <w:r>
        <w:t>，则输出状态不变。</w:t>
      </w:r>
    </w:p>
    <w:p w14:paraId="4F807132" w14:textId="77777777" w:rsidR="009F1505" w:rsidRDefault="007539A3">
      <w:pPr>
        <w:spacing w:after="60"/>
        <w:jc w:val="center"/>
      </w:pPr>
      <w:r>
        <w:rPr>
          <w:noProof/>
        </w:rPr>
        <w:drawing>
          <wp:inline distT="0" distB="0" distL="0" distR="0" wp14:anchorId="3A6D3F77" wp14:editId="0C28802A">
            <wp:extent cx="2952000" cy="25272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o_phase13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52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08C98D20" wp14:editId="3737AB24">
            <wp:extent cx="2988000" cy="23729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o_wave13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8000" cy="237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D837471" w14:textId="77777777" w:rsidR="009F1505" w:rsidRDefault="007539A3">
      <w:r>
        <w:t xml:space="preserve">③ </w:t>
      </w:r>
      <w:r>
        <w:t>当充电至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CC</m:t>
            </m:r>
          </m:sub>
        </m:sSub>
      </m:oMath>
      <w:r>
        <w:t>，电路回到稳态。输出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=0</m:t>
        </m:r>
      </m:oMath>
      <w:r>
        <w:t>，且内部放电管</w:t>
      </w:r>
      <w:r>
        <w:t>T</w:t>
      </w:r>
      <w:r>
        <w:t>导通，放电端</w:t>
      </w:r>
      <w:r>
        <w:t>7</w:t>
      </w:r>
      <w:r>
        <w:t>脚对地短路。电容</w:t>
      </w:r>
      <w:r>
        <w:t>C</w:t>
      </w:r>
      <w:r>
        <w:t>迅速放电，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>
        <w:t>很快回到</w:t>
      </w:r>
      <w:r>
        <w:t>0V</w:t>
      </w:r>
      <w:r>
        <w:t>。</w:t>
      </w:r>
    </w:p>
    <w:p w14:paraId="0716CE66" w14:textId="77777777" w:rsidR="009F1505" w:rsidRDefault="007539A3">
      <w:pPr>
        <w:pStyle w:val="31"/>
      </w:pPr>
      <w:r>
        <w:rPr>
          <w:rFonts w:ascii="Times New Roman" w:eastAsia="SimSun" w:hAnsi="Times New Roman"/>
        </w:rPr>
        <w:t>3</w:t>
      </w:r>
      <w:r>
        <w:rPr>
          <w:rFonts w:ascii="Times New Roman" w:eastAsia="SimSun" w:hAnsi="Times New Roman"/>
        </w:rPr>
        <w:t>、工作波形及输出脉宽的计算</w:t>
      </w:r>
    </w:p>
    <w:p w14:paraId="10F8CD24" w14:textId="77777777" w:rsidR="009F1505" w:rsidRDefault="007539A3">
      <w:pPr>
        <w:pageBreakBefore/>
        <w:spacing w:after="60"/>
      </w:pPr>
      <w:bookmarkStart w:id="5" w:name="SRC_136"/>
      <w:r>
        <w:rPr>
          <w:sz w:val="16"/>
        </w:rPr>
        <w:lastRenderedPageBreak/>
        <w:t>原书第</w:t>
      </w:r>
      <w:r>
        <w:rPr>
          <w:sz w:val="16"/>
        </w:rPr>
        <w:t>136</w:t>
      </w:r>
      <w:r>
        <w:rPr>
          <w:sz w:val="16"/>
        </w:rPr>
        <w:t>页</w:t>
      </w:r>
      <w:bookmarkEnd w:id="5"/>
    </w:p>
    <w:p w14:paraId="33E28664" w14:textId="77777777" w:rsidR="009F1505" w:rsidRDefault="007539A3">
      <w:pPr>
        <w:spacing w:after="60"/>
        <w:jc w:val="center"/>
      </w:pPr>
      <w:r>
        <w:rPr>
          <w:noProof/>
        </w:rPr>
        <w:drawing>
          <wp:inline distT="0" distB="0" distL="0" distR="0" wp14:anchorId="6DAD457D" wp14:editId="2B4FBC34">
            <wp:extent cx="3960000" cy="31448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o_wave13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4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144A7988" w14:textId="77777777" w:rsidR="009F1505" w:rsidRDefault="007539A3">
      <m:oMathPara>
        <m:oMath>
          <m:r>
            <w:rPr>
              <w:rFonts w:ascii="Cambria Math" w:hAnsi="Cambria Math"/>
            </w:rPr>
            <m:t>tw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RC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3≈1.1</m:t>
          </m:r>
          <m:r>
            <w:rPr>
              <w:rFonts w:ascii="Cambria Math" w:hAnsi="Cambria Math"/>
            </w:rPr>
            <m:t>RC</m:t>
          </m:r>
        </m:oMath>
      </m:oMathPara>
    </w:p>
    <w:p w14:paraId="082509A9" w14:textId="77777777" w:rsidR="009F1505" w:rsidRDefault="007539A3">
      <w:r>
        <w:t>电路是一种不可重复触发的单稳态触发器。</w:t>
      </w:r>
    </w:p>
    <w:p w14:paraId="0FF0552A" w14:textId="77777777" w:rsidR="009F1505" w:rsidRDefault="007539A3">
      <w:pPr>
        <w:pStyle w:val="21"/>
      </w:pPr>
      <w:bookmarkStart w:id="6" w:name="_Toc241688676"/>
      <w:r>
        <w:rPr>
          <w:rFonts w:ascii="Times New Roman" w:eastAsia="SimSun" w:hAnsi="Times New Roman"/>
        </w:rPr>
        <w:t>应用</w:t>
      </w:r>
      <w:r>
        <w:rPr>
          <w:rFonts w:ascii="Times New Roman" w:eastAsia="SimSun" w:hAnsi="Times New Roman"/>
        </w:rPr>
        <w:t xml:space="preserve">2 </w:t>
      </w:r>
      <w:r>
        <w:rPr>
          <w:rFonts w:ascii="Times New Roman" w:eastAsia="SimSun" w:hAnsi="Times New Roman"/>
        </w:rPr>
        <w:t>用</w:t>
      </w:r>
      <w:r>
        <w:rPr>
          <w:rFonts w:ascii="Times New Roman" w:eastAsia="SimSun" w:hAnsi="Times New Roman"/>
        </w:rPr>
        <w:t>555</w:t>
      </w:r>
      <w:r>
        <w:rPr>
          <w:rFonts w:ascii="Times New Roman" w:eastAsia="SimSun" w:hAnsi="Times New Roman"/>
        </w:rPr>
        <w:t>定时器组成的多谐振荡器</w:t>
      </w:r>
      <w:bookmarkEnd w:id="6"/>
    </w:p>
    <w:p w14:paraId="11FFEBA6" w14:textId="77777777" w:rsidR="009F1505" w:rsidRDefault="007539A3">
      <w:pPr>
        <w:pStyle w:val="31"/>
      </w:pPr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、电路组成</w:t>
      </w:r>
    </w:p>
    <w:p w14:paraId="22000C68" w14:textId="77777777" w:rsidR="009F1505" w:rsidRDefault="007539A3">
      <w:pPr>
        <w:spacing w:after="60"/>
        <w:jc w:val="center"/>
      </w:pPr>
      <w:r>
        <w:rPr>
          <w:noProof/>
        </w:rPr>
        <w:drawing>
          <wp:inline distT="0" distB="0" distL="0" distR="0" wp14:anchorId="2CF3F108" wp14:editId="25728717">
            <wp:extent cx="5832000" cy="452735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r_astable_internal13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52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6E8C818" w14:textId="77777777" w:rsidR="009F1505" w:rsidRDefault="007539A3">
      <w:r>
        <w:lastRenderedPageBreak/>
        <w:t>〔原图校注〕本页内部图的两个交叉反馈门输出端未画反相圆圈，电源原印为</w:t>
      </w:r>
      <w:r>
        <w:t>“(VCG)”</w:t>
      </w:r>
      <w:r>
        <w:t>，电容为小写</w:t>
      </w:r>
      <w:r>
        <w:t>“c”</w:t>
      </w:r>
      <w:r>
        <w:t>，右端未见</w:t>
      </w:r>
      <w:r>
        <w:t>3</w:t>
      </w:r>
      <w:r>
        <w:t>脚和输出变量标签；可辨图形照录，原图差异留待教学复核。</w:t>
      </w:r>
    </w:p>
    <w:p w14:paraId="5B514A83" w14:textId="77777777" w:rsidR="009F1505" w:rsidRDefault="007539A3">
      <w:pPr>
        <w:spacing w:after="60"/>
        <w:jc w:val="center"/>
      </w:pPr>
      <w:r>
        <w:rPr>
          <w:noProof/>
        </w:rPr>
        <w:drawing>
          <wp:inline distT="0" distB="0" distL="0" distR="0" wp14:anchorId="35B54643" wp14:editId="06554811">
            <wp:extent cx="3600000" cy="308201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table_simple13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8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58A45EED" w14:textId="77777777" w:rsidR="009F1505" w:rsidRDefault="007539A3">
      <w:pPr>
        <w:spacing w:after="60"/>
        <w:jc w:val="center"/>
      </w:pPr>
      <w:r>
        <w:rPr>
          <w:noProof/>
        </w:rPr>
        <w:drawing>
          <wp:inline distT="0" distB="0" distL="0" distR="0" wp14:anchorId="10BA71D8" wp14:editId="5BAE31C0">
            <wp:extent cx="2952000" cy="252725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table_start13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52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44B77B20" wp14:editId="4DFB5570">
            <wp:extent cx="2988000" cy="17934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table_wave13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8000" cy="1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34DA940C" w14:textId="77777777" w:rsidR="009F1505" w:rsidRDefault="007539A3">
      <w:r>
        <w:t xml:space="preserve">① </w:t>
      </w:r>
      <w:r>
        <w:t>接通电源时，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CC</m:t>
            </m:r>
          </m:sub>
        </m:sSub>
      </m:oMath>
      <w:r>
        <w:t>（满足</w:t>
      </w:r>
      <w:r>
        <w:t>6</w:t>
      </w:r>
      <w:r>
        <w:t>脚</w:t>
      </w:r>
      <m:oMath>
        <m: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CC</m:t>
            </m:r>
          </m:sub>
        </m:sSub>
      </m:oMath>
      <w:r>
        <w:t>，</w:t>
      </w:r>
      <w:r>
        <w:t>2</w:t>
      </w:r>
      <w:r>
        <w:t>脚</w:t>
      </w:r>
      <m:oMath>
        <m: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CC</m:t>
            </m:r>
          </m:sub>
        </m:sSub>
      </m:oMath>
      <w:r>
        <w:t>）。输出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=1</m:t>
        </m:r>
      </m:oMath>
      <w:r>
        <w:t>，内部放电管截止，电路处于第一暂稳态。</w:t>
      </w:r>
    </w:p>
    <w:p w14:paraId="406E640E" w14:textId="77777777" w:rsidR="009F1505" w:rsidRDefault="007539A3">
      <w:pPr>
        <w:pageBreakBefore/>
        <w:spacing w:after="60"/>
      </w:pPr>
      <w:bookmarkStart w:id="7" w:name="SRC_137"/>
      <w:r>
        <w:rPr>
          <w:sz w:val="16"/>
        </w:rPr>
        <w:lastRenderedPageBreak/>
        <w:t>原书第</w:t>
      </w:r>
      <w:r>
        <w:rPr>
          <w:sz w:val="16"/>
        </w:rPr>
        <w:t>137</w:t>
      </w:r>
      <w:r>
        <w:rPr>
          <w:sz w:val="16"/>
        </w:rPr>
        <w:t>页</w:t>
      </w:r>
      <w:bookmarkEnd w:id="7"/>
    </w:p>
    <w:p w14:paraId="660142CD" w14:textId="77777777" w:rsidR="009F1505" w:rsidRDefault="007539A3">
      <w:pPr>
        <w:spacing w:after="60"/>
        <w:jc w:val="center"/>
      </w:pPr>
      <w:r>
        <w:rPr>
          <w:noProof/>
        </w:rPr>
        <w:drawing>
          <wp:inline distT="0" distB="0" distL="0" distR="0" wp14:anchorId="3E098939" wp14:editId="0EE219E4">
            <wp:extent cx="2952000" cy="252725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table_charge13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52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1307EC90" wp14:editId="320B14A6">
            <wp:extent cx="2988000" cy="17934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table_wave13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8000" cy="1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596CAAE2" w14:textId="77777777" w:rsidR="009F1505" w:rsidRDefault="007539A3">
      <w:r>
        <w:t xml:space="preserve">② </w:t>
      </w:r>
      <w:r>
        <w:t>电源经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>对电容</w:t>
      </w:r>
      <w:r>
        <w:t>C</w:t>
      </w:r>
      <w:r>
        <w:t>充电，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>
        <w:t>电压上升。</w:t>
      </w:r>
    </w:p>
    <w:p w14:paraId="38E475F8" w14:textId="77777777" w:rsidR="009F1505" w:rsidRDefault="007539A3">
      <w:r>
        <w:t>当充电至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CC</m:t>
            </m:r>
          </m:sub>
        </m:sSub>
      </m:oMath>
      <w:r>
        <w:t>时，（满足</w:t>
      </w:r>
      <w:r>
        <w:t>6</w:t>
      </w:r>
      <w:r>
        <w:t>脚</w:t>
      </w:r>
      <m:oMath>
        <m:r>
          <w:rPr>
            <w:rFonts w:ascii="Cambria Math" w:hAnsi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CC</m:t>
            </m:r>
          </m:sub>
        </m:sSub>
      </m:oMath>
      <w:r>
        <w:t>，</w:t>
      </w:r>
      <w:r>
        <w:t>2</w:t>
      </w:r>
      <w:r>
        <w:t>脚</w:t>
      </w:r>
      <m:oMath>
        <m:r>
          <w:rPr>
            <w:rFonts w:ascii="Cambria Math" w:hAnsi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CC</m:t>
            </m:r>
          </m:sub>
        </m:sSub>
      </m:oMath>
      <w:r>
        <w:t>）输出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=0</m:t>
        </m:r>
      </m:oMath>
      <w:r>
        <w:t>，内部放电管导通，电路转换到第二暂稳态。</w:t>
      </w:r>
    </w:p>
    <w:p w14:paraId="2F8E8B14" w14:textId="77777777" w:rsidR="009F1505" w:rsidRDefault="007539A3">
      <w:pPr>
        <w:pStyle w:val="31"/>
      </w:pPr>
      <w:r>
        <w:rPr>
          <w:rFonts w:ascii="Times New Roman" w:eastAsia="SimSun" w:hAnsi="Times New Roman"/>
        </w:rPr>
        <w:t>2</w:t>
      </w:r>
      <w:r>
        <w:rPr>
          <w:rFonts w:ascii="Times New Roman" w:eastAsia="SimSun" w:hAnsi="Times New Roman"/>
        </w:rPr>
        <w:t>、工作原理</w:t>
      </w:r>
    </w:p>
    <w:p w14:paraId="0A7A4BE5" w14:textId="77777777" w:rsidR="009F1505" w:rsidRDefault="007539A3">
      <w:pPr>
        <w:spacing w:after="60"/>
        <w:jc w:val="center"/>
      </w:pPr>
      <w:r>
        <w:rPr>
          <w:noProof/>
        </w:rPr>
        <w:drawing>
          <wp:inline distT="0" distB="0" distL="0" distR="0" wp14:anchorId="6E23F0F4" wp14:editId="73DFB9DF">
            <wp:extent cx="2952000" cy="252725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table_discharge13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52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68EA9C51" wp14:editId="0B7BB675">
            <wp:extent cx="2988000" cy="17934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table_wave13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8000" cy="1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10BE4A90" w14:textId="77777777" w:rsidR="009F1505" w:rsidRDefault="007539A3">
      <w:r>
        <w:t xml:space="preserve">③ </w:t>
      </w:r>
      <w:r>
        <w:t>电容经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>和内部放电管对地放电。</w:t>
      </w:r>
    </w:p>
    <w:p w14:paraId="6F3F3CE4" w14:textId="77777777" w:rsidR="009F1505" w:rsidRDefault="007539A3">
      <w:r>
        <w:t>当放电至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CC</m:t>
            </m:r>
          </m:sub>
        </m:sSub>
      </m:oMath>
      <w:r>
        <w:t>时，（满足</w:t>
      </w:r>
      <w:r>
        <w:t>6</w:t>
      </w:r>
      <w:r>
        <w:t>脚</w:t>
      </w:r>
      <m:oMath>
        <m: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CC</m:t>
            </m:r>
          </m:sub>
        </m:sSub>
      </m:oMath>
      <w:r>
        <w:t>，</w:t>
      </w:r>
      <w:r>
        <w:t>2</w:t>
      </w:r>
      <w:r>
        <w:t>脚</w:t>
      </w:r>
      <m:oMath>
        <m: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CC</m:t>
            </m:r>
          </m:sub>
        </m:sSub>
      </m:oMath>
      <w:r>
        <w:t>）输出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=1</m:t>
        </m:r>
      </m:oMath>
      <w:r>
        <w:t>，内部放电管截止，电路又转换到第一暂稳态。</w:t>
      </w:r>
    </w:p>
    <w:p w14:paraId="680FFB13" w14:textId="77777777" w:rsidR="009F1505" w:rsidRDefault="007539A3">
      <w:pPr>
        <w:pStyle w:val="31"/>
      </w:pPr>
      <w:r>
        <w:rPr>
          <w:rFonts w:ascii="Times New Roman" w:eastAsia="SimSun" w:hAnsi="Times New Roman"/>
        </w:rPr>
        <w:t>3</w:t>
      </w:r>
      <w:r>
        <w:rPr>
          <w:rFonts w:ascii="Times New Roman" w:eastAsia="SimSun" w:hAnsi="Times New Roman"/>
        </w:rPr>
        <w:t>、工作波形与振荡频率计算</w:t>
      </w:r>
    </w:p>
    <w:p w14:paraId="481FF8AB" w14:textId="77777777" w:rsidR="009F1505" w:rsidRDefault="007539A3">
      <w:pPr>
        <w:pageBreakBefore/>
        <w:spacing w:after="60"/>
      </w:pPr>
      <w:bookmarkStart w:id="8" w:name="SRC_138"/>
      <w:r>
        <w:rPr>
          <w:sz w:val="16"/>
        </w:rPr>
        <w:lastRenderedPageBreak/>
        <w:t>原书第</w:t>
      </w:r>
      <w:r>
        <w:rPr>
          <w:sz w:val="16"/>
        </w:rPr>
        <w:t>138</w:t>
      </w:r>
      <w:r>
        <w:rPr>
          <w:sz w:val="16"/>
        </w:rPr>
        <w:t>页</w:t>
      </w:r>
      <w:bookmarkEnd w:id="8"/>
    </w:p>
    <w:p w14:paraId="0D93A020" w14:textId="77777777" w:rsidR="009F1505" w:rsidRDefault="007539A3">
      <w:pPr>
        <w:spacing w:after="60"/>
        <w:jc w:val="center"/>
      </w:pPr>
      <w:r>
        <w:rPr>
          <w:noProof/>
        </w:rPr>
        <w:drawing>
          <wp:inline distT="0" distB="0" distL="0" distR="0" wp14:anchorId="2413509E" wp14:editId="14087406">
            <wp:extent cx="2952000" cy="252725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table_formula13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52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2357CD9E" wp14:editId="7A77EC27">
            <wp:extent cx="2988000" cy="17934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table_wave13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8000" cy="1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372A398" w14:textId="77777777" w:rsidR="009F1505" w:rsidRDefault="007539A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2≈0.7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C</m:t>
          </m:r>
        </m:oMath>
      </m:oMathPara>
    </w:p>
    <w:p w14:paraId="0FFAF25C" w14:textId="77777777" w:rsidR="009F1505" w:rsidRDefault="007539A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PH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2≈0.7(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〔尾字残损〕</m:t>
          </m:r>
        </m:oMath>
      </m:oMathPara>
    </w:p>
    <w:p w14:paraId="29307BE1" w14:textId="77777777" w:rsidR="009F1505" w:rsidRDefault="007539A3"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PL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PH</m:t>
              </m:r>
            </m:sub>
          </m:sSub>
          <m:r>
            <w:rPr>
              <w:rFonts w:ascii="Cambria Math" w:hAnsi="Cambria Math"/>
            </w:rPr>
            <m:t>≈0.7(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C</m:t>
          </m:r>
        </m:oMath>
      </m:oMathPara>
    </w:p>
    <w:p w14:paraId="440D3304" w14:textId="77777777" w:rsidR="009F1505" w:rsidRDefault="007539A3"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PL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PH</m:t>
                  </m:r>
                </m:sub>
              </m:sSub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1.43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C</m:t>
              </m:r>
            </m:den>
          </m:f>
        </m:oMath>
      </m:oMathPara>
    </w:p>
    <w:p w14:paraId="496AF6D8" w14:textId="77777777" w:rsidR="009F1505" w:rsidRDefault="007539A3">
      <w:r>
        <w:t>占空比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PH</m:t>
                </m:r>
              </m:sub>
            </m:sSub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</w:p>
    <w:p w14:paraId="278CA6DE" w14:textId="77777777" w:rsidR="009F1505" w:rsidRDefault="007539A3">
      <w:r>
        <w:t>〔原稿校注〕周期式原印为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PL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PH</m:t>
            </m:r>
          </m:sub>
        </m:sSub>
        <m:r>
          <w:rPr>
            <w:rFonts w:ascii="Cambria Math" w:hAnsi="Cambria Math"/>
          </w:rPr>
          <m:t>≈0.7(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C</m:t>
        </m:r>
      </m:oMath>
      <w:r>
        <w:t>，与同页频率式及前两式的系数关系不一致；本稿保留原式，不直接替换为修正式。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PH</m:t>
            </m:r>
          </m:sub>
        </m:sSub>
      </m:oMath>
      <w:r>
        <w:t>式最末字只余左弧，按</w:t>
      </w:r>
      <w:r>
        <w:t>“</w:t>
      </w:r>
      <w:r>
        <w:t>尾字残损</w:t>
      </w:r>
      <w:r>
        <w:t>”</w:t>
      </w:r>
      <w:r>
        <w:t>标记，未根据计算关系猜填。图中的</w:t>
      </w:r>
      <w:r>
        <w:t>“×”</w:t>
      </w:r>
      <w:r>
        <w:t>、充</w:t>
      </w:r>
      <w:r>
        <w:t>/</w:t>
      </w:r>
      <w:r>
        <w:t>放电箭头及原处单位残笔分别保留；源</w:t>
      </w:r>
      <w:r>
        <w:t>136</w:t>
      </w:r>
      <w:r>
        <w:t>、</w:t>
      </w:r>
      <w:r>
        <w:t>137</w:t>
      </w:r>
      <w:r>
        <w:t>部分电路的控制电容标注只见</w:t>
      </w:r>
      <w:r>
        <w:t>“0.01μ”</w:t>
      </w:r>
      <w:r>
        <w:t>，未补猜其尾字。</w:t>
      </w:r>
    </w:p>
    <w:p w14:paraId="59EA69CA" w14:textId="77777777" w:rsidR="009F1505" w:rsidRDefault="007539A3">
      <w:r>
        <w:t>555</w:t>
      </w:r>
      <w:r>
        <w:t>定时器芯片引脚图</w:t>
      </w:r>
    </w:p>
    <w:p w14:paraId="10E94DBE" w14:textId="77777777" w:rsidR="009F1505" w:rsidRDefault="007539A3">
      <w:pPr>
        <w:spacing w:after="60"/>
        <w:jc w:val="center"/>
      </w:pPr>
      <w:r>
        <w:rPr>
          <w:noProof/>
        </w:rPr>
        <w:drawing>
          <wp:inline distT="0" distB="0" distL="0" distR="0" wp14:anchorId="65AB987D" wp14:editId="0305EB39">
            <wp:extent cx="1620000" cy="164910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555_13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4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151DAE32" wp14:editId="2EB06865">
            <wp:extent cx="2232000" cy="213929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556_13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213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61581FF4" w14:textId="77777777" w:rsidR="009F1505" w:rsidRDefault="007539A3">
      <m:oMathPara>
        <m:oMath>
          <m:r>
            <m:rPr>
              <m:sty m:val="p"/>
            </m:rPr>
            <w:rPr>
              <w:rFonts w:ascii="Cambria Math" w:hAnsi="Cambria Math"/>
            </w:rPr>
            <m:t>NE556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NE555</m:t>
          </m:r>
          <m:r>
            <w:rPr>
              <w:rFonts w:ascii="Cambria Math" w:hAnsi="Cambria Math"/>
            </w:rPr>
            <m:t>×2</m:t>
          </m:r>
        </m:oMath>
      </m:oMathPara>
    </w:p>
    <w:p w14:paraId="0CCEBABF" w14:textId="77777777" w:rsidR="009F1505" w:rsidRDefault="007539A3">
      <w:r>
        <w:t>电源</w:t>
      </w:r>
      <w:r>
        <w:t>14</w:t>
      </w:r>
      <w:r>
        <w:t>脚与地</w:t>
      </w:r>
      <w:r>
        <w:t>7</w:t>
      </w:r>
      <w:r>
        <w:t>脚是共用的。</w:t>
      </w:r>
    </w:p>
    <w:p w14:paraId="71DEE276" w14:textId="77777777" w:rsidR="009F1505" w:rsidRDefault="007539A3">
      <w:pPr>
        <w:keepNext/>
        <w:pageBreakBefore/>
      </w:pPr>
      <w:r>
        <w:lastRenderedPageBreak/>
        <w:t>引脚对应关系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9F1505" w14:paraId="0FF3FA1A" w14:textId="77777777">
        <w:trPr>
          <w:cantSplit/>
          <w:tblHeader/>
          <w:jc w:val="center"/>
        </w:trPr>
        <w:tc>
          <w:tcPr>
            <w:tcW w:w="3213" w:type="dxa"/>
            <w:vAlign w:val="center"/>
          </w:tcPr>
          <w:p w14:paraId="0EA2C819" w14:textId="77777777" w:rsidR="009F1505" w:rsidRDefault="007539A3">
            <w:pPr>
              <w:keepNext/>
              <w:spacing w:before="60" w:after="60" w:line="247" w:lineRule="auto"/>
            </w:pPr>
            <w:r>
              <w:rPr>
                <w:sz w:val="20"/>
              </w:rPr>
              <w:t>NE555</w:t>
            </w:r>
          </w:p>
        </w:tc>
        <w:tc>
          <w:tcPr>
            <w:tcW w:w="3213" w:type="dxa"/>
            <w:vAlign w:val="center"/>
          </w:tcPr>
          <w:p w14:paraId="15E32B0B" w14:textId="77777777" w:rsidR="009F1505" w:rsidRDefault="007539A3">
            <w:pPr>
              <w:keepNext/>
              <w:spacing w:before="60" w:after="60" w:line="247" w:lineRule="auto"/>
            </w:pPr>
            <w:r>
              <w:rPr>
                <w:sz w:val="20"/>
              </w:rPr>
              <w:t>NE556-1</w:t>
            </w:r>
          </w:p>
        </w:tc>
        <w:tc>
          <w:tcPr>
            <w:tcW w:w="3213" w:type="dxa"/>
            <w:vAlign w:val="center"/>
          </w:tcPr>
          <w:p w14:paraId="46F7152B" w14:textId="77777777" w:rsidR="009F1505" w:rsidRDefault="007539A3">
            <w:pPr>
              <w:keepNext/>
              <w:spacing w:before="60" w:after="60" w:line="247" w:lineRule="auto"/>
            </w:pPr>
            <w:r>
              <w:rPr>
                <w:sz w:val="20"/>
              </w:rPr>
              <w:t>NE556-2</w:t>
            </w:r>
          </w:p>
        </w:tc>
      </w:tr>
      <w:tr w:rsidR="009F1505" w14:paraId="5AB4F231" w14:textId="77777777">
        <w:trPr>
          <w:cantSplit/>
          <w:jc w:val="center"/>
        </w:trPr>
        <w:tc>
          <w:tcPr>
            <w:tcW w:w="3213" w:type="dxa"/>
            <w:vAlign w:val="center"/>
          </w:tcPr>
          <w:p w14:paraId="1DCE6501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 xml:space="preserve">1 </w:t>
            </w:r>
            <w:r>
              <w:rPr>
                <w:sz w:val="20"/>
              </w:rPr>
              <w:t>地</w:t>
            </w:r>
          </w:p>
        </w:tc>
        <w:tc>
          <w:tcPr>
            <w:tcW w:w="3213" w:type="dxa"/>
            <w:vAlign w:val="center"/>
          </w:tcPr>
          <w:p w14:paraId="12059BA0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 xml:space="preserve">7 </w:t>
            </w:r>
            <w:r>
              <w:rPr>
                <w:sz w:val="20"/>
              </w:rPr>
              <w:t>地</w:t>
            </w:r>
          </w:p>
        </w:tc>
        <w:tc>
          <w:tcPr>
            <w:tcW w:w="3213" w:type="dxa"/>
            <w:vAlign w:val="center"/>
          </w:tcPr>
          <w:p w14:paraId="7C300ECE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 xml:space="preserve">7 </w:t>
            </w:r>
            <w:r>
              <w:rPr>
                <w:sz w:val="20"/>
              </w:rPr>
              <w:t>地</w:t>
            </w:r>
          </w:p>
        </w:tc>
      </w:tr>
      <w:tr w:rsidR="009F1505" w14:paraId="1A53BA0C" w14:textId="77777777">
        <w:trPr>
          <w:cantSplit/>
          <w:jc w:val="center"/>
        </w:trPr>
        <w:tc>
          <w:tcPr>
            <w:tcW w:w="3213" w:type="dxa"/>
            <w:vAlign w:val="center"/>
          </w:tcPr>
          <w:p w14:paraId="6ABC174B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触发</w:t>
            </w:r>
          </w:p>
        </w:tc>
        <w:tc>
          <w:tcPr>
            <w:tcW w:w="3213" w:type="dxa"/>
            <w:vAlign w:val="center"/>
          </w:tcPr>
          <w:p w14:paraId="4CD67BC0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 xml:space="preserve">6 </w:t>
            </w:r>
            <w:r>
              <w:rPr>
                <w:sz w:val="20"/>
              </w:rPr>
              <w:t>触发</w:t>
            </w:r>
          </w:p>
        </w:tc>
        <w:tc>
          <w:tcPr>
            <w:tcW w:w="3213" w:type="dxa"/>
            <w:vAlign w:val="center"/>
          </w:tcPr>
          <w:p w14:paraId="5B5656FB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 xml:space="preserve">8 </w:t>
            </w:r>
            <w:r>
              <w:rPr>
                <w:sz w:val="20"/>
              </w:rPr>
              <w:t>触发</w:t>
            </w:r>
          </w:p>
        </w:tc>
      </w:tr>
      <w:tr w:rsidR="009F1505" w14:paraId="3C58E052" w14:textId="77777777">
        <w:trPr>
          <w:cantSplit/>
          <w:jc w:val="center"/>
        </w:trPr>
        <w:tc>
          <w:tcPr>
            <w:tcW w:w="3213" w:type="dxa"/>
            <w:vAlign w:val="center"/>
          </w:tcPr>
          <w:p w14:paraId="19151030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 xml:space="preserve">3 </w:t>
            </w:r>
            <w:r>
              <w:rPr>
                <w:sz w:val="20"/>
              </w:rPr>
              <w:t>输出</w:t>
            </w:r>
          </w:p>
        </w:tc>
        <w:tc>
          <w:tcPr>
            <w:tcW w:w="3213" w:type="dxa"/>
            <w:vAlign w:val="center"/>
          </w:tcPr>
          <w:p w14:paraId="581AD342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 xml:space="preserve">5 </w:t>
            </w:r>
            <w:r>
              <w:rPr>
                <w:sz w:val="20"/>
              </w:rPr>
              <w:t>输出</w:t>
            </w:r>
          </w:p>
        </w:tc>
        <w:tc>
          <w:tcPr>
            <w:tcW w:w="3213" w:type="dxa"/>
            <w:vAlign w:val="center"/>
          </w:tcPr>
          <w:p w14:paraId="1827724E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 xml:space="preserve">9 </w:t>
            </w:r>
            <w:r>
              <w:rPr>
                <w:sz w:val="20"/>
              </w:rPr>
              <w:t>输出</w:t>
            </w:r>
          </w:p>
        </w:tc>
      </w:tr>
      <w:tr w:rsidR="009F1505" w14:paraId="26D2D1A7" w14:textId="77777777">
        <w:trPr>
          <w:cantSplit/>
          <w:jc w:val="center"/>
        </w:trPr>
        <w:tc>
          <w:tcPr>
            <w:tcW w:w="3213" w:type="dxa"/>
            <w:vAlign w:val="center"/>
          </w:tcPr>
          <w:p w14:paraId="38A2764B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复位</w:t>
            </w:r>
          </w:p>
        </w:tc>
        <w:tc>
          <w:tcPr>
            <w:tcW w:w="3213" w:type="dxa"/>
            <w:vAlign w:val="center"/>
          </w:tcPr>
          <w:p w14:paraId="4BA0E02E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复位</w:t>
            </w:r>
          </w:p>
        </w:tc>
        <w:tc>
          <w:tcPr>
            <w:tcW w:w="3213" w:type="dxa"/>
            <w:vAlign w:val="center"/>
          </w:tcPr>
          <w:p w14:paraId="75C522BE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 xml:space="preserve">10 </w:t>
            </w:r>
            <w:r>
              <w:rPr>
                <w:sz w:val="20"/>
              </w:rPr>
              <w:t>复位</w:t>
            </w:r>
          </w:p>
        </w:tc>
      </w:tr>
      <w:tr w:rsidR="009F1505" w14:paraId="15161836" w14:textId="77777777">
        <w:trPr>
          <w:cantSplit/>
          <w:jc w:val="center"/>
        </w:trPr>
        <w:tc>
          <w:tcPr>
            <w:tcW w:w="3213" w:type="dxa"/>
            <w:vAlign w:val="center"/>
          </w:tcPr>
          <w:p w14:paraId="00C1CC9D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 xml:space="preserve">5 </w:t>
            </w:r>
            <w:r>
              <w:rPr>
                <w:sz w:val="20"/>
              </w:rPr>
              <w:t>控制电压</w:t>
            </w:r>
          </w:p>
        </w:tc>
        <w:tc>
          <w:tcPr>
            <w:tcW w:w="3213" w:type="dxa"/>
            <w:vAlign w:val="center"/>
          </w:tcPr>
          <w:p w14:paraId="25D34774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 xml:space="preserve">3 </w:t>
            </w:r>
            <w:r>
              <w:rPr>
                <w:sz w:val="20"/>
              </w:rPr>
              <w:t>控制电压</w:t>
            </w:r>
          </w:p>
        </w:tc>
        <w:tc>
          <w:tcPr>
            <w:tcW w:w="3213" w:type="dxa"/>
            <w:vAlign w:val="center"/>
          </w:tcPr>
          <w:p w14:paraId="3568EB42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 xml:space="preserve">11 </w:t>
            </w:r>
            <w:r>
              <w:rPr>
                <w:sz w:val="20"/>
              </w:rPr>
              <w:t>控制电压</w:t>
            </w:r>
          </w:p>
        </w:tc>
      </w:tr>
      <w:tr w:rsidR="009F1505" w14:paraId="7E500707" w14:textId="77777777">
        <w:trPr>
          <w:cantSplit/>
          <w:jc w:val="center"/>
        </w:trPr>
        <w:tc>
          <w:tcPr>
            <w:tcW w:w="3213" w:type="dxa"/>
            <w:vAlign w:val="center"/>
          </w:tcPr>
          <w:p w14:paraId="0BAB8784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 xml:space="preserve">6 </w:t>
            </w:r>
            <w:r>
              <w:rPr>
                <w:sz w:val="20"/>
              </w:rPr>
              <w:t>阈值</w:t>
            </w:r>
          </w:p>
        </w:tc>
        <w:tc>
          <w:tcPr>
            <w:tcW w:w="3213" w:type="dxa"/>
            <w:vAlign w:val="center"/>
          </w:tcPr>
          <w:p w14:paraId="4E7A99C3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阈值</w:t>
            </w:r>
          </w:p>
        </w:tc>
        <w:tc>
          <w:tcPr>
            <w:tcW w:w="3213" w:type="dxa"/>
            <w:vAlign w:val="center"/>
          </w:tcPr>
          <w:p w14:paraId="50699A44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 xml:space="preserve">12 </w:t>
            </w:r>
            <w:r>
              <w:rPr>
                <w:sz w:val="20"/>
              </w:rPr>
              <w:t>阈值</w:t>
            </w:r>
          </w:p>
        </w:tc>
      </w:tr>
      <w:tr w:rsidR="009F1505" w14:paraId="49A0049F" w14:textId="77777777">
        <w:trPr>
          <w:cantSplit/>
          <w:jc w:val="center"/>
        </w:trPr>
        <w:tc>
          <w:tcPr>
            <w:tcW w:w="3213" w:type="dxa"/>
            <w:vAlign w:val="center"/>
          </w:tcPr>
          <w:p w14:paraId="5F2AA010" w14:textId="77777777" w:rsidR="009F1505" w:rsidRDefault="007539A3">
            <w:pPr>
              <w:spacing w:before="60" w:after="60" w:line="247" w:lineRule="auto"/>
            </w:pPr>
            <w:bookmarkStart w:id="9" w:name="SRC_139"/>
            <w:r>
              <w:rPr>
                <w:sz w:val="20"/>
              </w:rPr>
              <w:t xml:space="preserve">7 </w:t>
            </w:r>
            <w:r>
              <w:rPr>
                <w:sz w:val="20"/>
              </w:rPr>
              <w:t>放电端</w:t>
            </w:r>
            <w:bookmarkEnd w:id="9"/>
          </w:p>
        </w:tc>
        <w:tc>
          <w:tcPr>
            <w:tcW w:w="3213" w:type="dxa"/>
            <w:vAlign w:val="center"/>
          </w:tcPr>
          <w:p w14:paraId="014B5DDB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 xml:space="preserve">1 </w:t>
            </w:r>
            <w:r>
              <w:rPr>
                <w:sz w:val="20"/>
              </w:rPr>
              <w:t>放电端</w:t>
            </w:r>
          </w:p>
        </w:tc>
        <w:tc>
          <w:tcPr>
            <w:tcW w:w="3213" w:type="dxa"/>
            <w:vAlign w:val="center"/>
          </w:tcPr>
          <w:p w14:paraId="435C5E72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 xml:space="preserve">13 </w:t>
            </w:r>
            <w:r>
              <w:rPr>
                <w:sz w:val="20"/>
              </w:rPr>
              <w:t>放电端</w:t>
            </w:r>
          </w:p>
        </w:tc>
      </w:tr>
      <w:tr w:rsidR="009F1505" w14:paraId="3E53FADF" w14:textId="77777777">
        <w:trPr>
          <w:cantSplit/>
          <w:jc w:val="center"/>
        </w:trPr>
        <w:tc>
          <w:tcPr>
            <w:tcW w:w="3213" w:type="dxa"/>
            <w:vAlign w:val="center"/>
          </w:tcPr>
          <w:p w14:paraId="1ADE1876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 xml:space="preserve">8 </w:t>
            </w:r>
            <w:r>
              <w:rPr>
                <w:sz w:val="20"/>
              </w:rPr>
              <w:t>电源</w:t>
            </w:r>
          </w:p>
        </w:tc>
        <w:tc>
          <w:tcPr>
            <w:tcW w:w="3213" w:type="dxa"/>
            <w:vAlign w:val="center"/>
          </w:tcPr>
          <w:p w14:paraId="555D3265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 xml:space="preserve">14 </w:t>
            </w:r>
            <w:r>
              <w:rPr>
                <w:sz w:val="20"/>
              </w:rPr>
              <w:t>电源</w:t>
            </w:r>
          </w:p>
        </w:tc>
        <w:tc>
          <w:tcPr>
            <w:tcW w:w="3213" w:type="dxa"/>
            <w:vAlign w:val="center"/>
          </w:tcPr>
          <w:p w14:paraId="73632A20" w14:textId="77777777" w:rsidR="009F1505" w:rsidRDefault="007539A3">
            <w:pPr>
              <w:spacing w:before="60" w:after="60" w:line="247" w:lineRule="auto"/>
            </w:pPr>
            <w:r>
              <w:rPr>
                <w:sz w:val="20"/>
              </w:rPr>
              <w:t xml:space="preserve">14 </w:t>
            </w:r>
            <w:r>
              <w:rPr>
                <w:sz w:val="20"/>
              </w:rPr>
              <w:t>电源</w:t>
            </w:r>
          </w:p>
        </w:tc>
      </w:tr>
    </w:tbl>
    <w:p w14:paraId="36CC108F" w14:textId="77777777" w:rsidR="009F1505" w:rsidRDefault="007539A3">
      <w:r>
        <w:t>〔源页接缝〕本表前六个数据行来自原书</w:t>
      </w:r>
      <w:r>
        <w:t>138</w:t>
      </w:r>
      <w:r>
        <w:t>页，末两行</w:t>
      </w:r>
      <w:r>
        <w:t xml:space="preserve">“7 </w:t>
      </w:r>
      <w:r>
        <w:t>放电端</w:t>
      </w:r>
      <w:r>
        <w:t xml:space="preserve">”“8 </w:t>
      </w:r>
      <w:r>
        <w:t>电源</w:t>
      </w:r>
      <w:r>
        <w:t>”</w:t>
      </w:r>
      <w:r>
        <w:t>来自原书</w:t>
      </w:r>
      <w:r>
        <w:t>139</w:t>
      </w:r>
      <w:r>
        <w:t>页上部；</w:t>
      </w:r>
      <w:r>
        <w:t>139</w:t>
      </w:r>
      <w:r>
        <w:t>页下部</w:t>
      </w:r>
      <w:r>
        <w:t>2.11</w:t>
      </w:r>
      <w:r>
        <w:t>接插件另册连续保留。</w:t>
      </w:r>
    </w:p>
    <w:sectPr w:rsidR="009F1505" w:rsidSect="00034616">
      <w:headerReference w:type="default" r:id="rId24"/>
      <w:footerReference w:type="default" r:id="rId25"/>
      <w:pgSz w:w="11906" w:h="16838"/>
      <w:pgMar w:top="1020" w:right="1134" w:bottom="1020" w:left="1134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A50A1" w14:textId="77777777" w:rsidR="007539A3" w:rsidRDefault="007539A3">
      <w:pPr>
        <w:spacing w:after="0" w:line="240" w:lineRule="auto"/>
      </w:pPr>
      <w:r>
        <w:separator/>
      </w:r>
    </w:p>
  </w:endnote>
  <w:endnote w:type="continuationSeparator" w:id="0">
    <w:p w14:paraId="2F1E857A" w14:textId="77777777" w:rsidR="007539A3" w:rsidRDefault="00753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4E92C" w14:textId="77777777" w:rsidR="009F1505" w:rsidRDefault="007539A3">
    <w:pPr>
      <w:pStyle w:val="a7"/>
    </w:pPr>
    <w:r>
      <w:rPr>
        <w:sz w:val="13"/>
      </w:rPr>
      <w:t>刘老师</w:t>
    </w:r>
    <w:r>
      <w:rPr>
        <w:sz w:val="13"/>
      </w:rPr>
      <w:t>QQ2771833470</w:t>
    </w:r>
    <w:r>
      <w:rPr>
        <w:sz w:val="13"/>
      </w:rPr>
      <w:t xml:space="preserve">　</w:t>
    </w:r>
    <w:r>
      <w:rPr>
        <w:sz w:val="13"/>
      </w:rPr>
      <w:t>2024</w:t>
    </w:r>
    <w:r>
      <w:rPr>
        <w:sz w:val="13"/>
      </w:rPr>
      <w:t>江苏省电子信息类转本</w:t>
    </w:r>
    <w:r>
      <w:rPr>
        <w:sz w:val="13"/>
      </w:rPr>
      <w:t>QQ</w:t>
    </w:r>
    <w:r>
      <w:rPr>
        <w:sz w:val="13"/>
      </w:rPr>
      <w:t>群</w:t>
    </w:r>
    <w:r>
      <w:rPr>
        <w:sz w:val="13"/>
      </w:rPr>
      <w:t>784490520</w:t>
    </w:r>
    <w:r>
      <w:rPr>
        <w:sz w:val="13"/>
      </w:rPr>
      <w:t xml:space="preserve">　</w:t>
    </w:r>
    <w:r>
      <w:rPr>
        <w:sz w:val="13"/>
      </w:rPr>
      <w:t>B</w:t>
    </w:r>
    <w:r>
      <w:rPr>
        <w:sz w:val="13"/>
      </w:rPr>
      <w:t>站视频讲解</w:t>
    </w:r>
    <w:r>
      <w:rPr>
        <w:sz w:val="13"/>
      </w:rPr>
      <w:t xml:space="preserve"> </w:t>
    </w:r>
    <w:r>
      <w:rPr>
        <w:noProof/>
      </w:rPr>
      <w:drawing>
        <wp:inline distT="0" distB="0" distL="0" distR="0" wp14:anchorId="62F4E014" wp14:editId="674549E3">
          <wp:extent cx="288000" cy="292966"/>
          <wp:effectExtent l="0" t="0" r="0" b="0"/>
          <wp:docPr id="2258413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q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9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　</w:t>
    </w:r>
    <w:r>
      <w:fldChar w:fldCharType="begin"/>
    </w:r>
    <w:r>
      <w:instrText xml:space="preserve"> PAGE </w:instrText>
    </w:r>
    <w:r>
      <w:fldChar w:fldCharType="separate"/>
    </w:r>
    <w:r w:rsidR="005E046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B9F90" w14:textId="77777777" w:rsidR="007539A3" w:rsidRDefault="007539A3">
      <w:pPr>
        <w:spacing w:after="0" w:line="240" w:lineRule="auto"/>
      </w:pPr>
      <w:r>
        <w:separator/>
      </w:r>
    </w:p>
  </w:footnote>
  <w:footnote w:type="continuationSeparator" w:id="0">
    <w:p w14:paraId="1F62805C" w14:textId="77777777" w:rsidR="007539A3" w:rsidRDefault="007539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8B2B8" w14:textId="77777777" w:rsidR="009F1505" w:rsidRDefault="007539A3">
    <w:pPr>
      <w:pStyle w:val="a5"/>
    </w:pPr>
    <w:r>
      <w:rPr>
        <w:sz w:val="16"/>
      </w:rPr>
      <w:t>晓荣讲电学　实操复习全书（</w:t>
    </w:r>
    <w:r>
      <w:rPr>
        <w:sz w:val="16"/>
      </w:rPr>
      <w:t>2024</w:t>
    </w:r>
    <w:r>
      <w:rPr>
        <w:sz w:val="16"/>
      </w:rPr>
      <w:t>版）　　　　　　内部资料　严禁翻印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439471">
    <w:abstractNumId w:val="8"/>
  </w:num>
  <w:num w:numId="2" w16cid:durableId="491945495">
    <w:abstractNumId w:val="6"/>
  </w:num>
  <w:num w:numId="3" w16cid:durableId="916550361">
    <w:abstractNumId w:val="5"/>
  </w:num>
  <w:num w:numId="4" w16cid:durableId="1092359997">
    <w:abstractNumId w:val="4"/>
  </w:num>
  <w:num w:numId="5" w16cid:durableId="1248425118">
    <w:abstractNumId w:val="7"/>
  </w:num>
  <w:num w:numId="6" w16cid:durableId="1677148212">
    <w:abstractNumId w:val="3"/>
  </w:num>
  <w:num w:numId="7" w16cid:durableId="1962571014">
    <w:abstractNumId w:val="2"/>
  </w:num>
  <w:num w:numId="8" w16cid:durableId="1636568808">
    <w:abstractNumId w:val="1"/>
  </w:num>
  <w:num w:numId="9" w16cid:durableId="897516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0460"/>
    <w:rsid w:val="007539A3"/>
    <w:rsid w:val="009F1505"/>
    <w:rsid w:val="00AA1D8D"/>
    <w:rsid w:val="00B47730"/>
    <w:rsid w:val="00CB0664"/>
    <w:rsid w:val="00CB14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6E891E"/>
  <w14:defaultImageDpi w14:val="300"/>
  <w15:docId w15:val="{4C119E60-5988-42F3-8E94-01744AC44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Times New Roman" w:eastAsia="SimSu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5E0460"/>
    <w:pPr>
      <w:keepNext/>
      <w:spacing w:before="12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5E0460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SimHei"/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5E0460"/>
  </w:style>
  <w:style w:type="paragraph" w:styleId="TOC2">
    <w:name w:val="toc 2"/>
    <w:basedOn w:val="a1"/>
    <w:next w:val="a1"/>
    <w:autoRedefine/>
    <w:uiPriority w:val="39"/>
    <w:unhideWhenUsed/>
    <w:rsid w:val="005E0460"/>
    <w:pPr>
      <w:ind w:leftChars="200" w:left="420"/>
    </w:pPr>
  </w:style>
  <w:style w:type="character" w:styleId="aff9">
    <w:name w:val="Hyperlink"/>
    <w:basedOn w:val="a2"/>
    <w:uiPriority w:val="99"/>
    <w:unhideWhenUsed/>
    <w:rsid w:val="005E046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1044</Words>
  <Characters>1431</Characters>
  <Application>Microsoft Office Word</Application>
  <DocSecurity>0</DocSecurity>
  <Lines>130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第2章 555定时器及其应用</dc:title>
  <dc:subject>实操复习全书（2024版）忠实数字化分册</dc:subject>
  <dc:creator>晓荣讲电学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2026-09-30T23:24:00Z</dcterms:modified>
  <cp:category/>
</cp:coreProperties>
</file>