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模拟电路</w:t>
      </w:r>
    </w:p>
    <w:p>
      <w:pPr>
        <w:pStyle w:val="Heading1"/>
        <w:keepLines/>
      </w:pPr>
      <w:r>
        <w:t>一、填空题（本题10空，每空2分，共20分）</w:t>
      </w:r>
    </w:p>
    <w:p>
      <w:pPr>
        <w:keepLines/>
        <w:spacing w:after="240"/>
      </w:pPr>
      <w:r>
        <w:t>1. 理性集成运算放大器工作在线性区的两个特点是____________和____________。</w:t>
      </w:r>
    </w:p>
    <w:p>
      <w:pPr>
        <w:keepLines/>
        <w:spacing w:after="240"/>
      </w:pPr>
      <w:r>
        <w:t>2. 晶体三极管放大电路的三种组态分别是：____________、____________和____________。</w:t>
      </w:r>
    </w:p>
    <w:p>
      <w:pPr>
        <w:keepLines/>
        <w:spacing w:after="240"/>
      </w:pPr>
      <w:r>
        <w:t>3. PN结正偏时的状态是____________，反偏时的状态是____________。</w:t>
      </w:r>
    </w:p>
    <w:p>
      <w:pPr>
        <w:keepLines/>
        <w:spacing w:after="240"/>
      </w:pPr>
      <w:r>
        <w:t>4. 画BJT放大电路的直流通路时把________视为开路，画交流通路时把________和________视为短路。</w:t>
      </w:r>
    </w:p>
    <w:tbl>
      <w:tblPr>
        <w:tblW w:type="auto" w:w="0"/>
        <w:tblLayout w:type="fixed"/>
        <w:tblLook w:firstColumn="1" w:firstRow="1" w:lastColumn="0" w:lastRow="0" w:noHBand="0" w:noVBand="1" w:val="04A0"/>
      </w:tblPr>
      <w:tblGrid>
        <w:gridCol w:w="8277"/>
        <w:gridCol w:w="794"/>
        <w:gridCol w:w="794"/>
      </w:tblGrid>
      <w:tr>
        <w:trPr>
          <w:cantSplit/>
        </w:trPr>
        <w:tc>
          <w:tcPr>
            <w:tcW w:type="dxa" w:w="8277"/>
            <w:tcBorders>
              <w:top w:val="nil" w:sz="6"/>
              <w:left w:val="nil" w:sz="6"/>
              <w:bottom w:val="nil" w:sz="6"/>
              <w:right w:val="nil" w:sz="6"/>
            </w:tcBorders>
          </w:tcPr>
          <w:p>
            <w:pPr>
              <w:keepNext/>
              <w:keepLines/>
              <w:spacing w:after="60"/>
            </w:pPr>
            <w:r>
              <w:t>二、单项选择题（请在每小题的4个备选答案中，选出一个最佳答案，共10小题；每小题2分，共20分）</w:t>
            </w:r>
          </w:p>
        </w:tc>
        <w:tc>
          <w:tcPr>
            <w:tcW w:type="dxa" w:w="794"/>
            <w:tcBorders>
              <w:top w:val="single" w:sz="6"/>
              <w:left w:val="single" w:sz="6"/>
              <w:bottom w:val="single" w:sz="6"/>
              <w:right w:val="single" w:sz="6"/>
            </w:tcBorders>
          </w:tcPr>
          <w:p>
            <w:pPr>
              <w:keepNext/>
              <w:keepLines/>
              <w:spacing w:after="60"/>
              <w:jc w:val="center"/>
            </w:pPr>
            <w:r>
              <w:t>本题</w:t>
              <w:br/>
              <w:t>得分</w:t>
            </w:r>
          </w:p>
        </w:tc>
        <w:tc>
          <w:tcPr>
            <w:tcW w:type="dxa" w:w="794"/>
            <w:tcBorders>
              <w:top w:val="single" w:sz="6"/>
              <w:left w:val="single" w:sz="6"/>
              <w:bottom w:val="single" w:sz="6"/>
              <w:right w:val="single" w:sz="6"/>
            </w:tcBorders>
          </w:tcPr>
          <w:p>
            <w:pPr>
              <w:keepNext/>
              <w:keepLines/>
              <w:spacing w:after="60"/>
              <w:jc w:val="center"/>
            </w:pPr>
            <w:r/>
          </w:p>
        </w:tc>
      </w:tr>
    </w:tbl>
    <w:p>
      <w:pPr>
        <w:keepLines/>
      </w:pPr>
      <w:r>
        <w:t>1. P型半导体是在本征半导体中掺入________。</w:t>
      </w:r>
    </w:p>
    <w:p>
      <w:pPr>
        <w:keepLines/>
      </w:pPr>
      <w:r>
        <w:t>A. 五价元素，靠电子导电　　B. 五价元素，靠空穴导电</w:t>
      </w:r>
    </w:p>
    <w:p>
      <w:pPr>
        <w:keepLines/>
      </w:pPr>
      <w:r>
        <w:t>C. 三价元素，靠电子导电　　D. 三价元素，靠空穴导电</w:t>
      </w:r>
    </w:p>
    <w:p>
      <w:pPr>
        <w:keepLines/>
      </w:pPr>
      <w:r>
        <w:t>2. 双极型三极管（BJT）实质上是一个____________。</w:t>
      </w:r>
    </w:p>
    <w:p>
      <w:pPr>
        <w:keepLines/>
      </w:pPr>
      <w:r>
        <w:t>A. 电流控制电流源器件　　B. 电流控制电压源器件</w:t>
        <w:br/>
        <w:t>C. 电压控制电流源器件　　D. 电压控制电压源器件</w:t>
      </w:r>
    </w:p>
    <w:p>
      <w:pPr>
        <w:keepLines/>
      </w:pPr>
      <w:r>
        <w:t>3. 用直流电压表测得放大电路中某三极管各极电位分别是2V、6V、2.7V，则</w:t>
      </w:r>
    </w:p>
    <w:p>
      <w:pPr>
        <w:keepLines/>
      </w:pPr>
      <w:r>
        <w:t>（1）三个电极分别是________</w:t>
      </w:r>
    </w:p>
    <w:p>
      <w:pPr>
        <w:keepLines/>
      </w:pPr>
      <w:r>
        <w:t>A. （B、C、E）　　B. （C、B、E）　　C. （E、C、B）　　D. （C、E、B）</w:t>
      </w:r>
    </w:p>
    <w:p>
      <w:pPr>
        <w:keepLines/>
      </w:pPr>
      <w:r>
        <w:t>（2）该管是________型</w:t>
      </w:r>
    </w:p>
    <w:p>
      <w:pPr>
        <w:keepLines/>
      </w:pPr>
      <w:r>
        <w:t>A. （NPN硅管）　　B. （NPN锗管）　　C. （PNP硅管）　　D. （PNP锗管）</w:t>
      </w:r>
    </w:p>
    <w:p>
      <w:r>
        <w:br w:type="page"/>
      </w:r>
    </w:p>
    <w:p>
      <w:pPr>
        <w:keepLines/>
      </w:pPr>
      <w:r>
        <w:t>4. 设硅稳压管</w:t>
      </w:r>
      <m:oMath>
        <m:sSub>
          <m:sSubPr>
            <m:ctrlPr>
              <w:rPr>
                <w:rFonts w:ascii="Cambria Math" w:hAnsi="Cambria Math"/>
                <w:color w:val="000000"/>
              </w:rPr>
            </m:ctrlPr>
          </m:sSubPr>
          <m:e>
            <m:r>
              <w:rPr>
                <w:rFonts w:ascii="Cambria Math" w:hAnsi="Cambria Math"/>
                <w:color w:val="000000"/>
              </w:rPr>
              <m:t xml:space="preserve">D</m:t>
            </m:r>
          </m:e>
          <m:sub>
            <m:r>
              <w:rPr>
                <w:rFonts w:ascii="Cambria Math" w:hAnsi="Cambria Math"/>
                <w:color w:val="000000"/>
              </w:rPr>
              <m:t xml:space="preserve">Z1</m:t>
            </m:r>
          </m:sub>
        </m:sSub>
      </m:oMath>
      <w:r>
        <w:t>和</w:t>
      </w:r>
      <m:oMath>
        <m:sSub>
          <m:sSubPr>
            <m:ctrlPr>
              <w:rPr>
                <w:rFonts w:ascii="Cambria Math" w:hAnsi="Cambria Math"/>
                <w:color w:val="000000"/>
              </w:rPr>
            </m:ctrlPr>
          </m:sSubPr>
          <m:e>
            <m:r>
              <w:rPr>
                <w:rFonts w:ascii="Cambria Math" w:hAnsi="Cambria Math"/>
                <w:color w:val="000000"/>
              </w:rPr>
              <m:t xml:space="preserve">D</m:t>
            </m:r>
          </m:e>
          <m:sub>
            <m:r>
              <w:rPr>
                <w:rFonts w:ascii="Cambria Math" w:hAnsi="Cambria Math"/>
                <w:color w:val="000000"/>
              </w:rPr>
              <m:t xml:space="preserve">Z2</m:t>
            </m:r>
          </m:sub>
        </m:sSub>
      </m:oMath>
      <w:r>
        <w:t>的稳定电压分别为5V和8V，正向压降均为0.7V，电路输出电压</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r>
          <w:rPr>
            <w:rFonts w:ascii="Cambria Math" w:hAnsi="Cambria Math"/>
            <w:color w:val="000000"/>
          </w:rPr>
          <m:t xml:space="preserve">=</m:t>
        </m:r>
      </m:oMath>
      <w:r>
        <w:t>______V。</w:t>
      </w:r>
    </w:p>
    <w:p>
      <w:pPr>
        <w:spacing w:after="120"/>
        <w:jc w:val="center"/>
      </w:pPr>
      <w:r>
        <w:drawing>
          <wp:inline xmlns:a="http://schemas.openxmlformats.org/drawingml/2006/main" xmlns:pic="http://schemas.openxmlformats.org/drawingml/2006/picture">
            <wp:extent cx="4500000" cy="2340671"/>
            <wp:docPr id="1" name="Picture 1"/>
            <wp:cNvGraphicFramePr>
              <a:graphicFrameLocks noChangeAspect="1"/>
            </wp:cNvGraphicFramePr>
            <a:graphic>
              <a:graphicData uri="http://schemas.openxmlformats.org/drawingml/2006/picture">
                <pic:pic>
                  <pic:nvPicPr>
                    <pic:cNvPr id="0" name="C04.png"/>
                    <pic:cNvPicPr/>
                  </pic:nvPicPr>
                  <pic:blipFill>
                    <a:blip r:embed="rId11"/>
                    <a:stretch>
                      <a:fillRect/>
                    </a:stretch>
                  </pic:blipFill>
                  <pic:spPr>
                    <a:xfrm>
                      <a:off x="0" y="0"/>
                      <a:ext cx="4500000" cy="2340671"/>
                    </a:xfrm>
                    <a:prstGeom prst="rect"/>
                  </pic:spPr>
                </pic:pic>
              </a:graphicData>
            </a:graphic>
          </wp:inline>
        </w:drawing>
      </w:r>
    </w:p>
    <w:p>
      <w:pPr>
        <w:keepLines/>
      </w:pPr>
      <w:r>
        <w:t>A. 0.7　　B. 4.3　　C. 5　　D. 8</w:t>
      </w:r>
    </w:p>
    <w:p>
      <w:pPr>
        <w:keepLines/>
        <w:spacing w:after="200"/>
      </w:pPr>
      <w:r>
        <w:t>5. 集成运放的非线性应用电路存在____________的现象。</w:t>
      </w:r>
    </w:p>
    <w:p>
      <w:pPr>
        <w:keepLines/>
      </w:pPr>
      <w:r>
        <w:t>A. 虚短　　B. 虚断　　C. 虚短和虚断　　D. 虚地</w:t>
      </w:r>
    </w:p>
    <w:p>
      <w:pPr>
        <w:keepLines/>
        <w:spacing w:after="200"/>
      </w:pPr>
      <w:r>
        <w:t>6. 下面各电路器件符号，哪个表示的是晶体三极管？____________</w:t>
      </w:r>
    </w:p>
    <w:p>
      <w:pPr>
        <w:spacing w:after="120"/>
        <w:jc w:val="center"/>
      </w:pPr>
      <w:r>
        <w:drawing>
          <wp:inline xmlns:a="http://schemas.openxmlformats.org/drawingml/2006/main" xmlns:pic="http://schemas.openxmlformats.org/drawingml/2006/picture">
            <wp:extent cx="5760000" cy="1334857"/>
            <wp:docPr id="2" name="Picture 2"/>
            <wp:cNvGraphicFramePr>
              <a:graphicFrameLocks noChangeAspect="1"/>
            </wp:cNvGraphicFramePr>
            <a:graphic>
              <a:graphicData uri="http://schemas.openxmlformats.org/drawingml/2006/picture">
                <pic:pic>
                  <pic:nvPicPr>
                    <pic:cNvPr id="0" name="C06.png"/>
                    <pic:cNvPicPr/>
                  </pic:nvPicPr>
                  <pic:blipFill>
                    <a:blip r:embed="rId12"/>
                    <a:stretch>
                      <a:fillRect/>
                    </a:stretch>
                  </pic:blipFill>
                  <pic:spPr>
                    <a:xfrm>
                      <a:off x="0" y="0"/>
                      <a:ext cx="5760000" cy="1334857"/>
                    </a:xfrm>
                    <a:prstGeom prst="rect"/>
                  </pic:spPr>
                </pic:pic>
              </a:graphicData>
            </a:graphic>
          </wp:inline>
        </w:drawing>
      </w:r>
    </w:p>
    <w:p>
      <w:r>
        <w:br w:type="page"/>
      </w:r>
    </w:p>
    <w:p>
      <w:pPr>
        <w:keepLines/>
      </w:pPr>
      <w:r>
        <w:t>7. 二极管两端加上正向电压后有一段“死区电压”（不同于正向导通电压），锗管为________伏。</w:t>
      </w:r>
    </w:p>
    <w:p>
      <w:pPr>
        <w:keepLines/>
      </w:pPr>
      <w:r>
        <w:t>A. 0.1　　B. 0.3　　C. 0.5　　D. 0.7</w:t>
      </w:r>
    </w:p>
    <w:p>
      <w:pPr>
        <w:keepLines/>
      </w:pPr>
      <w:r>
        <w:t>8. 已知某电路输入电压和输出电压的波形如图所示，该电路可能是____________。</w:t>
      </w:r>
    </w:p>
    <w:p>
      <w:pPr>
        <w:spacing w:after="120"/>
        <w:jc w:val="center"/>
      </w:pPr>
      <w:r>
        <w:drawing>
          <wp:inline xmlns:a="http://schemas.openxmlformats.org/drawingml/2006/main" xmlns:pic="http://schemas.openxmlformats.org/drawingml/2006/picture">
            <wp:extent cx="3960000" cy="3551658"/>
            <wp:docPr id="3" name="Picture 3"/>
            <wp:cNvGraphicFramePr>
              <a:graphicFrameLocks noChangeAspect="1"/>
            </wp:cNvGraphicFramePr>
            <a:graphic>
              <a:graphicData uri="http://schemas.openxmlformats.org/drawingml/2006/picture">
                <pic:pic>
                  <pic:nvPicPr>
                    <pic:cNvPr id="0" name="C08.png"/>
                    <pic:cNvPicPr/>
                  </pic:nvPicPr>
                  <pic:blipFill>
                    <a:blip r:embed="rId13"/>
                    <a:stretch>
                      <a:fillRect/>
                    </a:stretch>
                  </pic:blipFill>
                  <pic:spPr>
                    <a:xfrm>
                      <a:off x="0" y="0"/>
                      <a:ext cx="3960000" cy="3551658"/>
                    </a:xfrm>
                    <a:prstGeom prst="rect"/>
                  </pic:spPr>
                </pic:pic>
              </a:graphicData>
            </a:graphic>
          </wp:inline>
        </w:drawing>
      </w:r>
    </w:p>
    <w:p>
      <w:pPr>
        <w:keepLines/>
      </w:pPr>
      <w:r>
        <w:t>A. 比例放大器　　B. 电压比较器　　C. 积分运算电路　　D. 微分运算电路</w:t>
      </w:r>
    </w:p>
    <w:p>
      <w:pPr>
        <w:keepLines/>
        <w:spacing w:after="240"/>
      </w:pPr>
      <w:r>
        <w:t>9. ______二极管又称为稳压二极管。</w:t>
      </w:r>
    </w:p>
    <w:p>
      <w:pPr>
        <w:keepLines/>
      </w:pPr>
      <w:r>
        <w:t>A. 肖特基二极管　　B. 变容二极管　　C. 发光二极管　　D. 齐纳二极管</w:t>
      </w:r>
    </w:p>
    <w:p>
      <w:r>
        <w:br w:type="page"/>
      </w:r>
    </w:p>
    <w:tbl>
      <w:tblPr>
        <w:tblW w:type="auto" w:w="0"/>
        <w:tblLayout w:type="fixed"/>
        <w:tblLook w:firstColumn="1" w:firstRow="1" w:lastColumn="0" w:lastRow="0" w:noHBand="0" w:noVBand="1" w:val="04A0"/>
      </w:tblPr>
      <w:tblGrid>
        <w:gridCol w:w="8277"/>
        <w:gridCol w:w="794"/>
        <w:gridCol w:w="794"/>
      </w:tblGrid>
      <w:tr>
        <w:trPr>
          <w:cantSplit/>
        </w:trPr>
        <w:tc>
          <w:tcPr>
            <w:tcW w:type="dxa" w:w="8277"/>
            <w:tcBorders>
              <w:top w:val="nil" w:sz="6"/>
              <w:left w:val="nil" w:sz="6"/>
              <w:bottom w:val="nil" w:sz="6"/>
              <w:right w:val="nil" w:sz="6"/>
            </w:tcBorders>
          </w:tcPr>
          <w:p>
            <w:pPr>
              <w:keepNext/>
              <w:keepLines/>
              <w:spacing w:after="60"/>
            </w:pPr>
            <w:r>
              <w:t>三、是非题（对划“√”，错划“×”，本题共10小题，每小题2分，共20分）</w:t>
            </w:r>
          </w:p>
        </w:tc>
        <w:tc>
          <w:tcPr>
            <w:tcW w:type="dxa" w:w="794"/>
            <w:tcBorders>
              <w:top w:val="single" w:sz="6"/>
              <w:left w:val="single" w:sz="6"/>
              <w:bottom w:val="single" w:sz="6"/>
              <w:right w:val="single" w:sz="6"/>
            </w:tcBorders>
          </w:tcPr>
          <w:p>
            <w:pPr>
              <w:keepNext/>
              <w:keepLines/>
              <w:spacing w:after="60"/>
              <w:jc w:val="center"/>
            </w:pPr>
            <w:r>
              <w:t>本题</w:t>
              <w:br/>
              <w:t>得分</w:t>
            </w:r>
          </w:p>
        </w:tc>
        <w:tc>
          <w:tcPr>
            <w:tcW w:type="dxa" w:w="794"/>
            <w:tcBorders>
              <w:top w:val="single" w:sz="6"/>
              <w:left w:val="single" w:sz="6"/>
              <w:bottom w:val="single" w:sz="6"/>
              <w:right w:val="single" w:sz="6"/>
            </w:tcBorders>
          </w:tcPr>
          <w:p>
            <w:pPr>
              <w:keepNext/>
              <w:keepLines/>
              <w:spacing w:after="60"/>
              <w:jc w:val="center"/>
            </w:pPr>
            <w:r/>
          </w:p>
        </w:tc>
      </w:tr>
    </w:tbl>
    <w:p>
      <w:pPr>
        <w:keepLines/>
        <w:spacing w:after="120"/>
      </w:pPr>
      <w:r>
        <w:t>1. 晶体管可用较小电流控制较大电流。（　　）</w:t>
      </w:r>
    </w:p>
    <w:p>
      <w:pPr>
        <w:keepLines/>
        <w:spacing w:after="120"/>
      </w:pPr>
      <w:r>
        <w:t>2. 射极跟随器的放大倍数为1，因此在电路不起任何作用。（　　）</w:t>
      </w:r>
    </w:p>
    <w:p>
      <w:pPr>
        <w:keepLines/>
        <w:spacing w:after="120"/>
      </w:pPr>
      <w:r>
        <w:t>3. 小信号等效电路既可分析放大电路的静态工作点又可分析其动态性能指标。（　　）</w:t>
      </w:r>
    </w:p>
    <w:p>
      <w:pPr>
        <w:keepLines/>
        <w:spacing w:after="120"/>
      </w:pPr>
      <w:r>
        <w:t>4. 负反馈放大器可以提高放大倍数的稳定性，也可提高放大器的放大倍数。（　　）</w:t>
      </w:r>
    </w:p>
    <w:p>
      <w:pPr>
        <w:keepLines/>
        <w:spacing w:after="120"/>
      </w:pPr>
      <w:r>
        <w:t>5. 用万用表测量二极管的电阻值，不但可以判断二极管的极性，还可以大致判别二极管的好坏。（　　）</w:t>
      </w:r>
    </w:p>
    <w:p>
      <w:pPr>
        <w:keepLines/>
        <w:spacing w:after="120"/>
      </w:pPr>
      <w:r>
        <w:t>6. 接在二极管N区的引出线称为二极管的阳极，接在P区的引出线称为二极管的阴极。（　　）</w:t>
      </w:r>
    </w:p>
    <w:p>
      <w:pPr>
        <w:keepLines/>
        <w:spacing w:after="120"/>
      </w:pPr>
      <w:r>
        <w:t>7. 放大器引入负反馈后，它的放大倍数的稳定性就得到了改善。（　　）</w:t>
      </w:r>
    </w:p>
    <w:p>
      <w:pPr>
        <w:keepLines/>
        <w:spacing w:after="120"/>
      </w:pPr>
      <w:r>
        <w:t>8. 三极管有两个PN结，二极管有一个PN结，所以用两个二极管可以连接成一个三极管。（　　）</w:t>
      </w:r>
    </w:p>
    <w:p>
      <w:pPr>
        <w:keepLines/>
        <w:spacing w:after="120"/>
      </w:pPr>
      <w:r>
        <w:t>9. 晶体二极管有一个PN结，所以具有单向导电性。（　　）</w:t>
      </w:r>
    </w:p>
    <w:p>
      <w:pPr>
        <w:keepLines/>
        <w:spacing w:after="120"/>
      </w:pPr>
      <w:r>
        <w:t>10. 二极管的正向电阻越小，反向电阻越大，其单向导电性越好。（　　）</w:t>
      </w:r>
    </w:p>
    <w:p>
      <w:pPr>
        <w:pStyle w:val="Heading1"/>
        <w:keepLines/>
      </w:pPr>
      <w:r>
        <w:t>四、名词解释（本题6小题，每小题5分，共30分）</w:t>
      </w:r>
    </w:p>
    <w:p>
      <w:pPr>
        <w:keepLines/>
        <w:spacing w:after="60"/>
      </w:pPr>
      <w:r>
        <w:t>1. 模拟电路</w:t>
      </w:r>
    </w:p>
    <w:p>
      <w:pPr>
        <w:keepLines/>
        <w:spacing w:after="60"/>
      </w:pPr>
      <w:r>
        <w:t>2. 模拟信号</w:t>
      </w:r>
    </w:p>
    <w:p>
      <w:pPr>
        <w:keepLines/>
        <w:spacing w:after="60"/>
      </w:pPr>
      <w:r>
        <w:t>3. 本征半导体</w:t>
      </w:r>
    </w:p>
    <w:p>
      <w:pPr>
        <w:keepLines/>
        <w:spacing w:after="60"/>
      </w:pPr>
      <w:r>
        <w:t>4. 杂质半导体</w:t>
      </w:r>
    </w:p>
    <w:p>
      <w:pPr>
        <w:keepLines/>
        <w:spacing w:after="60"/>
      </w:pPr>
      <w:r>
        <w:t>5. P型半导体</w:t>
      </w:r>
    </w:p>
    <w:p>
      <w:pPr>
        <w:keepLines/>
        <w:spacing w:after="60"/>
      </w:pPr>
      <w:r>
        <w:t>6. N型半导体</w:t>
      </w:r>
    </w:p>
    <w:p>
      <w:pPr>
        <w:keepLines/>
        <w:spacing w:after="60"/>
      </w:pPr>
      <w:r>
        <w:t>7. 扩散运动</w:t>
      </w:r>
    </w:p>
    <w:p>
      <w:pPr>
        <w:keepLines/>
        <w:spacing w:after="60"/>
      </w:pPr>
      <w:r>
        <w:t>8. 漂移运动</w:t>
      </w:r>
    </w:p>
    <w:p>
      <w:r>
        <w:br w:type="page"/>
      </w:r>
    </w:p>
    <w:p>
      <w:pPr>
        <w:keepLines/>
        <w:spacing w:after="320"/>
      </w:pPr>
      <w:r>
        <w:t>9. PN结</w:t>
      </w:r>
    </w:p>
    <w:p>
      <w:pPr>
        <w:keepLines/>
        <w:spacing w:after="320"/>
      </w:pPr>
      <w:r>
        <w:t>10. 双极型晶体管</w:t>
      </w:r>
    </w:p>
    <w:p>
      <w:pPr>
        <w:keepLines/>
        <w:spacing w:after="320"/>
      </w:pPr>
      <w:r>
        <w:t>11. 共发射极放大电路</w:t>
      </w:r>
    </w:p>
    <w:p>
      <w:pPr>
        <w:keepLines/>
        <w:spacing w:after="320"/>
      </w:pPr>
      <w:r>
        <w:t>12. 共基极放大电路</w:t>
      </w:r>
    </w:p>
    <w:p>
      <w:pPr>
        <w:keepLines/>
        <w:spacing w:after="320"/>
      </w:pPr>
      <w:r>
        <w:t>13. 共集电极放大电路</w:t>
      </w:r>
    </w:p>
    <w:p>
      <w:pPr>
        <w:keepLines/>
        <w:spacing w:after="320"/>
      </w:pPr>
      <w:r>
        <w:t>14. 虚断</w:t>
      </w:r>
    </w:p>
    <w:p>
      <w:pPr>
        <w:keepLines/>
        <w:spacing w:after="320"/>
      </w:pPr>
      <w:r>
        <w:t>15. 虚短</w:t>
      </w:r>
    </w:p>
    <w:p>
      <w:pPr>
        <w:keepLines/>
        <w:spacing w:after="320"/>
      </w:pPr>
      <w:r>
        <w:t>16. 理想集成运算放大器</w:t>
      </w:r>
    </w:p>
    <w:p>
      <w:pPr>
        <w:keepLines/>
        <w:spacing w:after="320"/>
      </w:pPr>
      <w:r>
        <w:t>17. 稳压管</w:t>
      </w:r>
    </w:p>
    <w:p>
      <w:pPr>
        <w:keepLines/>
        <w:spacing w:after="320"/>
      </w:pPr>
      <w:r>
        <w:t>18. 微变等效电路</w:t>
      </w:r>
    </w:p>
    <w:p>
      <w:pPr>
        <w:keepLines/>
        <w:spacing w:after="320"/>
      </w:pPr>
      <w:r>
        <w:t>19. 静态工作点</w:t>
      </w:r>
    </w:p>
    <w:p>
      <w:pPr>
        <w:keepLines/>
        <w:spacing w:after="320"/>
      </w:pPr>
      <w:r>
        <w:t>20. 放大电路的输入电阻</w:t>
      </w:r>
    </w:p>
    <w:p>
      <w:pPr>
        <w:keepLines/>
        <w:spacing w:after="320"/>
      </w:pPr>
      <w:r>
        <w:t>21. 放大电路的输出电阻</w:t>
      </w:r>
    </w:p>
    <w:p>
      <w:pPr>
        <w:keepLines/>
        <w:spacing w:after="320"/>
      </w:pPr>
      <w:r>
        <w:t>21. 非线性失真</w:t>
      </w:r>
    </w:p>
    <w:p>
      <w:pPr>
        <w:keepLines/>
        <w:spacing w:after="320"/>
      </w:pPr>
      <w:r>
        <w:t>22. 截止失真</w:t>
      </w:r>
    </w:p>
    <w:p>
      <w:pPr>
        <w:keepLines/>
        <w:spacing w:after="320"/>
      </w:pPr>
      <w:r>
        <w:t>23. 饱和失真</w:t>
      </w:r>
    </w:p>
    <w:p>
      <w:r>
        <w:br w:type="page"/>
      </w:r>
    </w:p>
    <w:tbl>
      <w:tblPr>
        <w:tblW w:type="auto" w:w="0"/>
        <w:tblLayout w:type="fixed"/>
        <w:tblLook w:firstColumn="1" w:firstRow="1" w:lastColumn="0" w:lastRow="0" w:noHBand="0" w:noVBand="1" w:val="04A0"/>
      </w:tblPr>
      <w:tblGrid>
        <w:gridCol w:w="8277"/>
        <w:gridCol w:w="794"/>
        <w:gridCol w:w="794"/>
      </w:tblGrid>
      <w:tr>
        <w:trPr>
          <w:cantSplit/>
        </w:trPr>
        <w:tc>
          <w:tcPr>
            <w:tcW w:type="dxa" w:w="8277"/>
            <w:tcBorders>
              <w:top w:val="nil" w:sz="6"/>
              <w:left w:val="nil" w:sz="6"/>
              <w:bottom w:val="nil" w:sz="6"/>
              <w:right w:val="nil" w:sz="6"/>
            </w:tcBorders>
          </w:tcPr>
          <w:p>
            <w:pPr>
              <w:keepNext/>
              <w:keepLines/>
              <w:spacing w:after="60"/>
            </w:pPr>
            <w:r>
              <w:t>五、分析计算题（共6小题，共计60分）</w:t>
            </w:r>
          </w:p>
        </w:tc>
        <w:tc>
          <w:tcPr>
            <w:tcW w:type="dxa" w:w="794"/>
            <w:tcBorders>
              <w:top w:val="single" w:sz="6"/>
              <w:left w:val="single" w:sz="6"/>
              <w:bottom w:val="single" w:sz="6"/>
              <w:right w:val="single" w:sz="6"/>
            </w:tcBorders>
          </w:tcPr>
          <w:p>
            <w:pPr>
              <w:keepNext/>
              <w:keepLines/>
              <w:spacing w:after="60"/>
              <w:jc w:val="center"/>
            </w:pPr>
            <w:r>
              <w:t>本题</w:t>
              <w:br/>
              <w:t>得分</w:t>
            </w:r>
          </w:p>
        </w:tc>
        <w:tc>
          <w:tcPr>
            <w:tcW w:type="dxa" w:w="794"/>
            <w:tcBorders>
              <w:top w:val="single" w:sz="6"/>
              <w:left w:val="single" w:sz="6"/>
              <w:bottom w:val="single" w:sz="6"/>
              <w:right w:val="single" w:sz="6"/>
            </w:tcBorders>
          </w:tcPr>
          <w:p>
            <w:pPr>
              <w:keepNext/>
              <w:keepLines/>
              <w:spacing w:after="60"/>
              <w:jc w:val="center"/>
            </w:pPr>
            <w:r/>
          </w:p>
        </w:tc>
      </w:tr>
    </w:tbl>
    <w:p>
      <w:pPr>
        <w:keepLines/>
      </w:pPr>
      <w:r>
        <w:t>1. 电路如图，已知</w:t>
      </w:r>
      <m:oMath>
        <m:r>
          <w:rPr>
            <w:rFonts w:ascii="Cambria Math" w:hAnsi="Cambria Math"/>
            <w:color w:val="000000"/>
          </w:rPr>
          <m:t xml:space="preserve">E=5</m:t>
        </m:r>
        <m:r>
          <m:rPr>
            <m:sty m:val="p"/>
          </m:rPr>
          <w:rPr>
            <w:rFonts w:ascii="Cambria Math" w:hAnsi="Cambria Math"/>
            <w:color w:val="000000"/>
          </w:rPr>
          <m:t xml:space="preserve">V</m:t>
        </m:r>
      </m:oMath>
      <w:r>
        <w:t>，试画出该电路的电压传输特性曲线</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r>
          <w:rPr>
            <w:rFonts w:ascii="Cambria Math" w:hAnsi="Cambria Math"/>
            <w:color w:val="000000"/>
          </w:rPr>
          <m:t xml:space="preserve">=f(</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r>
          <w:rPr>
            <w:rFonts w:ascii="Cambria Math" w:hAnsi="Cambria Math"/>
            <w:color w:val="000000"/>
          </w:rPr>
          <m:t xml:space="preserve">)</m:t>
        </m:r>
      </m:oMath>
      <w:r>
        <w:t>，若输入信号为</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r>
          <w:rPr>
            <w:rFonts w:ascii="Cambria Math" w:hAnsi="Cambria Math"/>
            <w:color w:val="000000"/>
          </w:rPr>
          <m:t xml:space="preserve">=10</m:t>
        </m:r>
        <m:r>
          <m:rPr>
            <m:sty m:val="p"/>
          </m:rPr>
          <w:rPr>
            <w:rFonts w:ascii="Cambria Math" w:hAnsi="Cambria Math"/>
            <w:color w:val="000000"/>
          </w:rPr>
          <m:t xml:space="preserve">sin</m:t>
        </m:r>
        <m:r>
          <w:rPr>
            <w:rFonts w:ascii="Cambria Math" w:hAnsi="Cambria Math"/>
            <w:color w:val="000000"/>
          </w:rPr>
          <m:t xml:space="preserve">ωt </m:t>
        </m:r>
        <m:r>
          <m:rPr>
            <m:sty m:val="p"/>
          </m:rPr>
          <w:rPr>
            <w:rFonts w:ascii="Cambria Math" w:hAnsi="Cambria Math"/>
            <w:color w:val="000000"/>
          </w:rPr>
          <m:t xml:space="preserve">V</m:t>
        </m:r>
      </m:oMath>
      <w:r>
        <w:t>，画出输出电压</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oMath>
      <w:r>
        <w:t>的波形。（二极管采用理想模型）（5分）</w:t>
      </w:r>
    </w:p>
    <w:tbl>
      <w:tblPr>
        <w:tblW w:type="auto" w:w="0"/>
        <w:tblLayout w:type="fixed"/>
        <w:tblLook w:firstColumn="1" w:firstRow="1" w:lastColumn="0" w:lastRow="0" w:noHBand="0" w:noVBand="1" w:val="04A0"/>
      </w:tblPr>
      <w:tblGrid>
        <w:gridCol w:w="4932"/>
        <w:gridCol w:w="4932"/>
      </w:tblGrid>
      <w:tr>
        <w:trPr>
          <w:cantSplit/>
        </w:trPr>
        <w:tc>
          <w:tcPr>
            <w:tcW w:type="dxa" w:w="4933"/>
          </w:tcPr>
          <w:p>
            <w:pPr>
              <w:keepLines/>
              <w:jc w:val="center"/>
            </w:pPr>
            <w:r>
              <w:drawing>
                <wp:inline xmlns:a="http://schemas.openxmlformats.org/drawingml/2006/main" xmlns:pic="http://schemas.openxmlformats.org/drawingml/2006/picture">
                  <wp:extent cx="2988000" cy="1993016"/>
                  <wp:docPr id="4" name="Picture 4"/>
                  <wp:cNvGraphicFramePr>
                    <a:graphicFrameLocks noChangeAspect="1"/>
                  </wp:cNvGraphicFramePr>
                  <a:graphic>
                    <a:graphicData uri="http://schemas.openxmlformats.org/drawingml/2006/picture">
                      <pic:pic>
                        <pic:nvPicPr>
                          <pic:cNvPr id="0" name="A01_circuit.png"/>
                          <pic:cNvPicPr/>
                        </pic:nvPicPr>
                        <pic:blipFill>
                          <a:blip r:embed="rId14"/>
                          <a:stretch>
                            <a:fillRect/>
                          </a:stretch>
                        </pic:blipFill>
                        <pic:spPr>
                          <a:xfrm>
                            <a:off x="0" y="0"/>
                            <a:ext cx="2988000" cy="1993016"/>
                          </a:xfrm>
                          <a:prstGeom prst="rect"/>
                        </pic:spPr>
                      </pic:pic>
                    </a:graphicData>
                  </a:graphic>
                </wp:inline>
              </w:drawing>
            </w:r>
          </w:p>
        </w:tc>
        <w:tc>
          <w:tcPr>
            <w:tcW w:type="dxa" w:w="4933"/>
          </w:tcPr>
          <w:p>
            <w:pPr>
              <w:keepLines/>
              <w:jc w:val="center"/>
            </w:pPr>
            <w:r>
              <w:drawing>
                <wp:inline xmlns:a="http://schemas.openxmlformats.org/drawingml/2006/main" xmlns:pic="http://schemas.openxmlformats.org/drawingml/2006/picture">
                  <wp:extent cx="2988000" cy="2172814"/>
                  <wp:docPr id="5" name="Picture 5"/>
                  <wp:cNvGraphicFramePr>
                    <a:graphicFrameLocks noChangeAspect="1"/>
                  </wp:cNvGraphicFramePr>
                  <a:graphic>
                    <a:graphicData uri="http://schemas.openxmlformats.org/drawingml/2006/picture">
                      <pic:pic>
                        <pic:nvPicPr>
                          <pic:cNvPr id="0" name="A01_input.png"/>
                          <pic:cNvPicPr/>
                        </pic:nvPicPr>
                        <pic:blipFill>
                          <a:blip r:embed="rId15"/>
                          <a:stretch>
                            <a:fillRect/>
                          </a:stretch>
                        </pic:blipFill>
                        <pic:spPr>
                          <a:xfrm>
                            <a:off x="0" y="0"/>
                            <a:ext cx="2988000" cy="2172814"/>
                          </a:xfrm>
                          <a:prstGeom prst="rect"/>
                        </pic:spPr>
                      </pic:pic>
                    </a:graphicData>
                  </a:graphic>
                </wp:inline>
              </w:drawing>
            </w:r>
          </w:p>
        </w:tc>
      </w:tr>
      <w:tr>
        <w:trPr>
          <w:cantSplit/>
        </w:trPr>
        <w:tc>
          <w:tcPr>
            <w:tcW w:type="dxa" w:w="4933"/>
          </w:tcPr>
          <w:p>
            <w:pPr>
              <w:keepLines/>
              <w:jc w:val="center"/>
            </w:pPr>
            <w:r>
              <w:drawing>
                <wp:inline xmlns:a="http://schemas.openxmlformats.org/drawingml/2006/main" xmlns:pic="http://schemas.openxmlformats.org/drawingml/2006/picture">
                  <wp:extent cx="2988000" cy="2172814"/>
                  <wp:docPr id="6" name="Picture 6"/>
                  <wp:cNvGraphicFramePr>
                    <a:graphicFrameLocks noChangeAspect="1"/>
                  </wp:cNvGraphicFramePr>
                  <a:graphic>
                    <a:graphicData uri="http://schemas.openxmlformats.org/drawingml/2006/picture">
                      <pic:pic>
                        <pic:nvPicPr>
                          <pic:cNvPr id="0" name="A01_blank_transfer.png"/>
                          <pic:cNvPicPr/>
                        </pic:nvPicPr>
                        <pic:blipFill>
                          <a:blip r:embed="rId16"/>
                          <a:stretch>
                            <a:fillRect/>
                          </a:stretch>
                        </pic:blipFill>
                        <pic:spPr>
                          <a:xfrm>
                            <a:off x="0" y="0"/>
                            <a:ext cx="2988000" cy="2172814"/>
                          </a:xfrm>
                          <a:prstGeom prst="rect"/>
                        </pic:spPr>
                      </pic:pic>
                    </a:graphicData>
                  </a:graphic>
                </wp:inline>
              </w:drawing>
            </w:r>
          </w:p>
        </w:tc>
        <w:tc>
          <w:tcPr>
            <w:tcW w:type="dxa" w:w="4933"/>
          </w:tcPr>
          <w:p>
            <w:pPr>
              <w:keepLines/>
              <w:jc w:val="center"/>
            </w:pPr>
            <w:r>
              <w:drawing>
                <wp:inline xmlns:a="http://schemas.openxmlformats.org/drawingml/2006/main" xmlns:pic="http://schemas.openxmlformats.org/drawingml/2006/picture">
                  <wp:extent cx="2988000" cy="2172814"/>
                  <wp:docPr id="7" name="Picture 7"/>
                  <wp:cNvGraphicFramePr>
                    <a:graphicFrameLocks noChangeAspect="1"/>
                  </wp:cNvGraphicFramePr>
                  <a:graphic>
                    <a:graphicData uri="http://schemas.openxmlformats.org/drawingml/2006/picture">
                      <pic:pic>
                        <pic:nvPicPr>
                          <pic:cNvPr id="0" name="A01_blank_output.png"/>
                          <pic:cNvPicPr/>
                        </pic:nvPicPr>
                        <pic:blipFill>
                          <a:blip r:embed="rId17"/>
                          <a:stretch>
                            <a:fillRect/>
                          </a:stretch>
                        </pic:blipFill>
                        <pic:spPr>
                          <a:xfrm>
                            <a:off x="0" y="0"/>
                            <a:ext cx="2988000" cy="2172814"/>
                          </a:xfrm>
                          <a:prstGeom prst="rect"/>
                        </pic:spPr>
                      </pic:pic>
                    </a:graphicData>
                  </a:graphic>
                </wp:inline>
              </w:drawing>
            </w:r>
          </w:p>
        </w:tc>
      </w:tr>
    </w:tbl>
    <w:p>
      <w:r>
        <w:br w:type="page"/>
      </w:r>
    </w:p>
    <w:p>
      <w:pPr>
        <w:keepLines/>
      </w:pPr>
      <w:r>
        <w:t>2. 图示电路中，设二极管是理想的，若输入信号为</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=6</m:t>
        </m:r>
        <m:r>
          <m:rPr>
            <m:sty m:val="p"/>
          </m:rPr>
          <w:rPr>
            <w:rFonts w:ascii="Cambria Math" w:hAnsi="Cambria Math"/>
            <w:color w:val="000000"/>
          </w:rPr>
          <m:t xml:space="preserve">sin</m:t>
        </m:r>
        <m:r>
          <w:rPr>
            <w:rFonts w:ascii="Cambria Math" w:hAnsi="Cambria Math"/>
            <w:color w:val="000000"/>
          </w:rPr>
          <m:t xml:space="preserve">ωt(</m:t>
        </m:r>
        <m:r>
          <m:rPr>
            <m:sty m:val="p"/>
          </m:rPr>
          <w:rPr>
            <w:rFonts w:ascii="Cambria Math" w:hAnsi="Cambria Math"/>
            <w:color w:val="000000"/>
          </w:rPr>
          <m:t xml:space="preserve">V</m:t>
        </m:r>
        <m:r>
          <w:rPr>
            <w:rFonts w:ascii="Cambria Math" w:hAnsi="Cambria Math"/>
            <w:color w:val="000000"/>
          </w:rPr>
          <m:t xml:space="preserve">)</m:t>
        </m:r>
      </m:oMath>
      <w:r>
        <w:t>，试画出该电路的电压传输特性曲线及输出电压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t>的波形。（5分）</w:t>
      </w:r>
    </w:p>
    <w:p>
      <w:pPr>
        <w:spacing w:after="120"/>
        <w:jc w:val="center"/>
      </w:pPr>
      <w:r>
        <w:drawing>
          <wp:inline xmlns:a="http://schemas.openxmlformats.org/drawingml/2006/main" xmlns:pic="http://schemas.openxmlformats.org/drawingml/2006/picture">
            <wp:extent cx="4680000" cy="3387704"/>
            <wp:docPr id="8" name="Picture 8"/>
            <wp:cNvGraphicFramePr>
              <a:graphicFrameLocks noChangeAspect="1"/>
            </wp:cNvGraphicFramePr>
            <a:graphic>
              <a:graphicData uri="http://schemas.openxmlformats.org/drawingml/2006/picture">
                <pic:pic>
                  <pic:nvPicPr>
                    <pic:cNvPr id="0" name="A02.png"/>
                    <pic:cNvPicPr/>
                  </pic:nvPicPr>
                  <pic:blipFill>
                    <a:blip r:embed="rId18"/>
                    <a:stretch>
                      <a:fillRect/>
                    </a:stretch>
                  </pic:blipFill>
                  <pic:spPr>
                    <a:xfrm>
                      <a:off x="0" y="0"/>
                      <a:ext cx="4680000" cy="3387704"/>
                    </a:xfrm>
                    <a:prstGeom prst="rect"/>
                  </pic:spPr>
                </pic:pic>
              </a:graphicData>
            </a:graphic>
          </wp:inline>
        </w:drawing>
      </w:r>
    </w:p>
    <w:p>
      <w:pPr>
        <w:keepLines/>
      </w:pPr>
      <w:r>
        <w:t>3. 图示电路中，设</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2</m:t>
            </m:r>
          </m:sub>
        </m:sSub>
      </m:oMath>
      <w:r>
        <w:t>均为理想运算放大器，已知</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r>
          <w:rPr>
            <w:rFonts w:ascii="Cambria Math" w:hAnsi="Cambria Math"/>
            <w:color w:val="000000"/>
          </w:rPr>
          <m:t xml:space="preserve">=3</m:t>
        </m:r>
        <m:r>
          <m:rPr>
            <m:sty m:val="p"/>
          </m:rPr>
          <w:rPr>
            <w:rFonts w:ascii="Cambria Math" w:hAnsi="Cambria Math"/>
            <w:color w:val="000000"/>
          </w:rPr>
          <m:t xml:space="preserve">kΩ</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f1</m:t>
            </m:r>
          </m:sub>
        </m:sSub>
        <m:r>
          <w:rPr>
            <w:rFonts w:ascii="Cambria Math" w:hAnsi="Cambria Math"/>
            <w:color w:val="000000"/>
          </w:rPr>
          <m:t xml:space="preserve">=6</m:t>
        </m:r>
        <m:r>
          <m:rPr>
            <m:sty m:val="p"/>
          </m:rPr>
          <w:rPr>
            <w:rFonts w:ascii="Cambria Math" w:hAnsi="Cambria Math"/>
            <w:color w:val="000000"/>
          </w:rPr>
          <m:t xml:space="preserve">kΩ</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p1</m:t>
            </m:r>
          </m:sub>
        </m:sSub>
        <m:r>
          <w:rPr>
            <w:rFonts w:ascii="Cambria Math" w:hAnsi="Cambria Math"/>
            <w:color w:val="000000"/>
          </w:rPr>
          <m:t xml:space="preserve">=2</m:t>
        </m:r>
        <m:r>
          <m:rPr>
            <m:sty m:val="p"/>
          </m:rPr>
          <w:rPr>
            <w:rFonts w:ascii="Cambria Math" w:hAnsi="Cambria Math"/>
            <w:color w:val="000000"/>
          </w:rPr>
          <m:t xml:space="preserve">kΩ</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r>
          <w:rPr>
            <w:rFonts w:ascii="Cambria Math" w:hAnsi="Cambria Math"/>
            <w:color w:val="000000"/>
          </w:rPr>
          <m:t xml:space="preserve">=8</m:t>
        </m:r>
        <m:r>
          <m:rPr>
            <m:sty m:val="p"/>
          </m:rPr>
          <w:rPr>
            <w:rFonts w:ascii="Cambria Math" w:hAnsi="Cambria Math"/>
            <w:color w:val="000000"/>
          </w:rPr>
          <m:t xml:space="preserve">kΩ</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3</m:t>
            </m:r>
          </m:sub>
        </m:sSub>
        <m:r>
          <w:rPr>
            <w:rFonts w:ascii="Cambria Math" w:hAnsi="Cambria Math"/>
            <w:color w:val="000000"/>
          </w:rPr>
          <m:t xml:space="preserve">=4</m:t>
        </m:r>
        <m:r>
          <m:rPr>
            <m:sty m:val="p"/>
          </m:rPr>
          <w:rPr>
            <w:rFonts w:ascii="Cambria Math" w:hAnsi="Cambria Math"/>
            <w:color w:val="000000"/>
          </w:rPr>
          <m:t xml:space="preserve">kΩ</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f2</m:t>
            </m:r>
          </m:sub>
        </m:sSub>
        <m:r>
          <w:rPr>
            <w:rFonts w:ascii="Cambria Math" w:hAnsi="Cambria Math"/>
            <w:color w:val="000000"/>
          </w:rPr>
          <m:t xml:space="preserve">=8</m:t>
        </m:r>
        <m:r>
          <m:rPr>
            <m:sty m:val="p"/>
          </m:rPr>
          <w:rPr>
            <w:rFonts w:ascii="Cambria Math" w:hAnsi="Cambria Math"/>
            <w:color w:val="000000"/>
          </w:rPr>
          <m:t xml:space="preserve">kΩ</m:t>
        </m:r>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p2</m:t>
            </m:r>
          </m:sub>
        </m:sSub>
        <m:r>
          <w:rPr>
            <w:rFonts w:ascii="Cambria Math" w:hAnsi="Cambria Math"/>
            <w:color w:val="000000"/>
          </w:rPr>
          <m:t xml:space="preserve">=1.5</m:t>
        </m:r>
        <m:r>
          <m:rPr>
            <m:sty m:val="p"/>
          </m:rPr>
          <w:rPr>
            <w:rFonts w:ascii="Cambria Math" w:hAnsi="Cambria Math"/>
            <w:color w:val="000000"/>
          </w:rPr>
          <m:t xml:space="preserve">kΩ</m:t>
        </m:r>
      </m:oMath>
      <w:r>
        <w:t>。1）试说明</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2</m:t>
            </m:r>
          </m:sub>
        </m:sSub>
      </m:oMath>
      <w:r>
        <w:t>各组成什么运算电路？2）写出</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o1</m:t>
            </m:r>
          </m:sub>
        </m:sSub>
      </m:oMath>
      <w:r>
        <w:t>的表达式及</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oMath>
      <w:r>
        <w:t>与</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i2</m:t>
            </m:r>
          </m:sub>
        </m:sSub>
      </m:oMath>
      <w:r>
        <w:t>的关系式。（本题10分）</w:t>
      </w:r>
    </w:p>
    <w:p>
      <w:pPr>
        <w:spacing w:after="120"/>
        <w:jc w:val="center"/>
      </w:pPr>
      <w:r>
        <w:drawing>
          <wp:inline xmlns:a="http://schemas.openxmlformats.org/drawingml/2006/main" xmlns:pic="http://schemas.openxmlformats.org/drawingml/2006/picture">
            <wp:extent cx="6120000" cy="3159054"/>
            <wp:docPr id="9" name="Picture 9"/>
            <wp:cNvGraphicFramePr>
              <a:graphicFrameLocks noChangeAspect="1"/>
            </wp:cNvGraphicFramePr>
            <a:graphic>
              <a:graphicData uri="http://schemas.openxmlformats.org/drawingml/2006/picture">
                <pic:pic>
                  <pic:nvPicPr>
                    <pic:cNvPr id="0" name="A03.png"/>
                    <pic:cNvPicPr/>
                  </pic:nvPicPr>
                  <pic:blipFill>
                    <a:blip r:embed="rId19"/>
                    <a:stretch>
                      <a:fillRect/>
                    </a:stretch>
                  </pic:blipFill>
                  <pic:spPr>
                    <a:xfrm>
                      <a:off x="0" y="0"/>
                      <a:ext cx="6120000" cy="3159054"/>
                    </a:xfrm>
                    <a:prstGeom prst="rect"/>
                  </pic:spPr>
                </pic:pic>
              </a:graphicData>
            </a:graphic>
          </wp:inline>
        </w:drawing>
      </w:r>
    </w:p>
    <w:p>
      <w:r>
        <w:br w:type="page"/>
      </w:r>
    </w:p>
    <w:p>
      <w:pPr>
        <w:keepLines/>
      </w:pPr>
      <w:r>
        <w:t>4. 图示电路中，</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2</m:t>
            </m:r>
          </m:sub>
        </m:sSub>
      </m:oMath>
      <w:r>
        <w:t>均为理想运算放大器。1）试说明</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2</m:t>
            </m:r>
          </m:sub>
        </m:sSub>
      </m:oMath>
      <w:r>
        <w:t>各组成什么运算电路？2）求输出电压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t>的表达式及其值。（本题10分）</w:t>
      </w:r>
    </w:p>
    <w:p>
      <w:pPr>
        <w:spacing w:after="120"/>
        <w:jc w:val="center"/>
      </w:pPr>
      <w:r>
        <w:drawing>
          <wp:inline xmlns:a="http://schemas.openxmlformats.org/drawingml/2006/main" xmlns:pic="http://schemas.openxmlformats.org/drawingml/2006/picture">
            <wp:extent cx="6264000" cy="3155618"/>
            <wp:docPr id="10" name="Picture 10"/>
            <wp:cNvGraphicFramePr>
              <a:graphicFrameLocks noChangeAspect="1"/>
            </wp:cNvGraphicFramePr>
            <a:graphic>
              <a:graphicData uri="http://schemas.openxmlformats.org/drawingml/2006/picture">
                <pic:pic>
                  <pic:nvPicPr>
                    <pic:cNvPr id="0" name="A04.png"/>
                    <pic:cNvPicPr/>
                  </pic:nvPicPr>
                  <pic:blipFill>
                    <a:blip r:embed="rId20"/>
                    <a:stretch>
                      <a:fillRect/>
                    </a:stretch>
                  </pic:blipFill>
                  <pic:spPr>
                    <a:xfrm>
                      <a:off x="0" y="0"/>
                      <a:ext cx="6264000" cy="3155618"/>
                    </a:xfrm>
                    <a:prstGeom prst="rect"/>
                  </pic:spPr>
                </pic:pic>
              </a:graphicData>
            </a:graphic>
          </wp:inline>
        </w:drawing>
      </w:r>
    </w:p>
    <w:p>
      <w:r>
        <w:br w:type="page"/>
      </w:r>
    </w:p>
    <w:p>
      <w:pPr>
        <w:keepLines/>
      </w:pPr>
      <w:r>
        <w:t>5. 电路如图，设所有电容对交流均视为短路，</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BEQ</m:t>
            </m:r>
          </m:sub>
        </m:sSub>
        <m:r>
          <w:rPr>
            <w:rFonts w:ascii="Cambria Math" w:hAnsi="Cambria Math"/>
            <w:color w:val="000000"/>
          </w:rPr>
          <m:t xml:space="preserve">=−0.7</m:t>
        </m:r>
        <m:r>
          <m:rPr>
            <m:sty m:val="p"/>
          </m:rPr>
          <w:rPr>
            <w:rFonts w:ascii="Cambria Math" w:hAnsi="Cambria Math"/>
            <w:color w:val="000000"/>
          </w:rPr>
          <m:t xml:space="preserve">V</m:t>
        </m:r>
        <m:r>
          <w:rPr>
            <w:rFonts w:ascii="Cambria Math" w:hAnsi="Cambria Math"/>
            <w:color w:val="000000"/>
          </w:rPr>
          <m:t xml:space="preserve">，β=50</m:t>
        </m:r>
      </m:oMath>
      <w:r>
        <w:t>，求：</w:t>
      </w:r>
    </w:p>
    <w:p>
      <w:pPr>
        <w:keepLines/>
      </w:pPr>
      <w:r>
        <w:t>（1）估算静态工作点</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BQ</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CQ</m:t>
            </m:r>
          </m:sub>
        </m:sSub>
      </m:oMath>
      <w:r>
        <w:t>和</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CEQ</m:t>
            </m:r>
          </m:sub>
        </m:sSub>
      </m:oMath>
      <w:r>
        <w:t>；</w:t>
      </w:r>
    </w:p>
    <w:p>
      <w:pPr>
        <w:keepLines/>
      </w:pPr>
      <w:r>
        <w:t>（2）画出放大电路的微变等效电路；</w:t>
      </w:r>
    </w:p>
    <w:p>
      <w:pPr>
        <w:keepLines/>
      </w:pPr>
      <w:r>
        <w:t>（3）计算输入电阻</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oMath>
      <w:r>
        <w:t>、输出电阻</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oMath>
      <w:r>
        <w:t>、电压放大倍数</w:t>
      </w:r>
      <m:oMath>
        <m:acc>
          <m:accPr>
            <m:chr m:val="̇"/>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v</m:t>
                </m:r>
              </m:sub>
            </m:sSub>
          </m:e>
        </m:acc>
        <m:r>
          <w:rPr>
            <w:rFonts w:ascii="Cambria Math" w:hAnsi="Cambria Math"/>
            <w:color w:val="000000"/>
          </w:rPr>
          <m:t xml:space="preserve">=</m:t>
        </m:r>
        <m:f>
          <m:fPr>
            <m:ctrlPr>
              <w:rPr>
                <w:rFonts w:ascii="Cambria Math" w:hAnsi="Cambria Math"/>
                <w:color w:val="000000"/>
              </w:rPr>
            </m:ctrlPr>
          </m:fPr>
          <m:num>
            <m:acc>
              <m:accPr>
                <m:chr m:val="̇"/>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e>
            </m:acc>
          </m:num>
          <m:den>
            <m:acc>
              <m:accPr>
                <m:chr m:val="̇"/>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e>
            </m:acc>
          </m:den>
        </m:f>
      </m:oMath>
      <w:r>
        <w:t>。（本题15分）</w:t>
      </w:r>
    </w:p>
    <w:p>
      <w:pPr>
        <w:spacing w:after="120"/>
        <w:jc w:val="center"/>
      </w:pPr>
      <w:r>
        <w:drawing>
          <wp:inline xmlns:a="http://schemas.openxmlformats.org/drawingml/2006/main" xmlns:pic="http://schemas.openxmlformats.org/drawingml/2006/picture">
            <wp:extent cx="5760000" cy="4662857"/>
            <wp:docPr id="11" name="Picture 11"/>
            <wp:cNvGraphicFramePr>
              <a:graphicFrameLocks noChangeAspect="1"/>
            </wp:cNvGraphicFramePr>
            <a:graphic>
              <a:graphicData uri="http://schemas.openxmlformats.org/drawingml/2006/picture">
                <pic:pic>
                  <pic:nvPicPr>
                    <pic:cNvPr id="0" name="A05.png"/>
                    <pic:cNvPicPr/>
                  </pic:nvPicPr>
                  <pic:blipFill>
                    <a:blip r:embed="rId21"/>
                    <a:stretch>
                      <a:fillRect/>
                    </a:stretch>
                  </pic:blipFill>
                  <pic:spPr>
                    <a:xfrm>
                      <a:off x="0" y="0"/>
                      <a:ext cx="5760000" cy="4662857"/>
                    </a:xfrm>
                    <a:prstGeom prst="rect"/>
                  </pic:spPr>
                </pic:pic>
              </a:graphicData>
            </a:graphic>
          </wp:inline>
        </w:drawing>
      </w:r>
    </w:p>
    <w:p>
      <w:r>
        <w:br w:type="page"/>
      </w:r>
    </w:p>
    <w:p>
      <w:pPr>
        <w:keepLines/>
      </w:pPr>
      <w:r>
        <w:t>6. 放大电路如图，已知</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bb′</m:t>
            </m:r>
          </m:sub>
        </m:sSub>
        <m:r>
          <w:rPr>
            <w:rFonts w:ascii="Cambria Math" w:hAnsi="Cambria Math"/>
            <w:color w:val="000000"/>
          </w:rPr>
          <m:t xml:space="preserve">=300</m:t>
        </m:r>
        <m:r>
          <m:rPr>
            <m:sty m:val="p"/>
          </m:rPr>
          <w:rPr>
            <w:rFonts w:ascii="Cambria Math" w:hAnsi="Cambria Math"/>
            <w:color w:val="000000"/>
          </w:rPr>
          <m:t xml:space="preserve">Ω</m:t>
        </m:r>
      </m:oMath>
      <w:r>
        <w:t>，</w:t>
      </w:r>
      <m:oMath>
        <m:sSub>
          <m:sSubPr>
            <m:ctrlPr>
              <w:rPr>
                <w:rFonts w:ascii="Cambria Math" w:hAnsi="Cambria Math"/>
                <w:color w:val="000000"/>
              </w:rPr>
            </m:ctrlPr>
          </m:sSubPr>
          <m:e>
            <m:r>
              <w:rPr>
                <w:rFonts w:ascii="Cambria Math" w:hAnsi="Cambria Math"/>
                <w:color w:val="000000"/>
              </w:rPr>
              <m:t xml:space="preserve">C</m:t>
            </m:r>
          </m:e>
          <m:sub>
            <m:r>
              <w:rPr>
                <w:rFonts w:ascii="Cambria Math" w:hAnsi="Cambria Math"/>
                <w:color w:val="000000"/>
              </w:rPr>
              <m:t xml:space="preserve">1</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C</m:t>
            </m:r>
          </m:e>
          <m:sub>
            <m:r>
              <w:rPr>
                <w:rFonts w:ascii="Cambria Math" w:hAnsi="Cambria Math"/>
                <w:color w:val="000000"/>
              </w:rPr>
              <m:t xml:space="preserve">2</m:t>
            </m:r>
          </m:sub>
        </m:sSub>
      </m:oMath>
      <w:r>
        <w:t>对交流信号可视为短路，试求：</w:t>
      </w:r>
    </w:p>
    <w:p>
      <w:pPr>
        <w:keepLines/>
      </w:pPr>
      <w:r>
        <w:t>1）画出放大电路的直流通道；</w:t>
      </w:r>
    </w:p>
    <w:p>
      <w:pPr>
        <w:keepLines/>
      </w:pPr>
      <w:r>
        <w:t>2）估算静态工作点（忽略</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BE</m:t>
            </m:r>
          </m:sub>
        </m:sSub>
      </m:oMath>
      <w:r>
        <w:t>）</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BQ</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CQ</m:t>
            </m:r>
          </m:sub>
        </m:sSub>
      </m:oMath>
      <w:r>
        <w:t>和</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CEQ</m:t>
            </m:r>
          </m:sub>
        </m:sSub>
      </m:oMath>
      <w:r>
        <w:t>；</w:t>
      </w:r>
    </w:p>
    <w:p>
      <w:pPr>
        <w:keepLines/>
      </w:pPr>
      <w:r>
        <w:t>3）画出放大电路的微变等效电路；</w:t>
      </w:r>
    </w:p>
    <w:p>
      <w:pPr>
        <w:keepLines/>
      </w:pPr>
      <w:r>
        <w:t>4）计算输入电阻</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oMath>
      <w:r>
        <w:t>、输出电阻</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oMath>
      <w:r>
        <w:t>、电压放大倍数</w:t>
      </w:r>
      <m:oMath>
        <m:acc>
          <m:accPr>
            <m:chr m:val="̇"/>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v</m:t>
                </m:r>
              </m:sub>
            </m:sSub>
          </m:e>
        </m:acc>
        <m:r>
          <w:rPr>
            <w:rFonts w:ascii="Cambria Math" w:hAnsi="Cambria Math"/>
            <w:color w:val="000000"/>
          </w:rPr>
          <m:t xml:space="preserve">=</m:t>
        </m:r>
        <m:f>
          <m:fPr>
            <m:ctrlPr>
              <w:rPr>
                <w:rFonts w:ascii="Cambria Math" w:hAnsi="Cambria Math"/>
                <w:color w:val="000000"/>
              </w:rPr>
            </m:ctrlPr>
          </m:fPr>
          <m:num>
            <m:acc>
              <m:accPr>
                <m:chr m:val="̇"/>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e>
            </m:acc>
          </m:num>
          <m:den>
            <m:acc>
              <m:accPr>
                <m:chr m:val="̇"/>
                <m:ctrlPr>
                  <w:rPr>
                    <w:rFonts w:ascii="Cambria Math" w:hAnsi="Cambria Math"/>
                    <w:color w:val="000000"/>
                  </w:rPr>
                </m:ctrlPr>
              </m:accPr>
              <m:e>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e>
            </m:acc>
          </m:den>
        </m:f>
      </m:oMath>
      <w:r>
        <w:t>。（本题15分）</w:t>
      </w:r>
    </w:p>
    <w:p>
      <w:pPr>
        <w:spacing w:after="120"/>
        <w:jc w:val="center"/>
      </w:pPr>
      <w:r>
        <w:drawing>
          <wp:inline xmlns:a="http://schemas.openxmlformats.org/drawingml/2006/main" xmlns:pic="http://schemas.openxmlformats.org/drawingml/2006/picture">
            <wp:extent cx="5760000" cy="4059429"/>
            <wp:docPr id="12" name="Picture 12"/>
            <wp:cNvGraphicFramePr>
              <a:graphicFrameLocks noChangeAspect="1"/>
            </wp:cNvGraphicFramePr>
            <a:graphic>
              <a:graphicData uri="http://schemas.openxmlformats.org/drawingml/2006/picture">
                <pic:pic>
                  <pic:nvPicPr>
                    <pic:cNvPr id="0" name="A06.png"/>
                    <pic:cNvPicPr/>
                  </pic:nvPicPr>
                  <pic:blipFill>
                    <a:blip r:embed="rId22"/>
                    <a:stretch>
                      <a:fillRect/>
                    </a:stretch>
                  </pic:blipFill>
                  <pic:spPr>
                    <a:xfrm>
                      <a:off x="0" y="0"/>
                      <a:ext cx="5760000" cy="4059429"/>
                    </a:xfrm>
                    <a:prstGeom prst="rect"/>
                  </pic:spPr>
                </pic:pic>
              </a:graphicData>
            </a:graphic>
          </wp:inline>
        </w:drawing>
      </w:r>
    </w:p>
    <w:sectPr w:rsidR="00FC693F" w:rsidRPr="0006063C" w:rsidSect="00034616">
      <w:headerReference w:type="default" r:id="rId9"/>
      <w:footerReference w:type="default" r:id="rId10"/>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模拟电路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93" w:lineRule="auto"/>
    </w:pPr>
    <w:rPr>
      <w:rFonts w:ascii="Times New Roman" w:hAnsi="Times New Roman" w:eastAsia="宋体"/>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93" w:lineRule="auto"/>
    </w:pPr>
    <w:rPr>
      <w:rFonts w:ascii="Times New Roman" w:hAnsi="Times New Roman" w:eastAsia="宋体"/>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93" w:lineRule="auto"/>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93" w:lineRule="auto"/>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93" w:lineRule="auto"/>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