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《电子信息专业课》押题卷（卷1）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1.电阻是（</w:t>
      </w:r>
      <w:r>
        <w:rPr>
          <w:u w:val="single"/>
        </w:rPr>
        <w:t xml:space="preserve">     </w:t>
      </w:r>
      <w:r>
        <w:rPr>
          <w:color w:val="000000"/>
        </w:rPr>
        <w:t>）元件，电感是（</w:t>
      </w:r>
      <w:r>
        <w:rPr>
          <w:u w:val="single"/>
        </w:rPr>
        <w:t xml:space="preserve">     </w:t>
      </w:r>
      <w:r>
        <w:rPr>
          <w:color w:val="000000"/>
        </w:rPr>
        <w:t>）的元件，电容是（</w:t>
      </w:r>
      <w:r>
        <w:rPr>
          <w:u w:val="single"/>
        </w:rPr>
        <w:t xml:space="preserve">     </w:t>
      </w:r>
      <w:r>
        <w:rPr>
          <w:color w:val="000000"/>
        </w:rPr>
        <w:t>）的元件。</w:t>
      </w:r>
    </w:p>
    <w:p>
      <w:pPr>
        <w:keepNext w:val="0"/>
        <w:spacing w:after="100"/>
      </w:pPr>
      <w:r>
        <w:rPr>
          <w:color w:val="000000"/>
        </w:rPr>
        <w:t>A、储存电场能量    B、储存磁场能量    C、耗能</w:t>
      </w:r>
    </w:p>
    <w:p>
      <w:pPr>
        <w:keepNext w:val="0"/>
        <w:spacing w:after="100"/>
      </w:pPr>
      <w:r>
        <w:rPr>
          <w:color w:val="000000"/>
        </w:rPr>
        <w:t>2.图示单口网络的短路电流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sc</m:t>
            </m:r>
          </m:sub>
        </m:sSub>
      </m:oMath>
      <w:r>
        <w:rPr>
          <w:color w:val="000000"/>
        </w:rPr>
        <w:t>等于（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A、1A    B、1.5A    3）3A    4）−1A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50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5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3.电感元件的正弦交流电路中，电压有效值不变，当频率增大时，电路中电流将（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A、增大    B、减小    C、不变</w:t>
      </w:r>
    </w:p>
    <w:p>
      <w:pPr>
        <w:keepNext w:val="0"/>
        <w:spacing w:after="100"/>
      </w:pPr>
      <w:r>
        <w:rPr>
          <w:color w:val="000000"/>
        </w:rPr>
        <w:t>4.某电阻元件的额定数据为“1KΩ、2.5W”，正常使用时允许流过的最大电流为（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A、50mA    B、2.5mA    C、250mA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5.图示电路的开关闭合后，电感电流</w:t>
      </w:r>
      <m:oMath>
        <m:r>
          <w:rPr>
            <w:rFonts w:ascii="Cambria Math" w:hAnsi="Cambria Math"/>
            <w:color w:val="000000"/>
          </w:rPr>
          <m:t xml:space="preserve">i(t)</m:t>
        </m:r>
      </m:oMath>
      <w:r>
        <w:rPr>
          <w:color w:val="000000"/>
        </w:rPr>
        <w:t>等于（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500000" cy="3131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3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1）</w:t>
      </w:r>
      <m:oMath>
        <m:r>
          <w:rPr>
            <w:rFonts w:ascii="Cambria Math" w:hAnsi="Cambria Math"/>
            <w:color w:val="000000"/>
          </w:rPr>
          <m:t xml:space="preserve">5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−2t</m:t>
            </m:r>
          </m:sup>
        </m:sSup>
      </m:oMath>
      <w:r>
        <w:rPr>
          <w:color w:val="000000"/>
        </w:rPr>
        <w:t xml:space="preserve"> A</w:t>
      </w:r>
    </w:p>
    <w:p>
      <w:pPr>
        <w:keepNext w:val="0"/>
        <w:spacing w:after="100"/>
      </w:pPr>
      <w:r>
        <w:rPr>
          <w:color w:val="000000"/>
        </w:rPr>
        <w:t>2）</w:t>
      </w:r>
      <m:oMath>
        <m:r>
          <w:rPr>
            <w:rFonts w:ascii="Cambria Math" w:hAnsi="Cambria Math"/>
            <w:color w:val="000000"/>
          </w:rPr>
          <m:t xml:space="preserve">5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−0.5t</m:t>
            </m:r>
          </m:sup>
        </m:sSup>
      </m:oMath>
      <w:r>
        <w:rPr>
          <w:color w:val="000000"/>
        </w:rPr>
        <w:t xml:space="preserve"> A</w:t>
      </w:r>
    </w:p>
    <w:p>
      <w:pPr>
        <w:keepNext w:val="0"/>
        <w:spacing w:after="100"/>
      </w:pPr>
      <w:r>
        <w:rPr>
          <w:color w:val="000000"/>
        </w:rPr>
        <w:t>3）</w:t>
      </w:r>
      <m:oMath>
        <m:r>
          <w:rPr>
            <w:rFonts w:ascii="Cambria Math" w:hAnsi="Cambria Math"/>
            <w:color w:val="000000"/>
          </w:rPr>
          <m:t xml:space="preserve">5(1−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−2t</m:t>
            </m:r>
          </m:sup>
        </m:sSup>
        <m:r>
          <w:rPr>
            <w:rFonts w:ascii="Cambria Math" w:hAnsi="Cambria Math"/>
            <w:color w:val="000000"/>
          </w:rPr>
          <m:t xml:space="preserve">)</m:t>
        </m:r>
      </m:oMath>
      <w:r>
        <w:rPr>
          <w:color w:val="000000"/>
        </w:rPr>
        <w:t xml:space="preserve"> A</w:t>
      </w:r>
    </w:p>
    <w:p>
      <w:pPr>
        <w:keepNext w:val="0"/>
        <w:spacing w:after="100"/>
      </w:pPr>
      <w:r>
        <w:rPr>
          <w:color w:val="000000"/>
        </w:rPr>
        <w:t>4）</w:t>
      </w:r>
      <m:oMath>
        <m:r>
          <w:rPr>
            <w:rFonts w:ascii="Cambria Math" w:hAnsi="Cambria Math"/>
            <w:color w:val="000000"/>
          </w:rPr>
          <m:t xml:space="preserve">5(1−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−0.5t</m:t>
            </m:r>
          </m:sup>
        </m:sSup>
        <m:r>
          <w:rPr>
            <w:rFonts w:ascii="Cambria Math" w:hAnsi="Cambria Math"/>
            <w:color w:val="000000"/>
          </w:rPr>
          <m:t xml:space="preserve">)</m:t>
        </m:r>
      </m:oMath>
      <w:r>
        <w:rPr>
          <w:color w:val="000000"/>
        </w:rPr>
        <w:t xml:space="preserve"> A</w:t>
      </w:r>
    </w:p>
    <w:p>
      <w:pPr>
        <w:keepNext w:val="0"/>
        <w:spacing w:after="100"/>
      </w:pPr>
      <w:r>
        <w:rPr>
          <w:color w:val="000000"/>
        </w:rPr>
        <w:t>6.当TTL与非门的输入端悬空时相当于输入为（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A.逻辑0    B.逻辑1    C.不确定    D.0.5V</w:t>
      </w:r>
    </w:p>
    <w:p>
      <w:pPr>
        <w:keepNext w:val="0"/>
        <w:spacing w:after="100"/>
      </w:pPr>
      <w:r>
        <w:rPr>
          <w:color w:val="000000"/>
        </w:rPr>
        <w:t>7.在下列电路中，只有（</w:t>
      </w:r>
      <w:r>
        <w:rPr>
          <w:u w:val="single"/>
        </w:rPr>
        <w:t xml:space="preserve">     </w:t>
      </w:r>
      <w:r>
        <w:rPr>
          <w:color w:val="000000"/>
        </w:rPr>
        <w:t>）属于组合逻辑电路。</w:t>
      </w:r>
    </w:p>
    <w:p>
      <w:pPr>
        <w:keepNext w:val="0"/>
        <w:spacing w:after="100"/>
      </w:pPr>
      <w:r>
        <w:rPr>
          <w:color w:val="000000"/>
        </w:rPr>
        <w:t>A.触发器    B.计数器    C.数据选择器    D.寄存器</w:t>
      </w:r>
    </w:p>
    <w:p>
      <w:pPr>
        <w:keepNext w:val="0"/>
        <w:spacing w:after="100"/>
      </w:pPr>
      <w:r>
        <w:rPr>
          <w:color w:val="000000"/>
        </w:rPr>
        <w:t>8.晶体三极管的关系式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=f(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  <m:r>
          <w:rPr>
            <w:rFonts w:ascii="Cambria Math" w:hAnsi="Cambria Math"/>
            <w:color w:val="000000"/>
          </w:rPr>
          <m:t xml:space="preserve">)|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>代表三极管的（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A.共射极输入特性    B.共射极输出特性</w:t>
      </w:r>
    </w:p>
    <w:p>
      <w:pPr>
        <w:keepNext w:val="0"/>
        <w:spacing w:after="100"/>
      </w:pPr>
      <w:r>
        <w:rPr>
          <w:color w:val="000000"/>
        </w:rPr>
        <w:t>C.共基极输入特性    D.共基极输出特性</w:t>
      </w:r>
    </w:p>
    <w:p>
      <w:pPr>
        <w:keepNext w:val="0"/>
        <w:spacing w:after="100"/>
      </w:pPr>
      <w:r>
        <w:rPr>
          <w:color w:val="000000"/>
        </w:rPr>
        <w:t>9.在由PNP晶体管组成的基本共射放大电路中，当输入信号为1kHz，5mV的正弦电压时，输出电压波形出现了顶部削平的失真，这种失真是（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饱和失真    B.截止失真    C.交越失真    D.频率失真</w:t>
      </w:r>
    </w:p>
    <w:p>
      <w:pPr>
        <w:keepNext w:val="0"/>
        <w:spacing w:after="100"/>
      </w:pPr>
      <w:r>
        <w:rPr>
          <w:color w:val="000000"/>
        </w:rPr>
        <w:t>10.温度升高时，晶体管的反向饱和电流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CBO</m:t>
            </m:r>
          </m:sub>
        </m:sSub>
      </m:oMath>
      <w:r>
        <w:rPr>
          <w:color w:val="000000"/>
        </w:rPr>
        <w:t>将（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A.增大    B.减少    C.不变    D.不能确定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100"/>
      </w:pPr>
      <w:r>
        <w:rPr>
          <w:color w:val="000000"/>
        </w:rPr>
        <w:t>1.电压源和电流源等效变换，是对内电路等效，对外电路不等效。（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2.“220V，40W”的灯泡接到110V的电压上时，消耗的功率为20W。（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3.纯电感元件上的瞬时功率有时为正，有时为负。（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4.只要在感性设备两端并联一电容器，即可提高电路的功率因数。（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5.视在功率在数值上等于电路中有功功率和无功功率之和。（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6.组合逻辑电路中产生竞争冒险的主要原因是输入信号受到尖峰干扰。（</w:t>
      </w:r>
      <w:r>
        <w:rPr>
          <w:u w:val="single"/>
        </w:rPr>
        <w:t xml:space="preserve">  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7.D触发器的特性方程为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=D</m:t>
        </m:r>
      </m:oMath>
      <w:r>
        <w:rPr>
          <w:color w:val="000000"/>
        </w:rPr>
        <w:t>，与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</m:oMath>
      <w:r>
        <w:rPr>
          <w:color w:val="000000"/>
        </w:rPr>
        <w:t>无关，所以它没有记忆功能。（</w:t>
      </w:r>
      <w:r>
        <w:rPr>
          <w:u w:val="single"/>
        </w:rPr>
        <w:t xml:space="preserve">  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8.由两个TTL或非门构成的基本RS触发器，当R=S=0时，触发器的状态为不定。（</w:t>
      </w:r>
      <w:r>
        <w:rPr>
          <w:u w:val="single"/>
        </w:rPr>
        <w:t xml:space="preserve">  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9.通常的BJT管在集电极和发射极互换使用时，仍有较大的电流放大作用。（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10.直接耦合放大电路只能放大直流括号，不能放大交流信号。（</w:t>
      </w:r>
      <w:r>
        <w:rPr>
          <w:u w:val="single"/>
        </w:rPr>
        <w:t xml:space="preserve">     </w:t>
      </w:r>
      <w:r>
        <w:rPr>
          <w:color w:val="000000"/>
        </w:rPr>
        <w:t>）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</w:t>
      </w:r>
      <w:r>
        <w:rPr>
          <w:u w:val="single"/>
        </w:rPr>
        <w:t xml:space="preserve">         </w:t>
      </w:r>
      <w:r>
        <w:rPr>
          <w:color w:val="000000"/>
        </w:rPr>
        <w:t>是电路中产生电流的根本原因，数值上等于电路中</w:t>
      </w:r>
      <w:r>
        <w:rPr>
          <w:u w:val="single"/>
        </w:rPr>
        <w:t xml:space="preserve">         </w:t>
      </w:r>
      <w:r>
        <w:rPr>
          <w:color w:val="000000"/>
        </w:rPr>
        <w:t>的差值。</w:t>
      </w:r>
    </w:p>
    <w:p>
      <w:pPr>
        <w:keepNext w:val="0"/>
        <w:spacing w:after="100"/>
      </w:pPr>
      <w:r>
        <w:rPr>
          <w:color w:val="000000"/>
        </w:rPr>
        <w:t>2.为了减少方程式数目，在电路分析方法中我们引入了</w:t>
      </w:r>
      <w:r>
        <w:rPr>
          <w:u w:val="single"/>
        </w:rPr>
        <w:t xml:space="preserve">         </w:t>
      </w:r>
      <w:r>
        <w:rPr>
          <w:color w:val="000000"/>
        </w:rPr>
        <w:t>电流法、</w:t>
      </w:r>
      <w:r>
        <w:rPr>
          <w:u w:val="single"/>
        </w:rPr>
        <w:t xml:space="preserve">         </w:t>
      </w:r>
      <w:r>
        <w:rPr>
          <w:color w:val="000000"/>
        </w:rPr>
        <w:t>电压法；</w:t>
      </w:r>
      <w:r>
        <w:rPr>
          <w:u w:val="single"/>
        </w:rPr>
        <w:t xml:space="preserve">         </w:t>
      </w:r>
      <w:r>
        <w:rPr>
          <w:color w:val="000000"/>
        </w:rPr>
        <w:t>定理只适用线性电路的分析。</w:t>
      </w:r>
    </w:p>
    <w:p>
      <w:pPr>
        <w:keepNext w:val="0"/>
        <w:spacing w:after="100"/>
      </w:pPr>
      <w:r>
        <w:rPr>
          <w:color w:val="000000"/>
        </w:rPr>
        <w:t>3.图示单口网络相量模型的等效阻抗等于</w:t>
      </w:r>
      <w:r>
        <w:rPr>
          <w:u w:val="single"/>
        </w:rPr>
        <w:t xml:space="preserve">         </w:t>
      </w:r>
      <w:r>
        <w:rPr>
          <w:color w:val="000000"/>
        </w:rPr>
        <w:t xml:space="preserve"> 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176000" cy="2647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64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4.R、L、C并联电路中，电路复导纳虚部大于零时，电路呈</w:t>
      </w:r>
      <w:r>
        <w:rPr>
          <w:u w:val="single"/>
        </w:rPr>
        <w:t xml:space="preserve">         </w:t>
      </w:r>
      <w:r>
        <w:rPr>
          <w:color w:val="000000"/>
        </w:rPr>
        <w:t>性；若复导纳虚部小于零时，电路呈</w:t>
      </w:r>
      <w:r>
        <w:rPr>
          <w:u w:val="single"/>
        </w:rPr>
        <w:t xml:space="preserve">         </w:t>
      </w:r>
      <w:r>
        <w:rPr>
          <w:color w:val="000000"/>
        </w:rPr>
        <w:t>性；当电路复导纳的虚部等于零时，电路呈</w:t>
      </w:r>
      <w:r>
        <w:rPr>
          <w:u w:val="single"/>
        </w:rPr>
        <w:t xml:space="preserve">         </w:t>
      </w:r>
      <w:r>
        <w:rPr>
          <w:color w:val="000000"/>
        </w:rPr>
        <w:t>性，此时电路中的总电流、电压相量在相位上呈</w:t>
      </w:r>
      <w:r>
        <w:rPr>
          <w:u w:val="single"/>
        </w:rPr>
        <w:t xml:space="preserve">         </w:t>
      </w:r>
      <w:r>
        <w:rPr>
          <w:color w:val="000000"/>
        </w:rPr>
        <w:t>关系，称电路发生并联</w:t>
      </w:r>
      <w:r>
        <w:rPr>
          <w:u w:val="single"/>
        </w:rPr>
        <w:t xml:space="preserve"> 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5.谐振发生时，电路中的角频率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ω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＝</w:t>
      </w:r>
      <w:r>
        <w:rPr>
          <w:u w:val="single"/>
        </w:rPr>
        <w:t xml:space="preserve">         </w:t>
      </w:r>
      <w:r>
        <w:rPr>
          <w:color w:val="000000"/>
        </w:rPr>
        <w:t>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f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＝</w:t>
      </w:r>
      <w:r>
        <w:rPr>
          <w:u w:val="single"/>
        </w:rPr>
        <w:t xml:space="preserve"> 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6.若三级放大电路的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u1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u2</m:t>
            </m:r>
          </m:sub>
        </m:sSub>
        <m:r>
          <w:rPr>
            <w:rFonts w:ascii="Cambria Math" w:hAnsi="Cambria Math"/>
            <w:color w:val="000000"/>
          </w:rPr>
          <m:t xml:space="preserve">=30dB，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u3</m:t>
            </m:r>
          </m:sub>
        </m:sSub>
        <m:r>
          <w:rPr>
            <w:rFonts w:ascii="Cambria Math" w:hAnsi="Cambria Math"/>
            <w:color w:val="000000"/>
          </w:rPr>
          <m:t xml:space="preserve">=20dB</m:t>
        </m:r>
      </m:oMath>
      <w:r>
        <w:rPr>
          <w:color w:val="000000"/>
        </w:rPr>
        <w:t>，则其总电压增益为</w:t>
      </w:r>
      <w:r>
        <w:rPr>
          <w:u w:val="single"/>
        </w:rPr>
        <w:t xml:space="preserve">         </w:t>
      </w:r>
      <w:r>
        <w:rPr>
          <w:color w:val="000000"/>
        </w:rPr>
        <w:t>dB。</w:t>
      </w:r>
    </w:p>
    <w:p>
      <w:pPr>
        <w:keepNext w:val="0"/>
        <w:spacing w:after="100"/>
      </w:pPr>
      <w:r>
        <w:rPr>
          <w:color w:val="000000"/>
        </w:rPr>
        <w:t>7.在多级放大电路中，后级的输入电阻是前级的</w:t>
      </w:r>
      <w:r>
        <w:rPr>
          <w:u w:val="single"/>
        </w:rPr>
        <w:t xml:space="preserve">         </w:t>
      </w:r>
      <w:r>
        <w:rPr>
          <w:color w:val="000000"/>
        </w:rPr>
        <w:t>，而前级的输出电阻则也可视为后级的</w:t>
      </w:r>
      <w:r>
        <w:rPr>
          <w:u w:val="single"/>
        </w:rPr>
        <w:t xml:space="preserve"> 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8.二进制码11011010表示的十进制数为</w:t>
      </w:r>
      <w:r>
        <w:rPr>
          <w:u w:val="single"/>
        </w:rPr>
        <w:t xml:space="preserve">         </w:t>
      </w:r>
      <w:r>
        <w:rPr>
          <w:color w:val="000000"/>
        </w:rPr>
        <w:t>，十六进制为</w:t>
      </w:r>
      <w:r>
        <w:rPr>
          <w:u w:val="single"/>
        </w:rPr>
        <w:t xml:space="preserve"> 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9.使用与非门时多余的输入端应接</w:t>
      </w:r>
      <w:r>
        <w:rPr>
          <w:u w:val="single"/>
        </w:rPr>
        <w:t xml:space="preserve">         </w:t>
      </w:r>
      <w:r>
        <w:rPr>
          <w:color w:val="000000"/>
        </w:rPr>
        <w:t>电平，或非门多余的输入端应接</w:t>
      </w:r>
      <w:r>
        <w:rPr>
          <w:u w:val="single"/>
        </w:rPr>
        <w:t xml:space="preserve">         </w:t>
      </w:r>
      <w:r>
        <w:rPr>
          <w:color w:val="000000"/>
        </w:rPr>
        <w:t>电平。</w:t>
      </w:r>
    </w:p>
    <w:p>
      <w:pPr>
        <w:keepNext w:val="0"/>
        <w:spacing w:after="100"/>
      </w:pPr>
      <w:r>
        <w:rPr>
          <w:color w:val="000000"/>
        </w:rPr>
        <w:t>10.如果对72个符号进行二进制编码，则至少要</w:t>
      </w:r>
      <w:r>
        <w:rPr>
          <w:u w:val="single"/>
        </w:rPr>
        <w:t xml:space="preserve">         </w:t>
      </w:r>
      <w:r>
        <w:rPr>
          <w:color w:val="000000"/>
        </w:rPr>
        <w:t>位二进制代码。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1100"/>
      </w:pPr>
      <w:r>
        <w:rPr>
          <w:color w:val="000000"/>
        </w:rPr>
        <w:t>1.叠加定理：</w:t>
      </w:r>
    </w:p>
    <w:p>
      <w:pPr>
        <w:keepNext w:val="0"/>
        <w:spacing w:after="1100"/>
      </w:pPr>
      <w:r>
        <w:rPr>
          <w:color w:val="000000"/>
        </w:rPr>
        <w:t>2.换路定则：</w:t>
      </w:r>
    </w:p>
    <w:p>
      <w:pPr>
        <w:keepNext w:val="0"/>
        <w:spacing w:after="1100"/>
      </w:pPr>
      <w:r>
        <w:rPr>
          <w:color w:val="000000"/>
        </w:rPr>
        <w:t>3.异步时序逻辑电路：</w:t>
      </w:r>
    </w:p>
    <w:p>
      <w:pPr>
        <w:keepNext w:val="0"/>
        <w:spacing w:after="1100"/>
      </w:pPr>
      <w:r>
        <w:rPr>
          <w:color w:val="000000"/>
        </w:rPr>
        <w:t>4.输出电阻：</w:t>
      </w:r>
    </w:p>
    <w:p>
      <w:pPr>
        <w:keepNext w:val="0"/>
        <w:spacing w:after="1100"/>
      </w:pPr>
      <w:r>
        <w:rPr>
          <w:color w:val="000000"/>
        </w:rPr>
        <w:t>5.输入失调电压：</w:t>
      </w:r>
    </w:p>
    <w:p>
      <w:pPr>
        <w:keepNext w:val="0"/>
        <w:spacing w:after="1100"/>
      </w:pPr>
      <w:r>
        <w:rPr>
          <w:color w:val="000000"/>
        </w:rPr>
        <w:t>6.反馈：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1.电路如图所示，有关数据已标出，求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R4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4</m:t>
            </m:r>
          </m:sub>
        </m:sSub>
        <m:r>
          <w:rPr>
            <w:rFonts w:ascii="Cambria Math" w:hAnsi="Cambria Math"/>
            <w:color w:val="000000"/>
          </w:rPr>
          <m:t xml:space="preserve">及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>的值。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93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3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10、电路如图所示。已知C=100pF，L=100μH，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rad>
          <m:radPr>
            <m:degHide m:val="1"/>
            <m:ctrlPr>
              <w:rPr>
                <w:rFonts w:ascii="Cambria Math" w:hAnsi="Cambria Math"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 xml:space="preserve">2</m:t>
            </m:r>
          </m:e>
        </m:rad>
        <m:r>
          <w:rPr>
            <w:rFonts w:ascii="Cambria Math" w:hAnsi="Cambria Math"/>
            <w:color w:val="000000"/>
          </w:rPr>
          <m:t xml:space="preserve">10cos(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10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7</m:t>
            </m:r>
          </m:sup>
        </m:sSup>
        <m:r>
          <w:rPr>
            <w:rFonts w:ascii="Cambria Math" w:hAnsi="Cambria Math"/>
            <w:color w:val="000000"/>
          </w:rPr>
          <m:t xml:space="preserve">t+60°)</m:t>
        </m:r>
      </m:oMath>
      <w:r>
        <w:rPr>
          <w:color w:val="000000"/>
        </w:rPr>
        <w:t>mA，电路消耗的功率P=100mW，试求电阻R和电压u（t）。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52000" cy="2756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75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3.试写出图示加法器对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I2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I3</m:t>
            </m:r>
          </m:sub>
        </m:sSub>
      </m:oMath>
      <w:r>
        <w:rPr>
          <w:color w:val="000000"/>
        </w:rPr>
        <w:t>的运算结果：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=f(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I2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I3</m:t>
            </m:r>
          </m:sub>
        </m:sSub>
        <m:r>
          <w:rPr>
            <w:rFonts w:ascii="Cambria Math" w:hAnsi="Cambria Math"/>
            <w:color w:val="000000"/>
          </w:rPr>
          <m:t xml:space="preserve">)</m:t>
        </m:r>
      </m:oMath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220000" cy="55384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3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4.电路如图所示，已知晶体管β＝50，在下列情况下，用直流电压表测晶体管的集电极电位，应分别为多少？设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CC</m:t>
            </m:r>
          </m:sub>
        </m:sSub>
      </m:oMath>
      <w:r>
        <w:rPr>
          <w:color w:val="000000"/>
        </w:rPr>
        <w:t>＝12V，晶体管饱和管压降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CES</m:t>
            </m:r>
          </m:sub>
        </m:sSub>
      </m:oMath>
      <w:r>
        <w:rPr>
          <w:color w:val="000000"/>
        </w:rPr>
        <w:t>＝0.5V。</w:t>
      </w:r>
    </w:p>
    <w:p>
      <w:pPr>
        <w:keepNext w:val="0"/>
        <w:spacing w:after="100"/>
      </w:pPr>
      <w:r>
        <w:rPr>
          <w:color w:val="000000"/>
        </w:rPr>
        <w:t>（1）正常情况    （2）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b1</m:t>
            </m:r>
          </m:sub>
        </m:sSub>
      </m:oMath>
      <w:r>
        <w:rPr>
          <w:color w:val="000000"/>
        </w:rPr>
        <w:t>短路    （3）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b1</m:t>
            </m:r>
          </m:sub>
        </m:sSub>
      </m:oMath>
      <w:r>
        <w:rPr>
          <w:color w:val="000000"/>
        </w:rPr>
        <w:t>开路</w:t>
      </w:r>
    </w:p>
    <w:p>
      <w:pPr>
        <w:keepNext w:val="0"/>
        <w:spacing w:after="100"/>
      </w:pPr>
      <w:r>
        <w:rPr>
          <w:color w:val="000000"/>
        </w:rPr>
        <w:t>（4）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b2</m:t>
            </m:r>
          </m:sub>
        </m:sSub>
      </m:oMath>
      <w:r>
        <w:rPr>
          <w:color w:val="000000"/>
        </w:rPr>
        <w:t>开路    （5）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短路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52000" cy="37540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75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5.试用一个3线－8线译码器和适当的门电路设计一个组合逻辑电路，使其实现函数：</w:t>
      </w:r>
      <m:oMath>
        <m:r>
          <w:rPr>
            <w:rFonts w:ascii="Cambria Math" w:hAnsi="Cambria Math"/>
            <w:color w:val="000000"/>
          </w:rPr>
          <m:t xml:space="preserve">F(A，B，C)=Σm(0,3,6,7)</m:t>
        </m:r>
      </m:oMath>
      <w:r>
        <w:rPr>
          <w:color w:val="000000"/>
        </w:rPr>
        <w:t>。在下图中完成引脚接线示意图。（本题10分）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240000" cy="45872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58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0"/>
      </w:pPr>
      <w:r>
        <w:rPr>
          <w:color w:val="000000"/>
        </w:rPr>
        <w:t>接线图如下，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6.分析下面电路的逻辑功。要求写出驱动方程、状态方程、输出方程、填写状态转换表、画状态转换图、判断电路能否自启动、并说明电路功能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12000" cy="32490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49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 xml:space="preserve"> </w:t>
      </w:r>
    </w:p>
    <w:sectPr w:rsidR="00FC693F" w:rsidRPr="0006063C" w:rsidSect="00034616"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rFonts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电子信息专业课押题卷 卷1</dc:title>
  <dc:subject>S069全部8源页忠实无答案数字化；原第8页为空白页；未新增解题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