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第33讲 多级放大电路基础概念</w:t>
      </w:r>
    </w:p>
    <w:p>
      <w:pPr>
        <w:pStyle w:val="Heading1"/>
      </w:pPr>
      <w:r>
        <w:t>一．填空题</w:t>
      </w:r>
    </w:p>
    <w:p>
      <w:pPr>
        <w:pStyle w:val="Heading2"/>
      </w:pPr>
      <w:r>
        <w:t>级间耦合方式（阻容 / 直接 / 变压器 / 光电）</w:t>
      </w:r>
    </w:p>
    <w:p>
      <w:pPr>
        <w:keepLines/>
      </w:pPr>
      <w:r>
        <w:t xml:space="preserve">240. </w:t>
      </w:r>
      <w:r>
        <w:rPr>
          <w:color w:val="000000"/>
        </w:rPr>
        <w:t>放大电路的组成原则之一是保证有源器件在直流通路中工作于________区。</w:t>
      </w:r>
    </w:p>
    <w:p>
      <w:pPr>
        <w:keepLines/>
      </w:pPr>
      <w:r>
        <w:t xml:space="preserve">241. </w:t>
      </w:r>
      <w:r>
        <w:rPr>
          <w:color w:val="000000"/>
        </w:rPr>
        <w:t>放大电路的交流通路必须保证输入信号能够有效地加到有源器件的________端。</w:t>
      </w:r>
    </w:p>
    <w:p>
      <w:pPr>
        <w:keepLines/>
      </w:pPr>
      <w:r>
        <w:t xml:space="preserve">242. </w:t>
      </w:r>
      <w:r>
        <w:rPr>
          <w:color w:val="000000"/>
        </w:rPr>
        <w:t>放大电路应能将放大后的信号通过耦合方式传输到________。</w:t>
      </w:r>
    </w:p>
    <w:p>
      <w:pPr>
        <w:keepLines/>
      </w:pPr>
      <w:r>
        <w:t xml:space="preserve">243. </w:t>
      </w:r>
      <w:r>
        <w:rPr>
          <w:color w:val="000000"/>
        </w:rPr>
        <w:t>放大倍数又称________，表示放大电路的放大能力。</w:t>
      </w:r>
    </w:p>
    <w:p>
      <w:pPr>
        <w:keepLines/>
      </w:pPr>
      <w:r>
        <w:t xml:space="preserve">244. </w:t>
      </w:r>
      <w:r>
        <w:rPr>
          <w:color w:val="000000"/>
        </w:rPr>
        <w:t>放大倍数定义为________信号与________信号之比。</w:t>
      </w:r>
    </w:p>
    <w:p>
      <w:pPr>
        <w:keepLines/>
      </w:pPr>
      <w:r>
        <w:t xml:space="preserve">245. </w:t>
      </w:r>
      <w:r>
        <w:rPr>
          <w:color w:val="000000"/>
        </w:rPr>
        <w:t>输入电阻是指放大电路输入端呈现的等效________电阻。</w:t>
      </w:r>
    </w:p>
    <w:p>
      <w:pPr>
        <w:keepLines/>
      </w:pPr>
      <w:r>
        <w:t xml:space="preserve">246. </w:t>
      </w:r>
      <w:r>
        <w:rPr>
          <w:color w:val="000000"/>
        </w:rPr>
        <w:t xml:space="preserve">输入电阻的表达式为 </w:t>
      </w: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oMath>
      <w:r>
        <w:rPr>
          <w:color w:val="000000"/>
        </w:rPr>
        <w:t xml:space="preserve"> = ________。</w:t>
      </w:r>
    </w:p>
    <w:p>
      <w:pPr>
        <w:keepLines/>
      </w:pPr>
      <w:r>
        <w:t xml:space="preserve">247. </w:t>
      </w:r>
      <w:r>
        <w:rPr>
          <w:color w:val="000000"/>
        </w:rPr>
        <w:t>对负载而言，放大电路输出端可等效为一个________源。</w:t>
      </w:r>
    </w:p>
    <w:p>
      <w:pPr>
        <w:keepLines/>
      </w:pPr>
      <w:r>
        <w:t xml:space="preserve">248. </w:t>
      </w:r>
      <w:r>
        <w:rPr>
          <w:color w:val="000000"/>
        </w:rPr>
        <w:t>放大电路的输出电阻反映了其________的能力。</w:t>
      </w:r>
    </w:p>
    <w:p>
      <w:pPr>
        <w:keepLines/>
      </w:pPr>
      <w:r>
        <w:t xml:space="preserve">249. </w:t>
      </w:r>
      <w:r>
        <w:rPr>
          <w:color w:val="000000"/>
        </w:rPr>
        <w:t>输出电阻越________，说明放大电路的带负载能力越强。</w:t>
      </w:r>
    </w:p>
    <w:p>
      <w:pPr>
        <w:keepLines/>
      </w:pPr>
      <w:r>
        <w:t xml:space="preserve">250. </w:t>
      </w:r>
      <w:r>
        <w:rPr>
          <w:color w:val="000000"/>
        </w:rPr>
        <w:t>某放大电路，负载开路时输出电压为3V，接入2k 负载时输出电压为1V，则输出电阻为________</w:t>
      </w:r>
    </w:p>
    <w:p>
      <w:pPr>
        <w:keepLines/>
      </w:pPr>
      <w:r>
        <w:t xml:space="preserve">251. </w:t>
      </w:r>
      <w:r>
        <w:rPr>
          <w:color w:val="000000"/>
        </w:rPr>
        <w:t>某放大电路，信号源内阻为150Ω，信号源电压为20mV，输入电压为16mV，则输入电阻为________</w:t>
      </w:r>
    </w:p>
    <w:p>
      <w:pPr>
        <w:keepLines/>
      </w:pPr>
      <w:r>
        <w:t xml:space="preserve">252. </w:t>
      </w:r>
      <w:r>
        <w:rPr>
          <w:color w:val="000000"/>
        </w:rPr>
        <w:t>饱和失真和截止失真都会产生新的频率分量，属于________失真。</w:t>
      </w:r>
    </w:p>
    <w:p>
      <w:pPr>
        <w:keepLines/>
      </w:pPr>
      <w:r>
        <w:t xml:space="preserve">253. </w:t>
      </w:r>
      <w:r>
        <w:rPr>
          <w:color w:val="000000"/>
        </w:rPr>
        <w:t>若放大电路不能正常建立直流工作点，则可能导致________失真或________失真。</w:t>
      </w:r>
    </w:p>
    <w:p>
      <w:pPr>
        <w:keepLines/>
      </w:pPr>
      <w:r>
        <w:t xml:space="preserve">254. </w:t>
      </w:r>
      <w:r>
        <w:rPr>
          <w:color w:val="000000"/>
        </w:rPr>
        <w:t>多级放大电路常用的级间耦合方式有________耦合、耦合、变压器耦合和光电耦合。</w:t>
      </w:r>
    </w:p>
    <w:p>
      <w:pPr>
        <w:keepLines/>
      </w:pPr>
      <w:r>
        <w:t xml:space="preserve">255. </w:t>
      </w:r>
      <w:r>
        <w:rPr>
          <w:color w:val="000000"/>
        </w:rPr>
        <w:t>阻容耦合多级放大电路中，各级的静态工作点（相互影响 / 互不影响），但不能放大________信号。</w:t>
      </w:r>
    </w:p>
    <w:p>
      <w:pPr>
        <w:keepLines/>
      </w:pPr>
      <w:r>
        <w:t xml:space="preserve">256. </w:t>
      </w:r>
      <w:r>
        <w:rPr>
          <w:color w:val="000000"/>
        </w:rPr>
        <w:t>直接耦合方式的优点是可以放大________信号，但缺点是容易产生________漂移。</w:t>
      </w:r>
    </w:p>
    <w:p>
      <w:pPr>
        <w:keepLines/>
      </w:pPr>
      <w:r>
        <w:t xml:space="preserve">257. </w:t>
      </w:r>
      <w:r>
        <w:rPr>
          <w:color w:val="000000"/>
        </w:rPr>
        <w:t>在阻容耦合放大电路中，通过________元件将前一级的输出耦合到后一级的输入。</w:t>
      </w:r>
    </w:p>
    <w:p>
      <w:pPr>
        <w:keepLines/>
      </w:pPr>
      <w:r>
        <w:t xml:space="preserve">258. </w:t>
      </w:r>
      <w:r>
        <w:rPr>
          <w:color w:val="000000"/>
        </w:rPr>
        <w:t>阻容耦合放大电路的优点之一是每一级的静态工作点________。</w:t>
      </w:r>
    </w:p>
    <w:p>
      <w:pPr>
        <w:keepLines/>
      </w:pPr>
      <w:r>
        <w:t xml:space="preserve">259. </w:t>
      </w:r>
      <w:r>
        <w:rPr>
          <w:color w:val="000000"/>
        </w:rPr>
        <w:t>直接耦合放大电路去掉________元件，将前级输出直接连接至下一级。</w:t>
      </w:r>
    </w:p>
    <w:p>
      <w:pPr>
        <w:keepLines/>
      </w:pPr>
      <w:r>
        <w:t xml:space="preserve">260. </w:t>
      </w:r>
      <w:r>
        <w:rPr>
          <w:color w:val="000000"/>
        </w:rPr>
        <w:t>直接耦合放大电路的一个缺点是________不独立，导致________不稳定。</w:t>
      </w:r>
    </w:p>
    <w:p>
      <w:pPr>
        <w:keepLines/>
      </w:pPr>
      <w:r>
        <w:t xml:space="preserve">261. </w:t>
      </w:r>
      <w:r>
        <w:rPr>
          <w:color w:val="000000"/>
        </w:rPr>
        <w:t>变压器耦合放大电路通过________元件将前一级的输出耦合到后一级的输入。</w:t>
      </w:r>
    </w:p>
    <w:p>
      <w:pPr>
        <w:keepLines/>
      </w:pPr>
      <w:r>
        <w:t xml:space="preserve">262. </w:t>
      </w:r>
      <w:r>
        <w:rPr>
          <w:color w:val="000000"/>
        </w:rPr>
        <w:t>多级放大电路常见的耦合方式有________、________和________三种。</w:t>
      </w:r>
    </w:p>
    <w:p>
      <w:pPr>
        <w:keepLines/>
      </w:pPr>
      <w:r>
        <w:t xml:space="preserve">263. </w:t>
      </w:r>
      <w:r>
        <w:rPr>
          <w:color w:val="000000"/>
        </w:rPr>
        <w:t>多级放大电路的总电压放大倍数等于各级电压放大倍数的________（和 / 积）。</w:t>
      </w:r>
    </w:p>
    <w:p>
      <w:pPr>
        <w:keepLines/>
      </w:pPr>
      <w:r>
        <w:t xml:space="preserve">264. </w:t>
      </w:r>
      <w:r>
        <w:rPr>
          <w:color w:val="000000"/>
        </w:rPr>
        <w:t>某两级放大电路，第一级电压放大倍数为50，第二级为40，则总放大倍数为________，若用分贝表示，则为 ________ dB。</w:t>
      </w:r>
    </w:p>
    <w:p>
      <w:pPr>
        <w:keepLines/>
      </w:pPr>
      <w:r>
        <w:t xml:space="preserve">265. </w:t>
      </w:r>
      <w:r>
        <w:rPr>
          <w:color w:val="000000"/>
        </w:rPr>
        <w:t>多级放大电路的输入电阻一般近似等于________级的输入电阻。</w:t>
      </w:r>
    </w:p>
    <w:p>
      <w:pPr>
        <w:keepLines/>
      </w:pPr>
      <w:r>
        <w:t xml:space="preserve">266. </w:t>
      </w:r>
      <w:r>
        <w:rPr>
          <w:color w:val="000000"/>
        </w:rPr>
        <w:t>多级放大电路的输出电阻一般近似等于________级的输出电阻。</w:t>
      </w:r>
    </w:p>
    <w:p>
      <w:pPr>
        <w:keepLines/>
      </w:pPr>
      <w:r>
        <w:t xml:space="preserve">267. </w:t>
      </w:r>
      <w:r>
        <w:rPr>
          <w:color w:val="000000"/>
        </w:rPr>
        <w:t>前级放大电路的输出电阻与后级放大电路的输入电阻构成________，会影响实际传输到后级的电压信号大小。</w:t>
      </w:r>
    </w:p>
    <w:p>
      <w:pPr>
        <w:keepLines/>
      </w:pPr>
      <w:r>
        <w:t xml:space="preserve">268. </w:t>
      </w:r>
      <w:r>
        <w:rPr>
          <w:color w:val="000000"/>
        </w:rPr>
        <w:t>为了减小前级负担，提高信号传输效率，通常要求后级的输入电阻________（远大于 / 远小于）前级的输出电阻。</w:t>
      </w:r>
    </w:p>
    <w:p>
      <w:pPr>
        <w:pStyle w:val="Heading1"/>
      </w:pPr>
      <w:r>
        <w:t>二、判断题</w:t>
      </w:r>
    </w:p>
    <w:p>
      <w:pPr>
        <w:keepLines/>
      </w:pPr>
      <w:r>
        <w:t xml:space="preserve">269. </w:t>
      </w:r>
      <w:r>
        <w:rPr>
          <w:color w:val="000000"/>
        </w:rPr>
        <w:t>（ ）放大电路只要静态工作点合理，就可以放大电压信号。</w:t>
      </w:r>
    </w:p>
    <w:p>
      <w:pPr>
        <w:keepLines/>
      </w:pPr>
      <w:r>
        <w:t xml:space="preserve">270. </w:t>
      </w:r>
      <w:r>
        <w:rPr>
          <w:color w:val="000000"/>
        </w:rPr>
        <w:t>（ ）信号源内阻对放大电路的输出电阻无影响。</w:t>
      </w:r>
    </w:p>
    <w:p>
      <w:pPr>
        <w:keepLines/>
      </w:pPr>
      <w:r>
        <w:t xml:space="preserve">271. </w:t>
      </w:r>
      <w:r>
        <w:rPr>
          <w:color w:val="000000"/>
        </w:rPr>
        <w:t>（ ）负载电阻R,对放大电路的输入电阻无影响。</w:t>
      </w:r>
    </w:p>
    <w:p>
      <w:pPr>
        <w:keepLines/>
      </w:pPr>
      <w:r>
        <w:t xml:space="preserve">272. </w:t>
      </w:r>
      <w:r>
        <w:rPr>
          <w:color w:val="000000"/>
        </w:rPr>
        <w:t>（ ）阻容耦合既能放大交流信号，也能放大直流信号。</w:t>
      </w:r>
    </w:p>
    <w:p>
      <w:pPr>
        <w:keepLines/>
      </w:pPr>
      <w:r>
        <w:t xml:space="preserve">273. </w:t>
      </w:r>
      <w:r>
        <w:rPr>
          <w:color w:val="000000"/>
        </w:rPr>
        <w:t>（ ）直接耦合方式适用于直流放大电路和集成电路。</w:t>
      </w:r>
    </w:p>
    <w:p>
      <w:pPr>
        <w:keepLines/>
      </w:pPr>
      <w:r>
        <w:t xml:space="preserve">274. </w:t>
      </w:r>
      <w:r>
        <w:rPr>
          <w:color w:val="000000"/>
        </w:rPr>
        <w:t>（ ）变压器耦合可以实现阻抗匹配，但无法放大直流信号。</w:t>
      </w:r>
    </w:p>
    <w:p>
      <w:pPr>
        <w:keepLines/>
      </w:pPr>
      <w:r>
        <w:t xml:space="preserve">275. </w:t>
      </w:r>
      <w:r>
        <w:rPr>
          <w:color w:val="000000"/>
        </w:rPr>
        <w:t>（ ）各级放大电路之间采用直接耦合时，静态工作点相互独立，互不影响。</w:t>
      </w:r>
    </w:p>
    <w:p>
      <w:pPr>
        <w:keepLines/>
      </w:pPr>
      <w:r>
        <w:t xml:space="preserve">276. </w:t>
      </w:r>
      <w:r>
        <w:rPr>
          <w:color w:val="000000"/>
        </w:rPr>
        <w:t>（ ）光电耦合具有良好的电隔离和抗干扰能力。</w:t>
      </w:r>
    </w:p>
    <w:p>
      <w:pPr>
        <w:keepLines/>
      </w:pPr>
      <w:r>
        <w:t xml:space="preserve">277. </w:t>
      </w:r>
      <w:r>
        <w:rPr>
          <w:color w:val="000000"/>
        </w:rPr>
        <w:t>（ ）多级放大电路的总放大倍数是各级放大倍数之和。</w:t>
      </w:r>
    </w:p>
    <w:p>
      <w:pPr>
        <w:keepLines/>
      </w:pPr>
      <w:r>
        <w:t xml:space="preserve">278. </w:t>
      </w:r>
      <w:r>
        <w:rPr>
          <w:color w:val="000000"/>
        </w:rPr>
        <w:t>（ ）多级放大电路的输入电阻等于最后一级的输入电阻。</w:t>
      </w:r>
    </w:p>
    <w:p>
      <w:pPr>
        <w:keepLines/>
      </w:pPr>
      <w:r>
        <w:t xml:space="preserve">279. </w:t>
      </w:r>
      <w:r>
        <w:rPr>
          <w:color w:val="000000"/>
        </w:rPr>
        <w:t>（ ）后级放大电路的输入电阻作为前级的负载，会影响前级的实际输出电压。</w:t>
      </w:r>
    </w:p>
    <w:p>
      <w:pPr>
        <w:keepLines/>
      </w:pPr>
      <w:r>
        <w:t xml:space="preserve">280. </w:t>
      </w:r>
      <w:r>
        <w:rPr>
          <w:color w:val="000000"/>
        </w:rPr>
        <w:t xml:space="preserve">（ ）放大倍数用分贝（dB）表示时，计算公式为 </w:t>
      </w:r>
      <m:oMath>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u</m:t>
            </m:r>
          </m:sub>
        </m:sSub>
        <m:r>
          <w:rPr>
            <w:rFonts w:ascii="Cambria Math" w:hAnsi="Cambria Math"/>
            <w:color w:val="000000"/>
          </w:rPr>
          <m:t xml:space="preserve">(</m:t>
        </m:r>
        <m:r>
          <m:rPr>
            <m:sty m:val="p"/>
          </m:rPr>
          <w:rPr>
            <w:rFonts w:ascii="Cambria Math" w:hAnsi="Cambria Math"/>
            <w:color w:val="000000"/>
          </w:rPr>
          <m:t xml:space="preserve">dB</m:t>
        </m:r>
        <m:r>
          <w:rPr>
            <w:rFonts w:ascii="Cambria Math" w:hAnsi="Cambria Math"/>
            <w:color w:val="000000"/>
          </w:rPr>
          <m:t xml:space="preserve">)=20</m:t>
        </m:r>
        <m:r>
          <m:rPr>
            <m:sty m:val="p"/>
          </m:rPr>
          <w:rPr>
            <w:rFonts w:ascii="Cambria Math" w:hAnsi="Cambria Math"/>
            <w:color w:val="000000"/>
          </w:rPr>
          <m:t xml:space="preserve">log</m:t>
        </m:r>
        <m:sSub>
          <m:sSubPr>
            <m:ctrlPr>
              <w:rPr>
                <w:rFonts w:ascii="Cambria Math" w:hAnsi="Cambria Math"/>
                <w:color w:val="000000"/>
              </w:rPr>
            </m:ctrlPr>
          </m:sSubPr>
          <m:e>
            <m:r>
              <w:rPr>
                <w:rFonts w:ascii="Cambria Math" w:hAnsi="Cambria Math"/>
                <w:color w:val="000000"/>
              </w:rPr>
              <m:t xml:space="preserve">A</m:t>
            </m:r>
          </m:e>
          <m:sub>
            <m:r>
              <w:rPr>
                <w:rFonts w:ascii="Cambria Math" w:hAnsi="Cambria Math"/>
                <w:color w:val="000000"/>
              </w:rPr>
              <m:t xml:space="preserve">u</m:t>
            </m:r>
          </m:sub>
        </m:sSub>
      </m:oMath>
      <w:r>
        <w:rPr>
          <w:color w:val="000000"/>
        </w:rPr>
        <w:t>。</w:t>
      </w:r>
    </w:p>
    <w:p>
      <w:pPr>
        <w:keepLines/>
      </w:pPr>
      <w:r>
        <w:t xml:space="preserve">281. </w:t>
      </w:r>
      <w:r>
        <w:rPr>
          <w:color w:val="000000"/>
        </w:rPr>
        <w:t>（ ）为了获得较高的电压增益，应尽量使后级输入电阻远小于前级输出电阻。</w:t>
      </w:r>
    </w:p>
    <w:p>
      <w:pPr>
        <w:keepNext/>
        <w:pageBreakBefore/>
        <w:spacing w:line="240" w:lineRule="auto" w:after="100"/>
        <w:jc w:val="center"/>
      </w:pPr>
      <w:r>
        <w:drawing>
          <wp:inline xmlns:a="http://schemas.openxmlformats.org/drawingml/2006/main" xmlns:pic="http://schemas.openxmlformats.org/drawingml/2006/picture">
            <wp:extent cx="5580000" cy="3233413"/>
            <wp:docPr id="1" name="Picture 1" descr="P45_rc_coupling；原页219附图忠实重绘，可编辑SVG另附"/>
            <wp:cNvGraphicFramePr>
              <a:graphicFrameLocks noChangeAspect="1"/>
            </wp:cNvGraphicFramePr>
            <a:graphic>
              <a:graphicData uri="http://schemas.openxmlformats.org/drawingml/2006/picture">
                <pic:pic>
                  <pic:nvPicPr>
                    <pic:cNvPr id="0" name="P45_rc_coupling.png"/>
                    <pic:cNvPicPr/>
                  </pic:nvPicPr>
                  <pic:blipFill>
                    <a:blip r:embed="rId11"/>
                    <a:stretch>
                      <a:fillRect/>
                    </a:stretch>
                  </pic:blipFill>
                  <pic:spPr>
                    <a:xfrm>
                      <a:off x="0" y="0"/>
                      <a:ext cx="5580000" cy="3233413"/>
                    </a:xfrm>
                    <a:prstGeom prst="rect"/>
                  </pic:spPr>
                </pic:pic>
              </a:graphicData>
            </a:graphic>
          </wp:inline>
        </w:drawing>
      </w:r>
    </w:p>
    <w:p>
      <w:pPr>
        <w:spacing w:after="160"/>
        <w:jc w:val="center"/>
      </w:pPr>
      <w:r>
        <w:t>图（1）阻容耦合放大电路</w:t>
      </w:r>
    </w:p>
    <w:p>
      <w:pPr>
        <w:keepNext/>
        <w:spacing w:line="240" w:lineRule="auto" w:after="100"/>
        <w:jc w:val="center"/>
      </w:pPr>
      <w:r>
        <w:drawing>
          <wp:inline xmlns:a="http://schemas.openxmlformats.org/drawingml/2006/main" xmlns:pic="http://schemas.openxmlformats.org/drawingml/2006/picture">
            <wp:extent cx="4860000" cy="3564610"/>
            <wp:docPr id="2" name="Picture 2" descr="P45_direct_coupling；原页219附图忠实重绘，可编辑SVG另附"/>
            <wp:cNvGraphicFramePr>
              <a:graphicFrameLocks noChangeAspect="1"/>
            </wp:cNvGraphicFramePr>
            <a:graphic>
              <a:graphicData uri="http://schemas.openxmlformats.org/drawingml/2006/picture">
                <pic:pic>
                  <pic:nvPicPr>
                    <pic:cNvPr id="0" name="P45_direct_coupling.png"/>
                    <pic:cNvPicPr/>
                  </pic:nvPicPr>
                  <pic:blipFill>
                    <a:blip r:embed="rId12"/>
                    <a:stretch>
                      <a:fillRect/>
                    </a:stretch>
                  </pic:blipFill>
                  <pic:spPr>
                    <a:xfrm>
                      <a:off x="0" y="0"/>
                      <a:ext cx="4860000" cy="3564610"/>
                    </a:xfrm>
                    <a:prstGeom prst="rect"/>
                  </pic:spPr>
                </pic:pic>
              </a:graphicData>
            </a:graphic>
          </wp:inline>
        </w:drawing>
      </w:r>
    </w:p>
    <w:p>
      <w:pPr>
        <w:spacing w:after="160"/>
        <w:jc w:val="center"/>
      </w:pPr>
      <w:r>
        <w:t>图（2）直接耦合放大电路</w:t>
      </w:r>
    </w:p>
    <w:p>
      <w:pPr>
        <w:keepNext w:val="0"/>
        <w:pageBreakBefore/>
        <w:spacing w:line="240" w:lineRule="auto" w:after="100"/>
        <w:jc w:val="center"/>
      </w:pPr>
      <w:r>
        <w:drawing>
          <wp:inline xmlns:a="http://schemas.openxmlformats.org/drawingml/2006/main" xmlns:pic="http://schemas.openxmlformats.org/drawingml/2006/picture">
            <wp:extent cx="6300000" cy="3869303"/>
            <wp:docPr id="3" name="Picture 3" descr="P45_transformer_coupling；原页219附图忠实重绘，可编辑SVG另附"/>
            <wp:cNvGraphicFramePr>
              <a:graphicFrameLocks noChangeAspect="1"/>
            </wp:cNvGraphicFramePr>
            <a:graphic>
              <a:graphicData uri="http://schemas.openxmlformats.org/drawingml/2006/picture">
                <pic:pic>
                  <pic:nvPicPr>
                    <pic:cNvPr id="0" name="P45_transformer_coupling.png"/>
                    <pic:cNvPicPr/>
                  </pic:nvPicPr>
                  <pic:blipFill>
                    <a:blip r:embed="rId13"/>
                    <a:stretch>
                      <a:fillRect/>
                    </a:stretch>
                  </pic:blipFill>
                  <pic:spPr>
                    <a:xfrm>
                      <a:off x="0" y="0"/>
                      <a:ext cx="6300000" cy="3869303"/>
                    </a:xfrm>
                    <a:prstGeom prst="rect"/>
                  </pic:spPr>
                </pic:pic>
              </a:graphicData>
            </a:graphic>
          </wp:inline>
        </w:drawing>
      </w:r>
    </w:p>
    <w:p>
      <w:pPr>
        <w:keepNext w:val="0"/>
        <w:spacing w:line="240" w:lineRule="auto" w:after="100"/>
        <w:jc w:val="center"/>
      </w:pPr>
      <w:r>
        <w:drawing>
          <wp:inline xmlns:a="http://schemas.openxmlformats.org/drawingml/2006/main" xmlns:pic="http://schemas.openxmlformats.org/drawingml/2006/picture">
            <wp:extent cx="6300000" cy="1700726"/>
            <wp:docPr id="4" name="Picture 4" descr="P45_cascade；原页219附图忠实重绘，可编辑SVG另附"/>
            <wp:cNvGraphicFramePr>
              <a:graphicFrameLocks noChangeAspect="1"/>
            </wp:cNvGraphicFramePr>
            <a:graphic>
              <a:graphicData uri="http://schemas.openxmlformats.org/drawingml/2006/picture">
                <pic:pic>
                  <pic:nvPicPr>
                    <pic:cNvPr id="0" name="P45_cascade.png"/>
                    <pic:cNvPicPr/>
                  </pic:nvPicPr>
                  <pic:blipFill>
                    <a:blip r:embed="rId14"/>
                    <a:stretch>
                      <a:fillRect/>
                    </a:stretch>
                  </pic:blipFill>
                  <pic:spPr>
                    <a:xfrm>
                      <a:off x="0" y="0"/>
                      <a:ext cx="6300000" cy="1700726"/>
                    </a:xfrm>
                    <a:prstGeom prst="rect"/>
                  </pic:spPr>
                </pic:pic>
              </a:graphicData>
            </a:graphic>
          </wp:inline>
        </w:drawing>
      </w:r>
    </w:p>
    <w:p>
      <w:r>
        <w:rPr>
          <w:sz w:val="16"/>
        </w:rPr>
        <w:t>原资料机构署名：唐哥通途教育团队（Tange Pathway Education Team）；江苏专转本电子信息大类。</w:t>
      </w:r>
    </w:p>
    <w:p>
      <w:pPr>
        <w:pStyle w:val="Heading1"/>
        <w:pageBreakBefore/>
      </w:pPr>
      <w:r>
        <w:t>多级放大电路的动态分析</w:t>
      </w:r>
    </w:p>
    <w:p>
      <w:pPr>
        <w:pStyle w:val="Heading2"/>
      </w:pPr>
      <w:r>
        <w:t>1. 多级放大电路的交流等效电路</w:t>
      </w:r>
    </w:p>
    <w:p>
      <w:pPr>
        <w:keepLines/>
      </w:pPr>
      <w:r>
        <w:rPr>
          <w:color w:val="000000"/>
        </w:rPr>
        <w:t>一个</w:t>
      </w:r>
      <w:r>
        <w:rPr>
          <w:color w:val="000000"/>
        </w:rPr>
        <w:t>N</w:t>
      </w:r>
      <w:r>
        <w:rPr>
          <w:color w:val="000000"/>
        </w:rPr>
        <w:t>级放大电路的交流等效电路可以用图3.1.7所示的方框图表示。</w:t>
      </w:r>
    </w:p>
    <w:p>
      <w:pPr>
        <w:keepLines/>
      </w:pPr>
      <w:r>
        <w:rPr>
          <w:color w:val="000000"/>
        </w:rPr>
        <w:t>由图可知，放大电路中前级的输出电压就是后级的输入电压。</w:t>
      </w:r>
    </w:p>
    <w:p>
      <w:pPr>
        <w:pStyle w:val="Heading2"/>
      </w:pPr>
      <w:r>
        <w:t>2. 电压放大倍数的计算</w:t>
      </w:r>
    </w:p>
    <w:p>
      <w:pPr>
        <w:keepLines/>
        <w:spacing w:after="100"/>
      </w:pPr>
      <w:r>
        <w:t>多级放大电路的电压放大倍数为：</w:t>
      </w:r>
      <m:oMath>
        <m:sSub>
          <m:sSubPr>
            <m:ctrlPr>
              <w:rPr>
                <w:rFonts w:ascii="Cambria Math" w:hAnsi="Cambria Math"/>
                <w:color w:val="000000"/>
              </w:rPr>
            </m:ctrlPr>
          </m:sSubPr>
          <m:e>
            <m:acc>
              <m:accPr>
                <m:chr m:val="̇"/>
                <m:ctrlPr>
                  <w:rPr>
                    <w:rFonts w:ascii="Cambria Math" w:hAnsi="Cambria Math"/>
                    <w:color w:val="000000"/>
                  </w:rPr>
                </m:ctrlPr>
              </m:accPr>
              <m:e>
                <m:r>
                  <w:rPr>
                    <w:rFonts w:ascii="Cambria Math" w:hAnsi="Cambria Math"/>
                    <w:color w:val="000000"/>
                  </w:rPr>
                  <m:t xml:space="preserve">A</m:t>
                </m:r>
              </m:e>
            </m:acc>
          </m:e>
          <m:sub>
            <m:r>
              <w:rPr>
                <w:rFonts w:ascii="Cambria Math" w:hAnsi="Cambria Math"/>
                <w:color w:val="000000"/>
              </w:rPr>
              <m:t xml:space="preserve">u</m:t>
            </m:r>
          </m:sub>
        </m:sSub>
        <m:r>
          <w:rPr>
            <w:rFonts w:ascii="Cambria Math" w:hAnsi="Cambria Math"/>
            <w:color w:val="000000"/>
          </w:rPr>
          <m:t xml:space="preserve">=</m:t>
        </m:r>
        <m:sSubSup>
          <m:sSubSupPr>
            <m:ctrlPr>
              <w:rPr>
                <w:rFonts w:ascii="Cambria Math" w:hAnsi="Cambria Math"/>
                <w:color w:val="000000"/>
              </w:rPr>
            </m:ctrlPr>
          </m:sSubSupPr>
          <m:e>
            <m:r>
              <w:rPr>
                <w:rFonts w:ascii="Cambria Math" w:hAnsi="Cambria Math"/>
                <w:color w:val="000000"/>
              </w:rPr>
              <m:t xml:space="preserve">∏</m:t>
            </m:r>
          </m:e>
          <m:sub>
            <m:r>
              <w:rPr>
                <w:rFonts w:ascii="Cambria Math" w:hAnsi="Cambria Math"/>
                <w:color w:val="000000"/>
              </w:rPr>
              <m:t xml:space="preserve">j</m:t>
            </m:r>
            <m:r>
              <w:rPr>
                <w:rFonts w:ascii="Cambria Math" w:hAnsi="Cambria Math"/>
                <w:color w:val="000000"/>
              </w:rPr>
              <m:t xml:space="preserve">=</m:t>
            </m:r>
            <m:r>
              <w:rPr>
                <w:rFonts w:ascii="Cambria Math" w:hAnsi="Cambria Math"/>
                <w:color w:val="000000"/>
              </w:rPr>
              <m:t xml:space="preserve">1</m:t>
            </m:r>
          </m:sub>
          <m:sup>
            <m:r>
              <w:rPr>
                <w:rFonts w:ascii="Cambria Math" w:hAnsi="Cambria Math"/>
                <w:color w:val="000000"/>
              </w:rPr>
              <m:t xml:space="preserve">N</m:t>
            </m:r>
          </m:sup>
        </m:sSubSup>
        <m:sSub>
          <m:sSubPr>
            <m:ctrlPr>
              <w:rPr>
                <w:rFonts w:ascii="Cambria Math" w:hAnsi="Cambria Math"/>
                <w:color w:val="000000"/>
              </w:rPr>
            </m:ctrlPr>
          </m:sSubPr>
          <m:e>
            <m:acc>
              <m:accPr>
                <m:chr m:val="̇"/>
                <m:ctrlPr>
                  <w:rPr>
                    <w:rFonts w:ascii="Cambria Math" w:hAnsi="Cambria Math"/>
                    <w:color w:val="000000"/>
                  </w:rPr>
                </m:ctrlPr>
              </m:accPr>
              <m:e>
                <m:r>
                  <w:rPr>
                    <w:rFonts w:ascii="Cambria Math" w:hAnsi="Cambria Math"/>
                    <w:color w:val="000000"/>
                  </w:rPr>
                  <m:t xml:space="preserve">A</m:t>
                </m:r>
              </m:e>
            </m:acc>
          </m:e>
          <m:sub>
            <m:r>
              <w:rPr>
                <w:rFonts w:ascii="Cambria Math" w:hAnsi="Cambria Math"/>
                <w:color w:val="000000"/>
              </w:rPr>
              <m:t xml:space="preserve">uj</m:t>
            </m:r>
          </m:sub>
        </m:sSub>
      </m:oMath>
    </w:p>
    <w:p>
      <w:pPr>
        <w:keepLines/>
      </w:pPr>
      <w:r>
        <w:rPr>
          <w:color w:val="000000"/>
        </w:rPr>
        <w:t>所以多级放大电路的电压放大倍数等于组成它的各级放大电路的电压放大倍数之积。</w:t>
      </w:r>
    </w:p>
    <w:p>
      <w:pPr>
        <w:keepLines/>
      </w:pPr>
      <w:r>
        <w:rPr>
          <w:color w:val="000000"/>
        </w:rPr>
        <w:t>对于第一级到第</w:t>
      </w:r>
      <m:oMath>
        <m:d>
          <m:dPr>
            <m:begChr m:val="("/>
            <m:endChr m:val=")"/>
            <m:ctrlPr>
              <w:rPr>
                <w:rFonts w:ascii="Cambria Math" w:hAnsi="Cambria Math"/>
                <w:color w:val="000000"/>
              </w:rPr>
            </m:ctrlPr>
          </m:dPr>
          <m:e>
            <m:r>
              <w:rPr>
                <w:rFonts w:ascii="Cambria Math" w:hAnsi="Cambria Math"/>
                <w:color w:val="000000"/>
              </w:rPr>
              <m:t xml:space="preserve">N</m:t>
            </m:r>
            <m:r>
              <w:rPr>
                <w:rFonts w:ascii="Cambria Math" w:hAnsi="Cambria Math"/>
                <w:color w:val="000000"/>
              </w:rPr>
              <m:t xml:space="preserve">−</m:t>
            </m:r>
            <m:r>
              <w:rPr>
                <w:rFonts w:ascii="Cambria Math" w:hAnsi="Cambria Math"/>
                <w:color w:val="000000"/>
              </w:rPr>
              <m:t xml:space="preserve">1</m:t>
            </m:r>
          </m:e>
        </m:d>
      </m:oMath>
      <w:r>
        <w:rPr>
          <w:color w:val="000000"/>
        </w:rPr>
        <w:t>级，每一级的放大倍数均应该是以后级输入电阻作为负载时的放大倍数。</w:t>
      </w:r>
    </w:p>
    <w:p>
      <w:pPr>
        <w:pStyle w:val="Heading2"/>
      </w:pPr>
      <w:r>
        <w:t>3. 输入电阻的计算</w:t>
      </w:r>
    </w:p>
    <w:p>
      <w:pPr>
        <w:keepLines/>
      </w:pPr>
      <w:r>
        <w:rPr>
          <w:color w:val="000000"/>
        </w:rPr>
        <w:t>根据放大电路的输入电阻的定义，</w:t>
      </w:r>
      <w:r>
        <w:rPr>
          <w:color w:val="000000"/>
        </w:rPr>
        <w:t>多级放大电路的输入电阻就是第一级的输入电阻，</w:t>
      </w:r>
      <w:r>
        <w:rPr>
          <w:color w:val="000000"/>
        </w:rPr>
        <w:t>即：</w:t>
      </w:r>
    </w:p>
    <w:p>
      <w:pPr>
        <w:keepLines/>
        <w:spacing w:after="100"/>
      </w:pP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i1</m:t>
            </m:r>
          </m:sub>
        </m:sSub>
      </m:oMath>
    </w:p>
    <w:p>
      <w:pPr>
        <w:pStyle w:val="Heading2"/>
      </w:pPr>
      <w:r>
        <w:t>4. 输出电阻的计算</w:t>
      </w:r>
    </w:p>
    <w:p>
      <w:pPr>
        <w:keepLines/>
      </w:pPr>
      <w:r>
        <w:rPr>
          <w:color w:val="000000"/>
        </w:rPr>
        <w:t>根据放大电路的输出电阻的定义，</w:t>
      </w:r>
      <w:r>
        <w:rPr>
          <w:color w:val="000000"/>
        </w:rPr>
        <w:t>多级放大电路的输出电阻就是最后一级的输出电阻，</w:t>
      </w:r>
      <w:r>
        <w:rPr>
          <w:color w:val="000000"/>
        </w:rPr>
        <w:t>即：</w:t>
      </w:r>
    </w:p>
    <w:p>
      <w:pPr>
        <w:keepLines/>
        <w:spacing w:after="100"/>
      </w:pPr>
      <m:oMath>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o</m:t>
            </m:r>
          </m:sub>
        </m:sSub>
        <m:r>
          <w:rPr>
            <w:rFonts w:ascii="Cambria Math" w:hAnsi="Cambria Math"/>
            <w:color w:val="000000"/>
          </w:rPr>
          <m:t xml:space="preserve">=</m:t>
        </m:r>
        <m:sSub>
          <m:sSubPr>
            <m:ctrlPr>
              <w:rPr>
                <w:rFonts w:ascii="Cambria Math" w:hAnsi="Cambria Math"/>
                <w:color w:val="000000"/>
              </w:rPr>
            </m:ctrlPr>
          </m:sSubPr>
          <m:e>
            <m:r>
              <w:rPr>
                <w:rFonts w:ascii="Cambria Math" w:hAnsi="Cambria Math"/>
                <w:color w:val="000000"/>
              </w:rPr>
              <m:t xml:space="preserve">R</m:t>
            </m:r>
          </m:e>
          <m:sub>
            <m:r>
              <w:rPr>
                <w:rFonts w:ascii="Cambria Math" w:hAnsi="Cambria Math"/>
                <w:color w:val="000000"/>
              </w:rPr>
              <m:t xml:space="preserve">oN</m:t>
            </m:r>
          </m:sub>
        </m:sSub>
      </m:oMath>
    </w:p>
    <w:p>
      <w:pPr>
        <w:pStyle w:val="Heading2"/>
      </w:pPr>
      <w:r>
        <w:t>5. 特殊情况</w:t>
      </w:r>
    </w:p>
    <w:p>
      <w:pPr>
        <w:keepLines/>
      </w:pPr>
      <w:r>
        <w:rPr>
          <w:color w:val="000000"/>
        </w:rPr>
        <w:t>当共集放大电路作为输入级（即第一级）时，它的输入电阻与其负载，即与第二级的输入电阻有关。</w:t>
      </w:r>
    </w:p>
    <w:p>
      <w:pPr>
        <w:keepLines/>
      </w:pPr>
      <w:r>
        <w:rPr>
          <w:color w:val="000000"/>
        </w:rPr>
        <w:t>当共集放大电路作为输出级（即最后一级）时，它的输出电阻与其信号源内阻，即与倒数第二级的输出电阻有关。</w:t>
      </w:r>
    </w:p>
    <w:sectPr w:rsidR="00FC693F" w:rsidRPr="0006063C" w:rsidSect="00034616">
      <w:headerReference w:type="default" r:id="rId9"/>
      <w:footerReference w:type="default" r:id="rId10"/>
      <w:pgSz w:w="11906" w:h="16838"/>
      <w:pgMar w:top="1020" w:right="737" w:bottom="850" w:left="73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08" w:val="left"/>
      </w:tabs>
    </w:pPr>
    <w:r>
      <w:rPr>
        <w:sz w:val="16"/>
      </w:rPr>
      <w:t>抛弃幻想，面对现实，脚踏实地，努力刷题。</w:t>
    </w:r>
    <w:r>
      <w:rPr>
        <w:sz w:val="16"/>
      </w:rP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pPr>
    <w:r>
      <w:rPr>
        <w:sz w:val="16"/>
      </w:rPr>
      <w:t>《唐哥强化必刷3000题》 江苏专转本电子信息大类-全程直播精讲</w:t>
      <w:br/>
      <w:t>平台ID：讲电子的唐哥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Times New Roman" w:hAnsi="Times New Roman" w:eastAsia="宋体"/>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00" w:line="259" w:lineRule="auto"/>
    </w:pPr>
    <w:rPr>
      <w:rFonts w:ascii="Times New Roman" w:hAnsi="Times New Roman" w:eastAsia="宋体"/>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59" w:lineRule="auto"/>
    </w:pPr>
    <w:rPr>
      <w:rFonts w:ascii="Times New Roman" w:hAnsi="Times New Roman" w:eastAsia="宋体"/>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00" w:line="259" w:lineRule="auto"/>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9" w:lineRule="auto"/>
      <w:outlineLvl w:val="1"/>
    </w:pPr>
    <w:rPr>
      <w:rFonts w:asciiTheme="majorHAnsi" w:eastAsiaTheme="majorEastAsia" w:hAnsiTheme="majorHAnsi" w:cstheme="majorBidi" w:ascii="Times New Roman" w:hAnsi="Times New Roman" w:eastAsia="黑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59" w:lineRule="auto"/>
      <w:contextualSpacing/>
    </w:pPr>
    <w:rPr>
      <w:rFonts w:asciiTheme="majorHAnsi" w:eastAsiaTheme="majorEastAsia" w:hAnsiTheme="majorHAnsi" w:cstheme="majorBidi" w:ascii="Times New Roman" w:hAnsi="Times New Roman" w:eastAsia="黑体"/>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