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C1D08" w:rsidRDefault="00061308">
      <w:pPr>
        <w:pStyle w:val="aa"/>
      </w:pPr>
      <w:r>
        <w:rPr>
          <w:rFonts w:ascii="Times New Roman" w:eastAsia="SimSun" w:hAnsi="Times New Roman"/>
        </w:rPr>
        <w:t>第</w:t>
      </w:r>
      <w:r>
        <w:rPr>
          <w:rFonts w:ascii="Times New Roman" w:eastAsia="SimSun" w:hAnsi="Times New Roman"/>
        </w:rPr>
        <w:t>12</w:t>
      </w:r>
      <w:r>
        <w:rPr>
          <w:rFonts w:ascii="Times New Roman" w:eastAsia="SimSun" w:hAnsi="Times New Roman"/>
        </w:rPr>
        <w:t>讲</w:t>
      </w:r>
      <w:r>
        <w:rPr>
          <w:rFonts w:ascii="Times New Roman" w:eastAsia="SimSun" w:hAnsi="Times New Roman"/>
        </w:rPr>
        <w:t xml:space="preserve"> </w:t>
      </w:r>
      <w:r>
        <w:rPr>
          <w:rFonts w:ascii="Times New Roman" w:eastAsia="SimSun" w:hAnsi="Times New Roman"/>
        </w:rPr>
        <w:t>替代定理</w:t>
      </w:r>
    </w:p>
    <w:p w:rsidR="00AC1D08" w:rsidRDefault="00061308">
      <w:pPr>
        <w:pStyle w:val="ac"/>
      </w:pPr>
      <w:r>
        <w:t>第</w:t>
      </w:r>
      <w:r>
        <w:t>672</w:t>
      </w:r>
      <w:r>
        <w:t>至</w:t>
      </w:r>
      <w:r>
        <w:t>716</w:t>
      </w:r>
      <w:r>
        <w:t>题</w:t>
      </w:r>
      <w:r>
        <w:t xml:space="preserve"> </w:t>
      </w:r>
      <w:r>
        <w:t>完整章</w:t>
      </w:r>
      <w:r>
        <w:t xml:space="preserve"> </w:t>
      </w:r>
      <w:r>
        <w:t>新增答案解析</w:t>
      </w:r>
    </w:p>
    <w:p w:rsidR="00AC1D08" w:rsidRDefault="00061308">
      <w:pPr>
        <w:keepLines/>
        <w:spacing w:after="100"/>
      </w:pPr>
      <w:r>
        <w:t>唐哥强化必刷</w:t>
      </w:r>
      <w:r>
        <w:t>3000</w:t>
      </w:r>
      <w:r>
        <w:t>题｜江苏专转本电子信息大类</w:t>
      </w:r>
      <w:r>
        <w:t>—</w:t>
      </w:r>
      <w:r>
        <w:t>全程直播精讲｜平台</w:t>
      </w:r>
      <w:r>
        <w:t>ID</w:t>
      </w:r>
      <w:r>
        <w:t>：讲电子的唐哥</w:t>
      </w:r>
    </w:p>
    <w:p w:rsidR="00AC1D08" w:rsidRDefault="00061308">
      <w:pPr>
        <w:keepLines/>
        <w:spacing w:after="100"/>
      </w:pPr>
      <w:r>
        <w:t>抛弃幻想，面对现实，脚踏实地，努力刷题。</w:t>
      </w:r>
    </w:p>
    <w:p w:rsidR="00AC1D08" w:rsidRDefault="00061308">
      <w:pPr>
        <w:keepLines/>
        <w:spacing w:after="100"/>
      </w:pPr>
      <w:r>
        <w:t>完整保留</w:t>
      </w:r>
      <w:r>
        <w:t>45</w:t>
      </w:r>
      <w:r>
        <w:t>个原编号。其中第</w:t>
      </w:r>
      <w:r>
        <w:t>694</w:t>
      </w:r>
      <w:r>
        <w:t>条为原印判断题标题，实际题目</w:t>
      </w:r>
      <w:r>
        <w:t>44</w:t>
      </w:r>
      <w:r>
        <w:t>道；第</w:t>
      </w:r>
      <w:r>
        <w:t>715</w:t>
      </w:r>
      <w:r>
        <w:t>、</w:t>
      </w:r>
      <w:r>
        <w:t>716</w:t>
      </w:r>
      <w:r>
        <w:t>题原有</w:t>
      </w:r>
      <w:r>
        <w:t>(a)(b)</w:t>
      </w:r>
      <w:r>
        <w:t>图按原标号分别排版。</w:t>
      </w:r>
    </w:p>
    <w:p w:rsidR="00AC1D08" w:rsidRDefault="00061308">
      <w:pPr>
        <w:keepLines/>
        <w:spacing w:after="100"/>
      </w:pPr>
      <w:r>
        <w:t>红色内容为新增答案解析；原题及原有替代图均为黑色。</w:t>
      </w:r>
    </w:p>
    <w:p w:rsidR="00AC1D08" w:rsidRDefault="00061308">
      <w:pPr>
        <w:keepLines/>
        <w:spacing w:after="100"/>
      </w:pPr>
      <w:r>
        <w:rPr>
          <w:color w:val="C00000"/>
        </w:rPr>
        <w:t>以下判断均以替代前后所选工作状态存在且唯一、端口参考方向一致、受控关系和动态初始条件未被破坏为前提。替代只保持该工作状态，不主张两支路对任意外部激励都有相同特性。</w:t>
      </w:r>
    </w:p>
    <w:p w:rsidR="00AC1D08" w:rsidRDefault="00061308">
      <w:pPr>
        <w:keepLines/>
        <w:spacing w:after="100"/>
      </w:pPr>
      <w:r>
        <w:t>目录</w:t>
      </w:r>
    </w:p>
    <w:p w:rsidR="00C94427" w:rsidRDefault="00061308">
      <w:pPr>
        <w:pStyle w:val="TOC1"/>
        <w:tabs>
          <w:tab w:val="right" w:leader="dot" w:pos="9514"/>
        </w:tabs>
        <w:rPr>
          <w:rFonts w:asciiTheme="minorHAnsi" w:eastAsiaTheme="minorEastAsia" w:hAnsiTheme="minorHAnsi"/>
          <w:noProof/>
          <w:color w:val="auto"/>
          <w:kern w:val="2"/>
          <w:szCs w:val="24"/>
          <w:lang w:eastAsia="zh-CN"/>
          <w14:ligatures w14:val="standardContextual"/>
        </w:rPr>
      </w:pPr>
      <w:r>
        <w:fldChar w:fldCharType="begin"/>
      </w:r>
      <w:r>
        <w:instrText>TOC \o "1-2" \h \z \u</w:instrText>
      </w:r>
      <w:r>
        <w:fldChar w:fldCharType="separate"/>
      </w:r>
      <w:hyperlink w:anchor="_Toc241698605" w:history="1">
        <w:r w:rsidR="00C94427" w:rsidRPr="007712EF">
          <w:rPr>
            <w:rStyle w:val="aff9"/>
            <w:noProof/>
          </w:rPr>
          <w:t>一、填空题</w:t>
        </w:r>
        <w:r w:rsidR="00C94427">
          <w:rPr>
            <w:noProof/>
            <w:webHidden/>
          </w:rPr>
          <w:tab/>
        </w:r>
        <w:r w:rsidR="00C94427">
          <w:rPr>
            <w:noProof/>
            <w:webHidden/>
          </w:rPr>
          <w:fldChar w:fldCharType="begin"/>
        </w:r>
        <w:r w:rsidR="00C94427">
          <w:rPr>
            <w:noProof/>
            <w:webHidden/>
          </w:rPr>
          <w:instrText xml:space="preserve"> PAGEREF _Toc241698605 \h </w:instrText>
        </w:r>
        <w:r w:rsidR="00C94427">
          <w:rPr>
            <w:noProof/>
            <w:webHidden/>
          </w:rPr>
        </w:r>
        <w:r w:rsidR="00C94427">
          <w:rPr>
            <w:noProof/>
            <w:webHidden/>
          </w:rPr>
          <w:fldChar w:fldCharType="separate"/>
        </w:r>
        <w:r w:rsidR="00C94427">
          <w:rPr>
            <w:noProof/>
            <w:webHidden/>
          </w:rPr>
          <w:t>2</w:t>
        </w:r>
        <w:r w:rsidR="00C94427">
          <w:rPr>
            <w:noProof/>
            <w:webHidden/>
          </w:rPr>
          <w:fldChar w:fldCharType="end"/>
        </w:r>
      </w:hyperlink>
    </w:p>
    <w:p w:rsidR="00C94427" w:rsidRDefault="00C94427">
      <w:pPr>
        <w:pStyle w:val="TOC1"/>
        <w:tabs>
          <w:tab w:val="right" w:leader="dot" w:pos="9514"/>
        </w:tabs>
        <w:rPr>
          <w:rFonts w:asciiTheme="minorHAnsi" w:eastAsiaTheme="minorEastAsia" w:hAnsiTheme="minorHAnsi"/>
          <w:noProof/>
          <w:color w:val="auto"/>
          <w:kern w:val="2"/>
          <w:szCs w:val="24"/>
          <w:lang w:eastAsia="zh-CN"/>
          <w14:ligatures w14:val="standardContextual"/>
        </w:rPr>
      </w:pPr>
      <w:hyperlink w:anchor="_Toc241698606" w:history="1">
        <w:r w:rsidRPr="007712EF">
          <w:rPr>
            <w:rStyle w:val="aff9"/>
            <w:noProof/>
          </w:rPr>
          <w:t xml:space="preserve">694. </w:t>
        </w:r>
        <w:r w:rsidRPr="007712EF">
          <w:rPr>
            <w:rStyle w:val="aff9"/>
            <w:noProof/>
          </w:rPr>
          <w:t>二．判断题</w:t>
        </w:r>
        <w:r>
          <w:rPr>
            <w:noProof/>
            <w:webHidden/>
          </w:rPr>
          <w:tab/>
        </w:r>
        <w:r>
          <w:rPr>
            <w:noProof/>
            <w:webHidden/>
          </w:rPr>
          <w:fldChar w:fldCharType="begin"/>
        </w:r>
        <w:r>
          <w:rPr>
            <w:noProof/>
            <w:webHidden/>
          </w:rPr>
          <w:instrText xml:space="preserve"> PAGEREF _Toc241698606 \h </w:instrText>
        </w:r>
        <w:r>
          <w:rPr>
            <w:noProof/>
            <w:webHidden/>
          </w:rPr>
        </w:r>
        <w:r>
          <w:rPr>
            <w:noProof/>
            <w:webHidden/>
          </w:rPr>
          <w:fldChar w:fldCharType="separate"/>
        </w:r>
        <w:r>
          <w:rPr>
            <w:noProof/>
            <w:webHidden/>
          </w:rPr>
          <w:t>5</w:t>
        </w:r>
        <w:r>
          <w:rPr>
            <w:noProof/>
            <w:webHidden/>
          </w:rPr>
          <w:fldChar w:fldCharType="end"/>
        </w:r>
      </w:hyperlink>
    </w:p>
    <w:p w:rsidR="00C94427" w:rsidRDefault="00C94427">
      <w:pPr>
        <w:pStyle w:val="TOC1"/>
        <w:tabs>
          <w:tab w:val="right" w:leader="dot" w:pos="9514"/>
        </w:tabs>
        <w:rPr>
          <w:rFonts w:asciiTheme="minorHAnsi" w:eastAsiaTheme="minorEastAsia" w:hAnsiTheme="minorHAnsi"/>
          <w:noProof/>
          <w:color w:val="auto"/>
          <w:kern w:val="2"/>
          <w:szCs w:val="24"/>
          <w:lang w:eastAsia="zh-CN"/>
          <w14:ligatures w14:val="standardContextual"/>
        </w:rPr>
      </w:pPr>
      <w:hyperlink w:anchor="_Toc241698607" w:history="1">
        <w:r w:rsidRPr="007712EF">
          <w:rPr>
            <w:rStyle w:val="aff9"/>
            <w:noProof/>
          </w:rPr>
          <w:t>三、计算题</w:t>
        </w:r>
        <w:r>
          <w:rPr>
            <w:noProof/>
            <w:webHidden/>
          </w:rPr>
          <w:tab/>
        </w:r>
        <w:r>
          <w:rPr>
            <w:noProof/>
            <w:webHidden/>
          </w:rPr>
          <w:fldChar w:fldCharType="begin"/>
        </w:r>
        <w:r>
          <w:rPr>
            <w:noProof/>
            <w:webHidden/>
          </w:rPr>
          <w:instrText xml:space="preserve"> PAGEREF _Toc241698607 \h </w:instrText>
        </w:r>
        <w:r>
          <w:rPr>
            <w:noProof/>
            <w:webHidden/>
          </w:rPr>
        </w:r>
        <w:r>
          <w:rPr>
            <w:noProof/>
            <w:webHidden/>
          </w:rPr>
          <w:fldChar w:fldCharType="separate"/>
        </w:r>
        <w:r>
          <w:rPr>
            <w:noProof/>
            <w:webHidden/>
          </w:rPr>
          <w:t>8</w:t>
        </w:r>
        <w:r>
          <w:rPr>
            <w:noProof/>
            <w:webHidden/>
          </w:rPr>
          <w:fldChar w:fldCharType="end"/>
        </w:r>
      </w:hyperlink>
    </w:p>
    <w:p w:rsidR="00C94427" w:rsidRDefault="00C94427">
      <w:pPr>
        <w:pStyle w:val="TOC1"/>
        <w:tabs>
          <w:tab w:val="right" w:leader="dot" w:pos="9514"/>
        </w:tabs>
        <w:rPr>
          <w:rFonts w:asciiTheme="minorHAnsi" w:eastAsiaTheme="minorEastAsia" w:hAnsiTheme="minorHAnsi"/>
          <w:noProof/>
          <w:color w:val="auto"/>
          <w:kern w:val="2"/>
          <w:szCs w:val="24"/>
          <w:lang w:eastAsia="zh-CN"/>
          <w14:ligatures w14:val="standardContextual"/>
        </w:rPr>
      </w:pPr>
      <w:hyperlink w:anchor="_Toc241698608" w:history="1">
        <w:r w:rsidRPr="007712EF">
          <w:rPr>
            <w:rStyle w:val="aff9"/>
            <w:noProof/>
          </w:rPr>
          <w:t>校注</w:t>
        </w:r>
        <w:r w:rsidRPr="007712EF">
          <w:rPr>
            <w:rStyle w:val="aff9"/>
            <w:noProof/>
          </w:rPr>
          <w:t xml:space="preserve"> </w:t>
        </w:r>
        <w:r w:rsidRPr="007712EF">
          <w:rPr>
            <w:rStyle w:val="aff9"/>
            <w:noProof/>
          </w:rPr>
          <w:t>原稿表述与图示</w:t>
        </w:r>
        <w:r>
          <w:rPr>
            <w:noProof/>
            <w:webHidden/>
          </w:rPr>
          <w:tab/>
        </w:r>
        <w:r>
          <w:rPr>
            <w:noProof/>
            <w:webHidden/>
          </w:rPr>
          <w:fldChar w:fldCharType="begin"/>
        </w:r>
        <w:r>
          <w:rPr>
            <w:noProof/>
            <w:webHidden/>
          </w:rPr>
          <w:instrText xml:space="preserve"> PAGEREF _Toc241698608 \h </w:instrText>
        </w:r>
        <w:r>
          <w:rPr>
            <w:noProof/>
            <w:webHidden/>
          </w:rPr>
        </w:r>
        <w:r>
          <w:rPr>
            <w:noProof/>
            <w:webHidden/>
          </w:rPr>
          <w:fldChar w:fldCharType="separate"/>
        </w:r>
        <w:r>
          <w:rPr>
            <w:noProof/>
            <w:webHidden/>
          </w:rPr>
          <w:t>14</w:t>
        </w:r>
        <w:r>
          <w:rPr>
            <w:noProof/>
            <w:webHidden/>
          </w:rPr>
          <w:fldChar w:fldCharType="end"/>
        </w:r>
      </w:hyperlink>
    </w:p>
    <w:p w:rsidR="00AC1D08" w:rsidRDefault="00061308">
      <w:r>
        <w:fldChar w:fldCharType="end"/>
      </w:r>
    </w:p>
    <w:p w:rsidR="00AC1D08" w:rsidRDefault="00061308">
      <w:r>
        <w:br w:type="page"/>
      </w:r>
    </w:p>
    <w:p w:rsidR="00AC1D08" w:rsidRDefault="00061308">
      <w:pPr>
        <w:pStyle w:val="1"/>
      </w:pPr>
      <w:bookmarkStart w:id="0" w:name="_Toc241698605"/>
      <w:r>
        <w:lastRenderedPageBreak/>
        <w:t>一、填空题</w:t>
      </w:r>
      <w:bookmarkEnd w:id="0"/>
    </w:p>
    <w:p w:rsidR="00AC1D08" w:rsidRDefault="00061308">
      <w:pPr>
        <w:keepNext/>
        <w:keepLines/>
        <w:spacing w:after="100"/>
      </w:pPr>
      <w:r>
        <w:t xml:space="preserve">672. </w:t>
      </w:r>
      <w:r>
        <w:t>使用替代定理时，如果用一个已知电流源替代了一个电阻支路，那么该电流源的方向应该与原支路中通过的电流方向</w:t>
      </w:r>
      <w:r>
        <w:t>______</w:t>
      </w:r>
      <w:r>
        <w:t>。替代定理指出，若电路中某支路的电压为</w:t>
      </w:r>
      <m:oMath>
        <m:r>
          <w:rPr>
            <w:rFonts w:ascii="Cambria Math" w:hAnsi="Cambria Math"/>
          </w:rPr>
          <m:t>U</m:t>
        </m:r>
      </m:oMath>
      <w:r>
        <w:t>、电流为</w:t>
      </w:r>
      <m:oMath>
        <m:r>
          <w:rPr>
            <w:rFonts w:ascii="Cambria Math" w:hAnsi="Cambria Math"/>
          </w:rPr>
          <m:t>I</m:t>
        </m:r>
      </m:oMath>
      <w:r>
        <w:t>，则该支路可用</w:t>
      </w:r>
      <w:r>
        <w:t>________</w:t>
      </w:r>
      <w:r>
        <w:t>或</w:t>
      </w:r>
      <w:r>
        <w:t>________</w:t>
      </w:r>
      <w:r>
        <w:t>等效替代，而不影响其他部分的响应。</w:t>
      </w:r>
    </w:p>
    <w:p w:rsidR="00AC1D08" w:rsidRDefault="00061308">
      <w:pPr>
        <w:keepNext/>
        <w:keepLines/>
        <w:spacing w:after="100"/>
      </w:pPr>
      <w:r>
        <w:rPr>
          <w:color w:val="C00000"/>
        </w:rPr>
        <w:t>【新增答案】相同；电压为</w:t>
      </w:r>
      <m:oMath>
        <m:r>
          <w:rPr>
            <w:rFonts w:ascii="Cambria Math" w:hAnsi="Cambria Math"/>
            <w:color w:val="C00000"/>
          </w:rPr>
          <m:t>U</m:t>
        </m:r>
      </m:oMath>
      <w:r>
        <w:rPr>
          <w:color w:val="C00000"/>
        </w:rPr>
        <w:t>的理想电压源；电流为</w:t>
      </w:r>
      <m:oMath>
        <m:r>
          <w:rPr>
            <w:rFonts w:ascii="Cambria Math" w:hAnsi="Cambria Math"/>
            <w:color w:val="C00000"/>
          </w:rPr>
          <m:t>I</m:t>
        </m:r>
      </m:oMath>
      <w:r>
        <w:rPr>
          <w:color w:val="C00000"/>
        </w:rPr>
        <w:t>的理想电流源。</w:t>
      </w:r>
    </w:p>
    <w:p w:rsidR="00AC1D08" w:rsidRDefault="00061308">
      <w:pPr>
        <w:keepLines/>
        <w:spacing w:after="120"/>
      </w:pPr>
      <w:r>
        <w:rPr>
          <w:color w:val="C00000"/>
        </w:rPr>
        <w:t>电压源极性或电流源方向分别与原端口电压、电流的参考一致。替代后的解仍须唯一。</w:t>
      </w:r>
    </w:p>
    <w:p w:rsidR="00AC1D08" w:rsidRDefault="00061308">
      <w:pPr>
        <w:keepNext/>
        <w:keepLines/>
        <w:spacing w:after="100"/>
      </w:pPr>
      <w:r>
        <w:t xml:space="preserve">673. </w:t>
      </w:r>
      <w:r>
        <w:t>应用替代定理时，若某支路被一个电压源替代，则该电压源的值必须等于原支路的</w:t>
      </w:r>
      <w:r>
        <w:t>________</w:t>
      </w:r>
      <w:r>
        <w:t>。</w:t>
      </w:r>
    </w:p>
    <w:p w:rsidR="00AC1D08" w:rsidRDefault="00061308">
      <w:pPr>
        <w:keepNext/>
        <w:keepLines/>
        <w:spacing w:after="100"/>
      </w:pPr>
      <w:r>
        <w:rPr>
          <w:color w:val="C00000"/>
        </w:rPr>
        <w:t>【新增答案】端电压。</w:t>
      </w:r>
    </w:p>
    <w:p w:rsidR="00AC1D08" w:rsidRDefault="00061308">
      <w:pPr>
        <w:keepLines/>
        <w:spacing w:after="120"/>
      </w:pPr>
      <w:r>
        <w:rPr>
          <w:color w:val="C00000"/>
        </w:rPr>
        <w:t>理想电压源复现原端口电压；支路电流由其余网络和约束共同确定。</w:t>
      </w:r>
    </w:p>
    <w:p w:rsidR="00AC1D08" w:rsidRDefault="00061308">
      <w:pPr>
        <w:keepNext/>
        <w:keepLines/>
        <w:spacing w:after="100"/>
      </w:pPr>
      <w:r>
        <w:t xml:space="preserve">674. </w:t>
      </w:r>
      <w:r>
        <w:t>若某支路被一个电流源替代，则该电流源的值必须等于原支路的</w:t>
      </w:r>
      <w:r>
        <w:t>________</w:t>
      </w:r>
      <w:r>
        <w:t>。</w:t>
      </w:r>
    </w:p>
    <w:p w:rsidR="00AC1D08" w:rsidRDefault="00061308">
      <w:pPr>
        <w:keepNext/>
        <w:keepLines/>
        <w:spacing w:after="100"/>
      </w:pPr>
      <w:r>
        <w:rPr>
          <w:color w:val="C00000"/>
        </w:rPr>
        <w:t>【新增答案】支路电流。</w:t>
      </w:r>
    </w:p>
    <w:p w:rsidR="00AC1D08" w:rsidRDefault="00061308">
      <w:pPr>
        <w:keepLines/>
        <w:spacing w:after="120"/>
      </w:pPr>
      <w:r>
        <w:rPr>
          <w:color w:val="C00000"/>
        </w:rPr>
        <w:t>保持原参考方向和代数值，所需端电压由外部电路决定。</w:t>
      </w:r>
    </w:p>
    <w:p w:rsidR="00AC1D08" w:rsidRDefault="00061308">
      <w:pPr>
        <w:keepNext/>
        <w:keepLines/>
        <w:spacing w:after="100"/>
      </w:pPr>
      <w:r>
        <w:t xml:space="preserve">675. </w:t>
      </w:r>
      <w:r>
        <w:t>替代定理适用于</w:t>
      </w:r>
      <w:r>
        <w:t>________</w:t>
      </w:r>
      <w:r>
        <w:t>（线性</w:t>
      </w:r>
      <w:r>
        <w:t>/</w:t>
      </w:r>
      <w:r>
        <w:t>非线性）电路和</w:t>
      </w:r>
      <w:r>
        <w:t>________</w:t>
      </w:r>
      <w:r>
        <w:t>（时变</w:t>
      </w:r>
      <w:r>
        <w:t>/</w:t>
      </w:r>
      <w:r>
        <w:t>时不变）电路。</w:t>
      </w:r>
    </w:p>
    <w:p w:rsidR="00AC1D08" w:rsidRDefault="00061308">
      <w:pPr>
        <w:keepNext/>
        <w:keepLines/>
        <w:spacing w:after="100"/>
      </w:pPr>
      <w:r>
        <w:rPr>
          <w:color w:val="C00000"/>
        </w:rPr>
        <w:t>【新增答案】线性或非线性；时变或时不变。</w:t>
      </w:r>
    </w:p>
    <w:p w:rsidR="00AC1D08" w:rsidRDefault="00061308">
      <w:pPr>
        <w:keepLines/>
        <w:spacing w:after="120"/>
      </w:pPr>
      <w:r>
        <w:rPr>
          <w:color w:val="C00000"/>
        </w:rPr>
        <w:t>替代定理由已知工作状态的端口约束保持得到，不要求线性。动态或时变情形要使用相应完整电压或电流函数，并保留相关初始条件。</w:t>
      </w:r>
    </w:p>
    <w:p w:rsidR="00AC1D08" w:rsidRDefault="00061308">
      <w:pPr>
        <w:keepNext/>
        <w:keepLines/>
        <w:spacing w:after="100"/>
      </w:pPr>
      <w:r>
        <w:t xml:space="preserve">676. </w:t>
      </w:r>
      <w:r>
        <w:t>替代定理指出：若已知电路中某支路的电压和电流，则该支路可用一个</w:t>
      </w:r>
      <w:r>
        <w:t>________</w:t>
      </w:r>
      <w:r>
        <w:t>源或</w:t>
      </w:r>
      <w:r>
        <w:t>________</w:t>
      </w:r>
      <w:r>
        <w:t>源替代而不影响其余电路的工作状态。</w:t>
      </w:r>
    </w:p>
    <w:p w:rsidR="00AC1D08" w:rsidRDefault="00061308">
      <w:pPr>
        <w:keepNext/>
        <w:keepLines/>
        <w:spacing w:after="100"/>
      </w:pPr>
      <w:r>
        <w:rPr>
          <w:color w:val="C00000"/>
        </w:rPr>
        <w:t>【新增答案】理想电压；理想电流。</w:t>
      </w:r>
    </w:p>
    <w:p w:rsidR="00AC1D08" w:rsidRDefault="00061308">
      <w:pPr>
        <w:keepLines/>
        <w:spacing w:after="120"/>
      </w:pPr>
      <w:r>
        <w:rPr>
          <w:color w:val="C00000"/>
        </w:rPr>
        <w:t>替代值分别取原支路的端电压、支路电流，且替代后电路应具有唯一解。</w:t>
      </w:r>
    </w:p>
    <w:p w:rsidR="00AC1D08" w:rsidRDefault="00061308">
      <w:pPr>
        <w:keepNext/>
        <w:keepLines/>
        <w:spacing w:after="100"/>
      </w:pPr>
      <w:r>
        <w:t xml:space="preserve">677. </w:t>
      </w:r>
      <w:r>
        <w:t>替代定理适用于</w:t>
      </w:r>
      <w:r>
        <w:t>________</w:t>
      </w:r>
      <w:r>
        <w:t>（线性</w:t>
      </w:r>
      <w:r>
        <w:t>/</w:t>
      </w:r>
      <w:r>
        <w:t>非线性）电路，只要满足原支路的电压电流关系。</w:t>
      </w:r>
    </w:p>
    <w:p w:rsidR="00AC1D08" w:rsidRDefault="00061308">
      <w:pPr>
        <w:keepNext/>
        <w:keepLines/>
        <w:spacing w:after="100"/>
      </w:pPr>
      <w:r>
        <w:rPr>
          <w:color w:val="C00000"/>
        </w:rPr>
        <w:t>【新增答案】线性或非线性均可。</w:t>
      </w:r>
    </w:p>
    <w:p w:rsidR="00AC1D08" w:rsidRDefault="00061308">
      <w:pPr>
        <w:keepLines/>
        <w:spacing w:after="120"/>
      </w:pPr>
      <w:r>
        <w:rPr>
          <w:color w:val="C00000"/>
        </w:rPr>
        <w:t>只满足原支路的某个电压电流值还不够，还需不破坏其他控制关系，并检查替代后工作状态的唯一性。</w:t>
      </w:r>
    </w:p>
    <w:p w:rsidR="00AC1D08" w:rsidRDefault="00061308">
      <w:pPr>
        <w:keepNext/>
        <w:keepLines/>
        <w:spacing w:after="100"/>
      </w:pPr>
      <w:r>
        <w:t xml:space="preserve">678. </w:t>
      </w:r>
      <w:r>
        <w:t>替代定理的核心思想是保持被替代支路的</w:t>
      </w:r>
      <w:r>
        <w:t>________</w:t>
      </w:r>
      <w:r>
        <w:t>不变。</w:t>
      </w:r>
    </w:p>
    <w:p w:rsidR="00AC1D08" w:rsidRDefault="00061308">
      <w:pPr>
        <w:keepNext/>
        <w:keepLines/>
        <w:spacing w:after="100"/>
      </w:pPr>
      <w:r>
        <w:rPr>
          <w:color w:val="C00000"/>
        </w:rPr>
        <w:t>【新增答案】端口电压、电流（以及其余网络的原工作状态）。</w:t>
      </w:r>
    </w:p>
    <w:p w:rsidR="00AC1D08" w:rsidRDefault="00061308">
      <w:pPr>
        <w:keepLines/>
        <w:spacing w:after="120"/>
      </w:pPr>
      <w:r>
        <w:rPr>
          <w:color w:val="C00000"/>
        </w:rPr>
        <w:t>所保持的是本次已知状态的端口量；不是要求替代支路与原支路具有完全相同的伏安特性。</w:t>
      </w:r>
    </w:p>
    <w:p w:rsidR="00AC1D08" w:rsidRDefault="00061308">
      <w:pPr>
        <w:keepNext/>
        <w:keepLines/>
        <w:spacing w:after="100"/>
      </w:pPr>
      <w:r>
        <w:t xml:space="preserve">679. </w:t>
      </w:r>
      <w:r>
        <w:t>被替代的支路可以是电阻、电源或任意</w:t>
      </w:r>
      <w:r>
        <w:t>________</w:t>
      </w:r>
      <w:r>
        <w:t>元件。</w:t>
      </w:r>
    </w:p>
    <w:p w:rsidR="00AC1D08" w:rsidRDefault="00061308">
      <w:pPr>
        <w:keepNext/>
        <w:keepLines/>
        <w:spacing w:after="100"/>
      </w:pPr>
      <w:r>
        <w:rPr>
          <w:color w:val="C00000"/>
        </w:rPr>
        <w:t>【新增答案】二端。</w:t>
      </w:r>
    </w:p>
    <w:p w:rsidR="00AC1D08" w:rsidRDefault="00061308">
      <w:pPr>
        <w:keepLines/>
        <w:spacing w:after="120"/>
      </w:pPr>
      <w:r>
        <w:rPr>
          <w:color w:val="C00000"/>
        </w:rPr>
        <w:t>也可理解为一个具有明确一对外部端子的支路或二端网络；若其内部量还控制外部元件，必须保留控制关系。</w:t>
      </w:r>
    </w:p>
    <w:p w:rsidR="00AC1D08" w:rsidRDefault="00061308">
      <w:pPr>
        <w:keepNext/>
        <w:keepLines/>
        <w:spacing w:after="100"/>
      </w:pPr>
      <w:r>
        <w:lastRenderedPageBreak/>
        <w:t xml:space="preserve">680. </w:t>
      </w:r>
      <w:r>
        <w:t>替代定理中的替代源必须与原支路的电压、电流</w:t>
      </w:r>
      <w:r>
        <w:t>________</w:t>
      </w:r>
      <w:r>
        <w:t>一致。</w:t>
      </w:r>
    </w:p>
    <w:p w:rsidR="00AC1D08" w:rsidRDefault="00061308">
      <w:pPr>
        <w:keepNext/>
        <w:keepLines/>
        <w:spacing w:after="100"/>
      </w:pPr>
      <w:r>
        <w:rPr>
          <w:color w:val="C00000"/>
        </w:rPr>
        <w:t>【新增答案】参考极性、方向及相应代数值。</w:t>
      </w:r>
    </w:p>
    <w:p w:rsidR="00AC1D08" w:rsidRDefault="00061308">
      <w:pPr>
        <w:keepLines/>
        <w:spacing w:after="120"/>
      </w:pPr>
      <w:r>
        <w:rPr>
          <w:color w:val="C00000"/>
        </w:rPr>
        <w:t>用电压源时匹配电压；用电流源时匹配电流。不是要求同时独立指定两个理想源量。</w:t>
      </w:r>
    </w:p>
    <w:p w:rsidR="00AC1D08" w:rsidRDefault="00061308">
      <w:pPr>
        <w:keepNext/>
        <w:keepLines/>
        <w:spacing w:after="100"/>
      </w:pPr>
      <w:r>
        <w:t xml:space="preserve">681. </w:t>
      </w:r>
      <w:r>
        <w:t>若某支路两端电压为</w:t>
      </w:r>
      <m:oMath>
        <m:r>
          <w:rPr>
            <w:rFonts w:ascii="Cambria Math" w:hAnsi="Cambria Math"/>
          </w:rPr>
          <m:t>5</m:t>
        </m:r>
        <m:r>
          <m:rPr>
            <m:sty m:val="p"/>
          </m:rPr>
          <w:rPr>
            <w:rFonts w:ascii="Cambria Math" w:hAnsi="Cambria Math"/>
          </w:rPr>
          <m:t>V</m:t>
        </m:r>
      </m:oMath>
      <w:r>
        <w:t>，可通过一个</w:t>
      </w:r>
      <w:r>
        <w:t>________</w:t>
      </w:r>
      <m:oMath>
        <m:r>
          <m:rPr>
            <m:sty m:val="p"/>
          </m:rPr>
          <w:rPr>
            <w:rFonts w:ascii="Cambria Math" w:hAnsi="Cambria Math"/>
          </w:rPr>
          <m:t>V</m:t>
        </m:r>
      </m:oMath>
      <w:r>
        <w:t>的理想电压源进行替代。</w:t>
      </w:r>
    </w:p>
    <w:p w:rsidR="00AC1D08" w:rsidRDefault="00061308">
      <w:pPr>
        <w:keepNext/>
        <w:keepLines/>
        <w:spacing w:after="100"/>
      </w:pPr>
      <w:r>
        <w:rPr>
          <w:color w:val="C00000"/>
        </w:rPr>
        <w:t>【新增答案】</w:t>
      </w:r>
      <m:oMath>
        <m:r>
          <w:rPr>
            <w:rFonts w:ascii="Cambria Math" w:hAnsi="Cambria Math"/>
            <w:color w:val="C00000"/>
          </w:rPr>
          <m:t>5</m:t>
        </m:r>
      </m:oMath>
      <w:r>
        <w:rPr>
          <w:color w:val="C00000"/>
        </w:rPr>
        <w:t>。</w:t>
      </w:r>
    </w:p>
    <w:p w:rsidR="00AC1D08" w:rsidRDefault="00061308">
      <w:pPr>
        <w:keepLines/>
        <w:spacing w:after="120"/>
      </w:pPr>
      <w:r>
        <w:rPr>
          <w:color w:val="C00000"/>
        </w:rPr>
        <w:t>电压源正、负极与原</w:t>
      </w:r>
      <m:oMath>
        <m:r>
          <w:rPr>
            <w:rFonts w:ascii="Cambria Math" w:hAnsi="Cambria Math"/>
            <w:color w:val="C00000"/>
          </w:rPr>
          <m:t xml:space="preserve">5 </m:t>
        </m:r>
        <m:r>
          <m:rPr>
            <m:sty m:val="p"/>
          </m:rPr>
          <w:rPr>
            <w:rFonts w:ascii="Cambria Math" w:hAnsi="Cambria Math"/>
            <w:color w:val="C00000"/>
          </w:rPr>
          <m:t>V</m:t>
        </m:r>
      </m:oMath>
      <w:r>
        <w:rPr>
          <w:color w:val="C00000"/>
        </w:rPr>
        <w:t>端电压参考一致。</w:t>
      </w:r>
    </w:p>
    <w:p w:rsidR="00AC1D08" w:rsidRDefault="00061308">
      <w:pPr>
        <w:keepNext/>
        <w:keepLines/>
        <w:spacing w:after="100"/>
      </w:pPr>
      <w:r>
        <w:t xml:space="preserve">682. </w:t>
      </w:r>
      <w:r>
        <w:t>若某支路电流为</w:t>
      </w:r>
      <m:oMath>
        <m:r>
          <w:rPr>
            <w:rFonts w:ascii="Cambria Math" w:hAnsi="Cambria Math"/>
          </w:rPr>
          <m:t>2</m:t>
        </m:r>
        <m:r>
          <m:rPr>
            <m:sty m:val="p"/>
          </m:rPr>
          <w:rPr>
            <w:rFonts w:ascii="Cambria Math" w:hAnsi="Cambria Math"/>
          </w:rPr>
          <m:t>A</m:t>
        </m:r>
      </m:oMath>
      <w:r>
        <w:t>，方向从</w:t>
      </w:r>
      <m:oMath>
        <m:r>
          <m:rPr>
            <m:sty m:val="p"/>
          </m:rPr>
          <w:rPr>
            <w:rFonts w:ascii="Cambria Math" w:hAnsi="Cambria Math"/>
          </w:rPr>
          <m:t>A</m:t>
        </m:r>
      </m:oMath>
      <w:r>
        <w:t>到</w:t>
      </w:r>
      <m:oMath>
        <m:r>
          <w:rPr>
            <w:rFonts w:ascii="Cambria Math" w:hAnsi="Cambria Math"/>
          </w:rPr>
          <m:t>B</m:t>
        </m:r>
      </m:oMath>
      <w:r>
        <w:t>，则可用一个</w:t>
      </w:r>
      <w:r>
        <w:t>________</w:t>
      </w:r>
      <m:oMath>
        <m:r>
          <m:rPr>
            <m:sty m:val="p"/>
          </m:rPr>
          <w:rPr>
            <w:rFonts w:ascii="Cambria Math" w:hAnsi="Cambria Math"/>
          </w:rPr>
          <m:t>A</m:t>
        </m:r>
      </m:oMath>
      <w:r>
        <w:t>的电流源替代，方向</w:t>
      </w:r>
      <w:r>
        <w:t>________</w:t>
      </w:r>
      <w:r>
        <w:t>。</w:t>
      </w:r>
    </w:p>
    <w:p w:rsidR="00AC1D08" w:rsidRDefault="00061308">
      <w:pPr>
        <w:keepNext/>
        <w:keepLines/>
        <w:spacing w:after="100"/>
      </w:pPr>
      <w:r>
        <w:rPr>
          <w:color w:val="C00000"/>
        </w:rPr>
        <w:t>【新增答案】</w:t>
      </w:r>
      <m:oMath>
        <m:r>
          <w:rPr>
            <w:rFonts w:ascii="Cambria Math" w:hAnsi="Cambria Math"/>
            <w:color w:val="C00000"/>
          </w:rPr>
          <m:t>2</m:t>
        </m:r>
      </m:oMath>
      <w:r>
        <w:rPr>
          <w:color w:val="C00000"/>
        </w:rPr>
        <w:t>；从</w:t>
      </w:r>
      <m:oMath>
        <m:r>
          <m:rPr>
            <m:sty m:val="p"/>
          </m:rPr>
          <w:rPr>
            <w:rFonts w:ascii="Cambria Math" w:hAnsi="Cambria Math"/>
            <w:color w:val="C00000"/>
          </w:rPr>
          <m:t>A</m:t>
        </m:r>
      </m:oMath>
      <w:r>
        <w:rPr>
          <w:color w:val="C00000"/>
        </w:rPr>
        <w:t>到</w:t>
      </w:r>
      <m:oMath>
        <m:r>
          <w:rPr>
            <w:rFonts w:ascii="Cambria Math" w:hAnsi="Cambria Math"/>
            <w:color w:val="C00000"/>
          </w:rPr>
          <m:t>B</m:t>
        </m:r>
      </m:oMath>
      <w:r>
        <w:rPr>
          <w:color w:val="C00000"/>
        </w:rPr>
        <w:t>。</w:t>
      </w:r>
    </w:p>
    <w:p w:rsidR="00AC1D08" w:rsidRDefault="00061308">
      <w:pPr>
        <w:keepLines/>
        <w:spacing w:after="120"/>
      </w:pPr>
      <w:r>
        <w:rPr>
          <w:color w:val="C00000"/>
        </w:rPr>
        <w:t>反向标箭头也可用</w:t>
      </w:r>
      <m:oMath>
        <m:r>
          <w:rPr>
            <w:rFonts w:ascii="Cambria Math" w:hAnsi="Cambria Math"/>
            <w:color w:val="C00000"/>
          </w:rPr>
          <m:t>-</m:t>
        </m:r>
        <m:r>
          <w:rPr>
            <w:rFonts w:ascii="Cambria Math" w:hAnsi="Cambria Math"/>
            <w:color w:val="C00000"/>
          </w:rPr>
          <m:t xml:space="preserve">2 </m:t>
        </m:r>
        <m:r>
          <m:rPr>
            <m:sty m:val="p"/>
          </m:rPr>
          <w:rPr>
            <w:rFonts w:ascii="Cambria Math" w:hAnsi="Cambria Math"/>
            <w:color w:val="C00000"/>
          </w:rPr>
          <m:t>A</m:t>
        </m:r>
      </m:oMath>
      <w:r>
        <w:rPr>
          <w:color w:val="C00000"/>
        </w:rPr>
        <w:t>表述，但按原正值</w:t>
      </w:r>
      <m:oMath>
        <m:r>
          <w:rPr>
            <w:rFonts w:ascii="Cambria Math" w:hAnsi="Cambria Math"/>
            <w:color w:val="C00000"/>
          </w:rPr>
          <m:t xml:space="preserve">2 </m:t>
        </m:r>
        <m:r>
          <m:rPr>
            <m:sty m:val="p"/>
          </m:rPr>
          <w:rPr>
            <w:rFonts w:ascii="Cambria Math" w:hAnsi="Cambria Math"/>
            <w:color w:val="C00000"/>
          </w:rPr>
          <m:t>A</m:t>
        </m:r>
      </m:oMath>
      <w:r>
        <w:rPr>
          <w:color w:val="C00000"/>
        </w:rPr>
        <w:t>时方向必须保持。</w:t>
      </w:r>
    </w:p>
    <w:p w:rsidR="00AC1D08" w:rsidRDefault="00061308">
      <w:pPr>
        <w:keepNext/>
        <w:keepLines/>
        <w:spacing w:after="100"/>
      </w:pPr>
      <w:r>
        <w:t xml:space="preserve">683. </w:t>
      </w:r>
      <w:r>
        <w:t>当用理想电压源替代支路时，该电压源的值应等于原支路的</w:t>
      </w:r>
      <w:r>
        <w:t>________</w:t>
      </w:r>
      <w:r>
        <w:t>电压。</w:t>
      </w:r>
    </w:p>
    <w:p w:rsidR="00AC1D08" w:rsidRDefault="00061308">
      <w:pPr>
        <w:keepNext/>
        <w:keepLines/>
        <w:spacing w:after="100"/>
      </w:pPr>
      <w:r>
        <w:rPr>
          <w:color w:val="C00000"/>
        </w:rPr>
        <w:t>【新增答案】原工作状态下的端。</w:t>
      </w:r>
    </w:p>
    <w:p w:rsidR="00AC1D08" w:rsidRDefault="00061308">
      <w:pPr>
        <w:keepLines/>
        <w:spacing w:after="120"/>
      </w:pPr>
      <w:r>
        <w:rPr>
          <w:color w:val="C00000"/>
        </w:rPr>
        <w:t>在时域分析中应复现对应的电压函数。</w:t>
      </w:r>
    </w:p>
    <w:p w:rsidR="00AC1D08" w:rsidRDefault="00061308">
      <w:pPr>
        <w:keepNext/>
        <w:keepLines/>
        <w:spacing w:after="100"/>
      </w:pPr>
      <w:r>
        <w:t xml:space="preserve">684. </w:t>
      </w:r>
      <w:r>
        <w:t>当用理想电流源替代支路时，该电流源的值应等于原支路的</w:t>
      </w:r>
      <w:r>
        <w:t>________</w:t>
      </w:r>
      <w:r>
        <w:t>电流。</w:t>
      </w:r>
    </w:p>
    <w:p w:rsidR="00AC1D08" w:rsidRDefault="00061308">
      <w:pPr>
        <w:keepNext/>
        <w:keepLines/>
        <w:spacing w:after="100"/>
      </w:pPr>
      <w:r>
        <w:rPr>
          <w:color w:val="C00000"/>
        </w:rPr>
        <w:t>【新增答案】原工作状态下的支路。</w:t>
      </w:r>
    </w:p>
    <w:p w:rsidR="00AC1D08" w:rsidRDefault="00061308">
      <w:pPr>
        <w:keepLines/>
        <w:spacing w:after="120"/>
      </w:pPr>
      <w:r>
        <w:rPr>
          <w:color w:val="C00000"/>
        </w:rPr>
        <w:t>在时域分析中应复现对应的电流函数。</w:t>
      </w:r>
    </w:p>
    <w:p w:rsidR="00AC1D08" w:rsidRDefault="00061308">
      <w:pPr>
        <w:keepNext/>
        <w:keepLines/>
        <w:spacing w:after="100"/>
      </w:pPr>
      <w:r>
        <w:t xml:space="preserve">685. </w:t>
      </w:r>
      <w:r>
        <w:t>替代定理常用于验证电路分析结果的</w:t>
      </w:r>
      <w:r>
        <w:t>________</w:t>
      </w:r>
      <w:r>
        <w:t>。</w:t>
      </w:r>
    </w:p>
    <w:p w:rsidR="00AC1D08" w:rsidRDefault="00061308">
      <w:pPr>
        <w:keepNext/>
        <w:keepLines/>
        <w:spacing w:after="100"/>
      </w:pPr>
      <w:r>
        <w:rPr>
          <w:color w:val="C00000"/>
        </w:rPr>
        <w:t>【新增答案】正确性。</w:t>
      </w:r>
    </w:p>
    <w:p w:rsidR="00AC1D08" w:rsidRDefault="00061308">
      <w:pPr>
        <w:keepLines/>
        <w:spacing w:after="120"/>
      </w:pPr>
      <w:r>
        <w:rPr>
          <w:color w:val="C00000"/>
        </w:rPr>
        <w:t>将已求得的支路量代入替代网络，检查其余量是否满足原方程；这是一种回代核对方法。</w:t>
      </w:r>
    </w:p>
    <w:p w:rsidR="00AC1D08" w:rsidRDefault="00061308">
      <w:pPr>
        <w:keepNext/>
        <w:keepLines/>
        <w:spacing w:after="100"/>
      </w:pPr>
      <w:r>
        <w:t xml:space="preserve">686. </w:t>
      </w:r>
      <w:r>
        <w:t>替代定理可用于证明其他电路定理，如</w:t>
      </w:r>
      <w:r>
        <w:t>________</w:t>
      </w:r>
      <w:r>
        <w:t>定理和戴维南定理。</w:t>
      </w:r>
    </w:p>
    <w:p w:rsidR="00AC1D08" w:rsidRDefault="00061308">
      <w:pPr>
        <w:keepNext/>
        <w:keepLines/>
        <w:spacing w:after="100"/>
      </w:pPr>
      <w:r>
        <w:rPr>
          <w:color w:val="C00000"/>
        </w:rPr>
        <w:t>【新增答案】例如诺顿（需同时满足其线性一端口等条件）。</w:t>
      </w:r>
    </w:p>
    <w:p w:rsidR="00AC1D08" w:rsidRDefault="00061308">
      <w:pPr>
        <w:keepLines/>
        <w:spacing w:after="120"/>
      </w:pPr>
      <w:r>
        <w:rPr>
          <w:color w:val="C00000"/>
        </w:rPr>
        <w:t>此空未给选项，名称并不唯一。替代定理可作为等效电源定理推导中的一环，但不能由替代本身推出任意非线性网络都有全范围戴维南或诺顿等效。</w:t>
      </w:r>
    </w:p>
    <w:p w:rsidR="00AC1D08" w:rsidRDefault="00061308">
      <w:pPr>
        <w:keepNext/>
        <w:keepLines/>
        <w:spacing w:after="100"/>
      </w:pPr>
      <w:r>
        <w:t xml:space="preserve">687. </w:t>
      </w:r>
      <w:r>
        <w:t>若某支路被电压源替代后，其余电路的电压电流不变，则说明替代满足</w:t>
      </w:r>
      <w:r>
        <w:t>________</w:t>
      </w:r>
      <w:r>
        <w:t>条件。</w:t>
      </w:r>
    </w:p>
    <w:p w:rsidR="00AC1D08" w:rsidRDefault="00061308">
      <w:pPr>
        <w:keepNext/>
        <w:keepLines/>
        <w:spacing w:after="100"/>
      </w:pPr>
      <w:r>
        <w:rPr>
          <w:color w:val="C00000"/>
        </w:rPr>
        <w:t>【新增答案】保持原端口工作状态且替代后解唯一的。</w:t>
      </w:r>
    </w:p>
    <w:p w:rsidR="00AC1D08" w:rsidRDefault="00061308">
      <w:pPr>
        <w:keepLines/>
        <w:spacing w:after="120"/>
      </w:pPr>
      <w:r>
        <w:rPr>
          <w:color w:val="C00000"/>
        </w:rPr>
        <w:t>原解必须满足替代网络方程，并由唯一性保证不存在另一不同工作状态。</w:t>
      </w:r>
    </w:p>
    <w:p w:rsidR="00AC1D08" w:rsidRDefault="00061308">
      <w:pPr>
        <w:keepNext/>
        <w:keepLines/>
        <w:spacing w:after="100"/>
      </w:pPr>
      <w:r>
        <w:t xml:space="preserve">688. </w:t>
      </w:r>
      <w:r>
        <w:t>使用替代定理前，必须先</w:t>
      </w:r>
      <w:r>
        <w:t>________</w:t>
      </w:r>
      <w:r>
        <w:t>原电路中该支路的电压和电流。</w:t>
      </w:r>
    </w:p>
    <w:p w:rsidR="00AC1D08" w:rsidRDefault="00061308">
      <w:pPr>
        <w:keepNext/>
        <w:keepLines/>
        <w:spacing w:after="100"/>
      </w:pPr>
      <w:r>
        <w:rPr>
          <w:color w:val="C00000"/>
        </w:rPr>
        <w:t>【新增答案】确定。</w:t>
      </w:r>
    </w:p>
    <w:p w:rsidR="00AC1D08" w:rsidRDefault="00061308">
      <w:pPr>
        <w:keepLines/>
        <w:spacing w:after="120"/>
      </w:pPr>
      <w:r>
        <w:rPr>
          <w:color w:val="C00000"/>
        </w:rPr>
        <w:t>常规定理表述从已知原支路电压、电流的工作状态出发。若仅实施电压源或电流源替代，确定对应被施加的那个量即可，其余量由网络求出。</w:t>
      </w:r>
    </w:p>
    <w:p w:rsidR="00AC1D08" w:rsidRDefault="00061308">
      <w:pPr>
        <w:keepNext/>
        <w:keepLines/>
        <w:spacing w:after="100"/>
      </w:pPr>
      <w:r>
        <w:lastRenderedPageBreak/>
        <w:t xml:space="preserve">689. </w:t>
      </w:r>
      <w:r>
        <w:t>替代定理不能改变电路的拓扑结构，仅适用于已知</w:t>
      </w:r>
      <w:r>
        <w:t>________</w:t>
      </w:r>
      <w:r>
        <w:t>的支路。</w:t>
      </w:r>
    </w:p>
    <w:p w:rsidR="00AC1D08" w:rsidRDefault="00061308">
      <w:pPr>
        <w:keepNext/>
        <w:keepLines/>
        <w:spacing w:after="100"/>
      </w:pPr>
      <w:r>
        <w:rPr>
          <w:color w:val="C00000"/>
        </w:rPr>
        <w:t>【新增答案】端口工作状态。</w:t>
      </w:r>
    </w:p>
    <w:p w:rsidR="00AC1D08" w:rsidRDefault="00061308">
      <w:pPr>
        <w:keepLines/>
        <w:spacing w:after="120"/>
      </w:pPr>
      <w:r>
        <w:rPr>
          <w:color w:val="C00000"/>
        </w:rPr>
        <w:t>替代要保持与外部电路的连接边界；它可以改变被替代支路的内部结构，所以</w:t>
      </w:r>
      <w:r>
        <w:rPr>
          <w:color w:val="C00000"/>
        </w:rPr>
        <w:t>“</w:t>
      </w:r>
      <w:r>
        <w:rPr>
          <w:color w:val="C00000"/>
        </w:rPr>
        <w:t>不能改变电路的拓扑结构</w:t>
      </w:r>
      <w:r>
        <w:rPr>
          <w:color w:val="C00000"/>
        </w:rPr>
        <w:t>”</w:t>
      </w:r>
      <w:r>
        <w:rPr>
          <w:color w:val="C00000"/>
        </w:rPr>
        <w:t>不宜作无限制结论。</w:t>
      </w:r>
    </w:p>
    <w:p w:rsidR="00AC1D08" w:rsidRDefault="00061308">
      <w:pPr>
        <w:keepNext/>
        <w:keepLines/>
        <w:spacing w:after="100"/>
      </w:pPr>
      <w:r>
        <w:t xml:space="preserve">690. </w:t>
      </w:r>
      <w:r>
        <w:t>若替代后导致电路出现</w:t>
      </w:r>
      <w:r>
        <w:t>________</w:t>
      </w:r>
      <w:r>
        <w:t>（如多个电压源串联），则替代可能不成立。</w:t>
      </w:r>
    </w:p>
    <w:p w:rsidR="00AC1D08" w:rsidRDefault="00061308">
      <w:pPr>
        <w:keepNext/>
        <w:keepLines/>
        <w:spacing w:after="100"/>
      </w:pPr>
      <w:r>
        <w:rPr>
          <w:color w:val="C00000"/>
        </w:rPr>
        <w:t>【新增答案】约束矛盾或解不唯一。</w:t>
      </w:r>
    </w:p>
    <w:p w:rsidR="00AC1D08" w:rsidRDefault="00061308">
      <w:pPr>
        <w:keepLines/>
        <w:spacing w:after="120"/>
      </w:pPr>
      <w:r>
        <w:rPr>
          <w:color w:val="C00000"/>
        </w:rPr>
        <w:t>多个理想电压源串联本身并不构成错误。应检查理想电压源回路的电压约束、理想电流源割集的电流约束及自由变量。</w:t>
      </w:r>
    </w:p>
    <w:p w:rsidR="00AC1D08" w:rsidRDefault="00061308">
      <w:pPr>
        <w:keepNext/>
        <w:keepLines/>
        <w:spacing w:after="100"/>
      </w:pPr>
      <w:r>
        <w:t xml:space="preserve">691. </w:t>
      </w:r>
      <w:r>
        <w:t>替代定理不适用于改变</w:t>
      </w:r>
      <w:r>
        <w:t>________</w:t>
      </w:r>
      <w:r>
        <w:t>支路的参数来影响整个电路（这是叠加定理的误区）。</w:t>
      </w:r>
    </w:p>
    <w:p w:rsidR="00AC1D08" w:rsidRDefault="00061308">
      <w:pPr>
        <w:keepNext/>
        <w:keepLines/>
        <w:spacing w:after="100"/>
      </w:pPr>
      <w:r>
        <w:rPr>
          <w:color w:val="C00000"/>
        </w:rPr>
        <w:t>【新增答案】原句条件不足，不能确定唯一填词。</w:t>
      </w:r>
    </w:p>
    <w:p w:rsidR="00AC1D08" w:rsidRDefault="00061308">
      <w:pPr>
        <w:keepLines/>
        <w:spacing w:after="120"/>
      </w:pPr>
      <w:r>
        <w:rPr>
          <w:color w:val="C00000"/>
        </w:rPr>
        <w:t>替代定理保持已知工作状态；它不能直接用旧工作状态计算任意支路参数改变后的新响应。</w:t>
      </w:r>
      <w:r>
        <w:rPr>
          <w:color w:val="C00000"/>
        </w:rPr>
        <w:t>“</w:t>
      </w:r>
      <w:r>
        <w:rPr>
          <w:color w:val="C00000"/>
        </w:rPr>
        <w:t>叠加定理的误区</w:t>
      </w:r>
      <w:r>
        <w:rPr>
          <w:color w:val="C00000"/>
        </w:rPr>
        <w:t>”</w:t>
      </w:r>
      <w:r>
        <w:rPr>
          <w:color w:val="C00000"/>
        </w:rPr>
        <w:t>也没有说明具体比较对象。</w:t>
      </w:r>
    </w:p>
    <w:p w:rsidR="00AC1D08" w:rsidRDefault="00061308">
      <w:pPr>
        <w:keepNext/>
        <w:keepLines/>
        <w:spacing w:after="100"/>
      </w:pPr>
      <w:r>
        <w:t xml:space="preserve">692. </w:t>
      </w:r>
      <w:r>
        <w:t>替代定理中的替代源是</w:t>
      </w:r>
      <w:r>
        <w:t>________</w:t>
      </w:r>
      <w:r>
        <w:t>（独立</w:t>
      </w:r>
      <w:r>
        <w:t>/</w:t>
      </w:r>
      <w:r>
        <w:t>受控）源，其值由原工作状态决定。</w:t>
      </w:r>
    </w:p>
    <w:p w:rsidR="00AC1D08" w:rsidRDefault="00061308">
      <w:pPr>
        <w:keepNext/>
        <w:keepLines/>
        <w:spacing w:after="100"/>
      </w:pPr>
      <w:r>
        <w:rPr>
          <w:color w:val="C00000"/>
        </w:rPr>
        <w:t>【新增答案】独立。</w:t>
      </w:r>
    </w:p>
    <w:p w:rsidR="00AC1D08" w:rsidRDefault="00061308">
      <w:pPr>
        <w:keepLines/>
        <w:spacing w:after="120"/>
      </w:pPr>
      <w:r>
        <w:rPr>
          <w:color w:val="C00000"/>
        </w:rPr>
        <w:t>这里的给定源值来自已经确定的工作状态；不是重新用未知电路量建立另一控制关系。动态时给定源可以是时间函数。</w:t>
      </w:r>
    </w:p>
    <w:p w:rsidR="00AC1D08" w:rsidRDefault="00061308">
      <w:pPr>
        <w:keepNext/>
        <w:keepLines/>
        <w:spacing w:after="100"/>
      </w:pPr>
      <w:r>
        <w:t xml:space="preserve">693. </w:t>
      </w:r>
      <w:r>
        <w:t>对于含有受控源的电路，只要控制量不被破坏，</w:t>
      </w:r>
      <w:r>
        <w:t>________</w:t>
      </w:r>
      <w:r>
        <w:t>（可以</w:t>
      </w:r>
      <w:r>
        <w:t>/</w:t>
      </w:r>
      <w:r>
        <w:t>不可以）使用替代定理。</w:t>
      </w:r>
    </w:p>
    <w:p w:rsidR="00AC1D08" w:rsidRDefault="00061308">
      <w:pPr>
        <w:keepNext/>
        <w:keepLines/>
        <w:spacing w:after="100"/>
      </w:pPr>
      <w:r>
        <w:rPr>
          <w:color w:val="C00000"/>
        </w:rPr>
        <w:t>【新增答案】可以。</w:t>
      </w:r>
    </w:p>
    <w:p w:rsidR="00AC1D08" w:rsidRDefault="00061308">
      <w:pPr>
        <w:keepLines/>
        <w:spacing w:after="120"/>
      </w:pPr>
      <w:r>
        <w:rPr>
          <w:color w:val="C00000"/>
        </w:rPr>
        <w:t>还需替代前后的所选状态存在且唯一，不能删除外部受控源所需的控制量。</w:t>
      </w:r>
    </w:p>
    <w:p w:rsidR="00AC1D08" w:rsidRDefault="00061308">
      <w:pPr>
        <w:pStyle w:val="1"/>
        <w:pageBreakBefore/>
        <w:spacing w:after="100"/>
      </w:pPr>
      <w:bookmarkStart w:id="1" w:name="_Toc241698606"/>
      <w:r>
        <w:rPr>
          <w:rFonts w:ascii="Times New Roman" w:eastAsia="SimSun" w:hAnsi="Times New Roman"/>
          <w:sz w:val="22"/>
        </w:rPr>
        <w:lastRenderedPageBreak/>
        <w:t xml:space="preserve">694. </w:t>
      </w:r>
      <w:r>
        <w:rPr>
          <w:rFonts w:ascii="Times New Roman" w:eastAsia="SimSun" w:hAnsi="Times New Roman"/>
          <w:sz w:val="22"/>
        </w:rPr>
        <w:t>二．判断题</w:t>
      </w:r>
      <w:bookmarkEnd w:id="1"/>
    </w:p>
    <w:p w:rsidR="00AC1D08" w:rsidRDefault="00061308">
      <w:pPr>
        <w:keepNext/>
        <w:keepLines/>
        <w:spacing w:after="100"/>
      </w:pPr>
      <w:r>
        <w:rPr>
          <w:color w:val="C00000"/>
        </w:rPr>
        <w:t>【新增说明】原编号附在</w:t>
      </w:r>
      <w:r>
        <w:rPr>
          <w:color w:val="C00000"/>
        </w:rPr>
        <w:t>“</w:t>
      </w:r>
      <w:r>
        <w:rPr>
          <w:color w:val="C00000"/>
        </w:rPr>
        <w:t>二．判断题</w:t>
      </w:r>
      <w:r>
        <w:rPr>
          <w:color w:val="C00000"/>
        </w:rPr>
        <w:t>”</w:t>
      </w:r>
      <w:r>
        <w:rPr>
          <w:color w:val="C00000"/>
        </w:rPr>
        <w:t>标题前，不是判断题。</w:t>
      </w:r>
    </w:p>
    <w:p w:rsidR="00AC1D08" w:rsidRDefault="00061308">
      <w:pPr>
        <w:keepLines/>
        <w:spacing w:after="120"/>
      </w:pPr>
      <w:r>
        <w:rPr>
          <w:color w:val="C00000"/>
        </w:rPr>
        <w:t>保留原编号及标题，不为该编号虚构题干或判断答案。</w:t>
      </w:r>
    </w:p>
    <w:p w:rsidR="00AC1D08" w:rsidRDefault="00061308">
      <w:pPr>
        <w:keepNext/>
        <w:keepLines/>
        <w:spacing w:after="100"/>
      </w:pPr>
      <w:r>
        <w:t xml:space="preserve">695. </w:t>
      </w:r>
      <w:r>
        <w:t>（）在应用替代定理后，电路中其余部分的电压和电流将发生变化。</w:t>
      </w:r>
    </w:p>
    <w:p w:rsidR="00AC1D08" w:rsidRDefault="00061308">
      <w:pPr>
        <w:keepNext/>
        <w:keepLines/>
        <w:spacing w:after="100"/>
      </w:pPr>
      <w:r>
        <w:rPr>
          <w:color w:val="C00000"/>
        </w:rPr>
        <w:t>【新增答案】错。</w:t>
      </w:r>
    </w:p>
    <w:p w:rsidR="00AC1D08" w:rsidRDefault="00061308">
      <w:pPr>
        <w:keepLines/>
        <w:spacing w:after="120"/>
      </w:pPr>
      <w:r>
        <w:rPr>
          <w:color w:val="C00000"/>
        </w:rPr>
        <w:t>正确替代保持其余网络原电压和电流不变。</w:t>
      </w:r>
    </w:p>
    <w:p w:rsidR="00AC1D08" w:rsidRDefault="00061308">
      <w:pPr>
        <w:keepNext/>
        <w:keepLines/>
        <w:spacing w:after="100"/>
      </w:pPr>
      <w:r>
        <w:t xml:space="preserve">696. </w:t>
      </w:r>
      <w:r>
        <w:t>（）若某支路两端电压为零，则该支路可用一段导线替代，这符合替代定理的应用条件。</w:t>
      </w:r>
    </w:p>
    <w:p w:rsidR="00AC1D08" w:rsidRDefault="00061308">
      <w:pPr>
        <w:keepNext/>
        <w:keepLines/>
        <w:spacing w:after="100"/>
      </w:pPr>
      <w:r>
        <w:rPr>
          <w:color w:val="C00000"/>
        </w:rPr>
        <w:t>【新增答案】在唯一解等条件下正确。</w:t>
      </w:r>
    </w:p>
    <w:p w:rsidR="00AC1D08" w:rsidRDefault="00061308">
      <w:pPr>
        <w:keepLines/>
        <w:spacing w:after="120"/>
      </w:pPr>
      <w:r>
        <w:rPr>
          <w:color w:val="C00000"/>
        </w:rPr>
        <w:t>用</w:t>
      </w:r>
      <m:oMath>
        <m:r>
          <w:rPr>
            <w:rFonts w:ascii="Cambria Math" w:hAnsi="Cambria Math"/>
            <w:color w:val="C00000"/>
          </w:rPr>
          <m:t xml:space="preserve">0 </m:t>
        </m:r>
        <m:r>
          <m:rPr>
            <m:sty m:val="p"/>
          </m:rPr>
          <w:rPr>
            <w:rFonts w:ascii="Cambria Math" w:hAnsi="Cambria Math"/>
            <w:color w:val="C00000"/>
          </w:rPr>
          <m:t>V</m:t>
        </m:r>
      </m:oMath>
      <w:r>
        <w:rPr>
          <w:color w:val="C00000"/>
        </w:rPr>
        <w:t>理想电压源即短路；若替代使理想源约束退化导致电流不唯一，不能据此声称全部量唯一保持。</w:t>
      </w:r>
    </w:p>
    <w:p w:rsidR="00AC1D08" w:rsidRDefault="00061308">
      <w:pPr>
        <w:keepNext/>
        <w:keepLines/>
        <w:spacing w:after="100"/>
      </w:pPr>
      <w:r>
        <w:t xml:space="preserve">697. </w:t>
      </w:r>
      <w:r>
        <w:t>（）替代定理不仅可以用于电阻电路，也可以用于含电容、电感等动态元件的电路分析。</w:t>
      </w:r>
    </w:p>
    <w:p w:rsidR="00AC1D08" w:rsidRDefault="00061308">
      <w:pPr>
        <w:keepNext/>
        <w:keepLines/>
        <w:spacing w:after="100"/>
      </w:pPr>
      <w:r>
        <w:rPr>
          <w:color w:val="C00000"/>
        </w:rPr>
        <w:t>【新增答案】正确，但须保留时间函数和初始条件。</w:t>
      </w:r>
    </w:p>
    <w:p w:rsidR="00AC1D08" w:rsidRDefault="00061308">
      <w:pPr>
        <w:keepLines/>
        <w:spacing w:after="120"/>
      </w:pPr>
      <w:r>
        <w:rPr>
          <w:color w:val="C00000"/>
        </w:rPr>
        <w:t>应复现目标时域过程中的端口电压或电流；只给某一瞬时值不能替代整个动态过程。</w:t>
      </w:r>
    </w:p>
    <w:p w:rsidR="00AC1D08" w:rsidRDefault="00061308">
      <w:pPr>
        <w:keepNext/>
        <w:keepLines/>
        <w:spacing w:after="100"/>
      </w:pPr>
      <w:r>
        <w:t xml:space="preserve">698. </w:t>
      </w:r>
      <w:r>
        <w:t>（）当使用替代定理将某一支路用理想电压源替代后，该支路电流将不再由外部电路决定。</w:t>
      </w:r>
    </w:p>
    <w:p w:rsidR="00AC1D08" w:rsidRDefault="00061308">
      <w:pPr>
        <w:keepNext/>
        <w:keepLines/>
        <w:spacing w:after="100"/>
      </w:pPr>
      <w:r>
        <w:rPr>
          <w:color w:val="C00000"/>
        </w:rPr>
        <w:t>【新增答案】错。</w:t>
      </w:r>
    </w:p>
    <w:p w:rsidR="00AC1D08" w:rsidRDefault="00061308">
      <w:pPr>
        <w:keepLines/>
        <w:spacing w:after="120"/>
      </w:pPr>
      <w:r>
        <w:rPr>
          <w:color w:val="C00000"/>
        </w:rPr>
        <w:t>理想电压源只规定端电压，其电流仍由外部网络及其他约束决定。</w:t>
      </w:r>
    </w:p>
    <w:p w:rsidR="00AC1D08" w:rsidRDefault="00061308">
      <w:pPr>
        <w:keepNext/>
        <w:keepLines/>
        <w:spacing w:after="100"/>
      </w:pPr>
      <w:r>
        <w:t xml:space="preserve">699. </w:t>
      </w:r>
      <w:r>
        <w:t>（）替代定理的适用前提是必须已知被替代支路的电压和电流值。</w:t>
      </w:r>
    </w:p>
    <w:p w:rsidR="00AC1D08" w:rsidRDefault="00061308">
      <w:pPr>
        <w:keepNext/>
        <w:keepLines/>
        <w:spacing w:after="100"/>
      </w:pPr>
      <w:r>
        <w:rPr>
          <w:color w:val="C00000"/>
        </w:rPr>
        <w:t>【新增答案】按常规定理陈述可判对；若将</w:t>
      </w:r>
      <w:r>
        <w:rPr>
          <w:color w:val="C00000"/>
        </w:rPr>
        <w:t>“</w:t>
      </w:r>
      <w:r>
        <w:rPr>
          <w:color w:val="C00000"/>
        </w:rPr>
        <w:t>必须</w:t>
      </w:r>
      <w:r>
        <w:rPr>
          <w:color w:val="C00000"/>
        </w:rPr>
        <w:t>”</w:t>
      </w:r>
      <w:r>
        <w:rPr>
          <w:color w:val="C00000"/>
        </w:rPr>
        <w:t>理解为两量都须预先算出，则过强。</w:t>
      </w:r>
    </w:p>
    <w:p w:rsidR="00AC1D08" w:rsidRDefault="00061308">
      <w:pPr>
        <w:keepLines/>
        <w:spacing w:after="120"/>
      </w:pPr>
      <w:r>
        <w:rPr>
          <w:color w:val="C00000"/>
        </w:rPr>
        <w:t>给定原电压实施电压源替代，或给定原电流实施电流源替代，已足以施加对应约束；另一端口量可由替代后的唯一解确定。</w:t>
      </w:r>
    </w:p>
    <w:p w:rsidR="00AC1D08" w:rsidRDefault="00061308">
      <w:pPr>
        <w:keepNext/>
        <w:keepLines/>
        <w:spacing w:after="100"/>
      </w:pPr>
      <w:r>
        <w:t xml:space="preserve">700. </w:t>
      </w:r>
      <w:r>
        <w:t>（）替代定理是一种基于等效替换思想的电路分析方法，可用于简化复杂电路的求解过程。</w:t>
      </w:r>
    </w:p>
    <w:p w:rsidR="00AC1D08" w:rsidRDefault="00061308">
      <w:pPr>
        <w:keepNext/>
        <w:keepLines/>
        <w:spacing w:after="100"/>
      </w:pPr>
      <w:r>
        <w:rPr>
          <w:color w:val="C00000"/>
        </w:rPr>
        <w:t>【新增答案】正确。</w:t>
      </w:r>
    </w:p>
    <w:p w:rsidR="00AC1D08" w:rsidRDefault="00061308">
      <w:pPr>
        <w:keepLines/>
        <w:spacing w:after="120"/>
      </w:pPr>
      <w:r>
        <w:rPr>
          <w:color w:val="C00000"/>
        </w:rPr>
        <w:t>这种替换在已知工作状态上保持外部响应，可用于简化或验证分析。</w:t>
      </w:r>
    </w:p>
    <w:p w:rsidR="00AC1D08" w:rsidRDefault="00061308">
      <w:pPr>
        <w:keepNext/>
        <w:keepLines/>
        <w:spacing w:after="100"/>
      </w:pPr>
      <w:r>
        <w:t xml:space="preserve">701. </w:t>
      </w:r>
      <w:r>
        <w:t>（）替代定理只能用于线性电阻电路。</w:t>
      </w:r>
    </w:p>
    <w:p w:rsidR="00AC1D08" w:rsidRDefault="00061308">
      <w:pPr>
        <w:keepNext/>
        <w:keepLines/>
        <w:spacing w:after="100"/>
      </w:pPr>
      <w:r>
        <w:rPr>
          <w:color w:val="C00000"/>
        </w:rPr>
        <w:t>【新增答案】错。</w:t>
      </w:r>
    </w:p>
    <w:p w:rsidR="00AC1D08" w:rsidRDefault="00061308">
      <w:pPr>
        <w:keepLines/>
        <w:spacing w:after="120"/>
      </w:pPr>
      <w:r>
        <w:rPr>
          <w:color w:val="C00000"/>
        </w:rPr>
        <w:t>非线性、动态电路也可在所选状态唯一等条件下使用，不限于线性电阻网络。</w:t>
      </w:r>
    </w:p>
    <w:p w:rsidR="00AC1D08" w:rsidRDefault="00061308">
      <w:pPr>
        <w:keepNext/>
        <w:keepLines/>
        <w:spacing w:after="100"/>
      </w:pPr>
      <w:r>
        <w:t xml:space="preserve">702. </w:t>
      </w:r>
      <w:r>
        <w:t>（）替代定理表明，任何支路都可以随意用电源替代。</w:t>
      </w:r>
    </w:p>
    <w:p w:rsidR="00AC1D08" w:rsidRDefault="00061308">
      <w:pPr>
        <w:keepNext/>
        <w:keepLines/>
        <w:spacing w:after="100"/>
      </w:pPr>
      <w:r>
        <w:rPr>
          <w:color w:val="C00000"/>
        </w:rPr>
        <w:t>【新增答案】错。</w:t>
      </w:r>
    </w:p>
    <w:p w:rsidR="00AC1D08" w:rsidRDefault="00061308">
      <w:pPr>
        <w:keepLines/>
        <w:spacing w:after="120"/>
      </w:pPr>
      <w:r>
        <w:rPr>
          <w:color w:val="C00000"/>
        </w:rPr>
        <w:t>必须匹配原工作状态的相应端口量，参考方向及控制约束均不能任意改变。</w:t>
      </w:r>
    </w:p>
    <w:p w:rsidR="00AC1D08" w:rsidRDefault="00061308">
      <w:pPr>
        <w:keepNext/>
        <w:keepLines/>
        <w:spacing w:after="100"/>
      </w:pPr>
      <w:r>
        <w:lastRenderedPageBreak/>
        <w:t xml:space="preserve">703. </w:t>
      </w:r>
      <w:r>
        <w:t>（）替代定理的成立前提是已知该支路的电压和电流。</w:t>
      </w:r>
    </w:p>
    <w:p w:rsidR="00AC1D08" w:rsidRDefault="00061308">
      <w:pPr>
        <w:keepNext/>
        <w:keepLines/>
        <w:spacing w:after="100"/>
      </w:pPr>
      <w:r>
        <w:rPr>
          <w:color w:val="C00000"/>
        </w:rPr>
        <w:t>【新增答案】常规定理以已知支路工作状态表述时正确。</w:t>
      </w:r>
    </w:p>
    <w:p w:rsidR="00AC1D08" w:rsidRDefault="00061308">
      <w:pPr>
        <w:keepLines/>
        <w:spacing w:after="120"/>
      </w:pPr>
      <w:r>
        <w:rPr>
          <w:color w:val="C00000"/>
        </w:rPr>
        <w:t>这是已知状态的替代，不是未知条件下随意接入源；实施某一类替代所需的最少已知量见第</w:t>
      </w:r>
      <m:oMath>
        <m:r>
          <w:rPr>
            <w:rFonts w:ascii="Cambria Math" w:hAnsi="Cambria Math"/>
            <w:color w:val="C00000"/>
          </w:rPr>
          <m:t>699</m:t>
        </m:r>
      </m:oMath>
      <w:r>
        <w:rPr>
          <w:color w:val="C00000"/>
        </w:rPr>
        <w:t>题说明。</w:t>
      </w:r>
    </w:p>
    <w:p w:rsidR="00AC1D08" w:rsidRDefault="00061308">
      <w:pPr>
        <w:keepNext/>
        <w:keepLines/>
        <w:spacing w:after="100"/>
      </w:pPr>
      <w:r>
        <w:t xml:space="preserve">704. </w:t>
      </w:r>
      <w:r>
        <w:t>（）替代定理适用于直流电路，不适用于交流稳态电路。</w:t>
      </w:r>
    </w:p>
    <w:p w:rsidR="00AC1D08" w:rsidRDefault="00061308">
      <w:pPr>
        <w:keepNext/>
        <w:keepLines/>
        <w:spacing w:after="100"/>
      </w:pPr>
      <w:r>
        <w:rPr>
          <w:color w:val="C00000"/>
        </w:rPr>
        <w:t>【新增答案】错。</w:t>
      </w:r>
    </w:p>
    <w:p w:rsidR="00AC1D08" w:rsidRDefault="00061308">
      <w:pPr>
        <w:keepLines/>
        <w:spacing w:after="120"/>
      </w:pPr>
      <w:r>
        <w:rPr>
          <w:color w:val="C00000"/>
        </w:rPr>
        <w:t>交流稳态也可替代；需匹配对应相量或完整正弦电压、电流，而不只是有效值大小。</w:t>
      </w:r>
    </w:p>
    <w:p w:rsidR="00AC1D08" w:rsidRDefault="00061308">
      <w:pPr>
        <w:keepNext/>
        <w:keepLines/>
        <w:spacing w:after="100"/>
      </w:pPr>
      <w:r>
        <w:t xml:space="preserve">705. </w:t>
      </w:r>
      <w:r>
        <w:t>（）替代定理是一种等效变换，改变了原电路的内部结构。</w:t>
      </w:r>
    </w:p>
    <w:p w:rsidR="00AC1D08" w:rsidRDefault="00061308">
      <w:pPr>
        <w:keepNext/>
        <w:keepLines/>
        <w:spacing w:after="100"/>
      </w:pPr>
      <w:r>
        <w:rPr>
          <w:color w:val="C00000"/>
        </w:rPr>
        <w:t>【新增答案】在工作状态等效的意义下正确。</w:t>
      </w:r>
    </w:p>
    <w:p w:rsidR="00AC1D08" w:rsidRDefault="00061308">
      <w:pPr>
        <w:keepLines/>
        <w:spacing w:after="120"/>
      </w:pPr>
      <w:r>
        <w:rPr>
          <w:color w:val="C00000"/>
        </w:rPr>
        <w:t>支路内部结构可以改变，外部连接边界与该状态的端口量保持；不能把它理解为对所有激励都等效。</w:t>
      </w:r>
    </w:p>
    <w:p w:rsidR="00AC1D08" w:rsidRDefault="00061308">
      <w:pPr>
        <w:keepNext/>
        <w:keepLines/>
        <w:spacing w:after="100"/>
      </w:pPr>
      <w:r>
        <w:t xml:space="preserve">706. </w:t>
      </w:r>
      <w:r>
        <w:t>（）替代定理可用于简化复杂电路的分析过程。</w:t>
      </w:r>
    </w:p>
    <w:p w:rsidR="00AC1D08" w:rsidRDefault="00061308">
      <w:pPr>
        <w:keepNext/>
        <w:keepLines/>
        <w:spacing w:after="100"/>
      </w:pPr>
      <w:r>
        <w:rPr>
          <w:color w:val="C00000"/>
        </w:rPr>
        <w:t>【新增答案】正确。</w:t>
      </w:r>
    </w:p>
    <w:p w:rsidR="00AC1D08" w:rsidRDefault="00061308">
      <w:pPr>
        <w:keepLines/>
        <w:spacing w:after="120"/>
      </w:pPr>
      <w:r>
        <w:rPr>
          <w:color w:val="C00000"/>
        </w:rPr>
        <w:t>已知某支路量时，适当替代可减少未知数，受控关系应保留。</w:t>
      </w:r>
    </w:p>
    <w:p w:rsidR="00AC1D08" w:rsidRDefault="00061308">
      <w:pPr>
        <w:keepNext/>
        <w:keepLines/>
        <w:spacing w:after="100"/>
      </w:pPr>
      <w:r>
        <w:t xml:space="preserve">707. </w:t>
      </w:r>
      <w:r>
        <w:t>（）替代定理可以用于求解电路中某支路开路或短路时的影响。</w:t>
      </w:r>
    </w:p>
    <w:p w:rsidR="00AC1D08" w:rsidRDefault="00061308">
      <w:pPr>
        <w:keepNext/>
        <w:keepLines/>
        <w:spacing w:after="100"/>
      </w:pPr>
      <w:r>
        <w:rPr>
          <w:color w:val="C00000"/>
        </w:rPr>
        <w:t>【新增答案】一般不成立。</w:t>
      </w:r>
    </w:p>
    <w:p w:rsidR="00AC1D08" w:rsidRDefault="00061308">
      <w:pPr>
        <w:keepLines/>
        <w:spacing w:after="120"/>
      </w:pPr>
      <w:r>
        <w:rPr>
          <w:color w:val="C00000"/>
        </w:rPr>
        <w:t>任意开路或短路会改变原工作状态，不能直接套用旧支路量。仅原电流为零的支路可用开路、原电压为零的支路可用短路，并仍须检查唯一性。</w:t>
      </w:r>
    </w:p>
    <w:p w:rsidR="00AC1D08" w:rsidRDefault="00061308">
      <w:pPr>
        <w:keepNext/>
        <w:keepLines/>
        <w:spacing w:after="100"/>
      </w:pPr>
      <w:r>
        <w:t xml:space="preserve">708. </w:t>
      </w:r>
      <w:r>
        <w:t>（）替代定理可用于验证节点电压法或回路电流法的计算结果。</w:t>
      </w:r>
    </w:p>
    <w:p w:rsidR="00AC1D08" w:rsidRDefault="00061308">
      <w:pPr>
        <w:keepNext/>
        <w:keepLines/>
        <w:spacing w:after="100"/>
      </w:pPr>
      <w:r>
        <w:rPr>
          <w:color w:val="C00000"/>
        </w:rPr>
        <w:t>【新增答案】正确。</w:t>
      </w:r>
    </w:p>
    <w:p w:rsidR="00AC1D08" w:rsidRDefault="00061308">
      <w:pPr>
        <w:keepLines/>
        <w:spacing w:after="120"/>
      </w:pPr>
      <w:r>
        <w:rPr>
          <w:color w:val="C00000"/>
        </w:rPr>
        <w:t>将已计算端口量代入替代网络，再核对其他节点、回路方程，可以检验原结果。</w:t>
      </w:r>
    </w:p>
    <w:p w:rsidR="00AC1D08" w:rsidRDefault="00061308">
      <w:pPr>
        <w:keepNext/>
        <w:keepLines/>
        <w:spacing w:after="100"/>
      </w:pPr>
      <w:r>
        <w:t xml:space="preserve">709. </w:t>
      </w:r>
      <w:r>
        <w:t>（）替代定理是叠加定理的一种特殊情况。</w:t>
      </w:r>
    </w:p>
    <w:p w:rsidR="00AC1D08" w:rsidRDefault="00061308">
      <w:pPr>
        <w:keepNext/>
        <w:keepLines/>
        <w:spacing w:after="100"/>
      </w:pPr>
      <w:r>
        <w:rPr>
          <w:color w:val="C00000"/>
        </w:rPr>
        <w:t>【新增答案】</w:t>
      </w:r>
      <w:r>
        <w:rPr>
          <w:color w:val="C00000"/>
        </w:rPr>
        <w:t>错。</w:t>
      </w:r>
    </w:p>
    <w:p w:rsidR="00AC1D08" w:rsidRDefault="00061308">
      <w:pPr>
        <w:keepLines/>
        <w:spacing w:after="120"/>
      </w:pPr>
      <w:r>
        <w:rPr>
          <w:color w:val="C00000"/>
        </w:rPr>
        <w:t>替代定理以工作状态和唯一性为基础；叠加定理要求线性，两者不是这种包含关系。</w:t>
      </w:r>
    </w:p>
    <w:p w:rsidR="00AC1D08" w:rsidRDefault="00061308">
      <w:pPr>
        <w:keepNext/>
        <w:keepLines/>
        <w:spacing w:after="100"/>
      </w:pPr>
      <w:r>
        <w:t xml:space="preserve">710. </w:t>
      </w:r>
      <w:r>
        <w:t>（）替代定理可用于推导戴维南等效电路。</w:t>
      </w:r>
    </w:p>
    <w:p w:rsidR="00AC1D08" w:rsidRDefault="00061308">
      <w:pPr>
        <w:keepNext/>
        <w:keepLines/>
        <w:spacing w:after="100"/>
      </w:pPr>
      <w:r>
        <w:rPr>
          <w:color w:val="C00000"/>
        </w:rPr>
        <w:t>【新增答案】在戴维南定理相应条件下正确。</w:t>
      </w:r>
    </w:p>
    <w:p w:rsidR="00AC1D08" w:rsidRDefault="00061308">
      <w:pPr>
        <w:keepLines/>
        <w:spacing w:after="120"/>
      </w:pPr>
      <w:r>
        <w:rPr>
          <w:color w:val="C00000"/>
        </w:rPr>
        <w:t>替代可作为线性一端口等效证明的一步，仍需借助线性关系等条件；替代本身不保证任意网络都可戴维南化。</w:t>
      </w:r>
    </w:p>
    <w:p w:rsidR="00AC1D08" w:rsidRDefault="00061308">
      <w:pPr>
        <w:keepNext/>
        <w:keepLines/>
        <w:spacing w:after="100"/>
      </w:pPr>
      <w:r>
        <w:t xml:space="preserve">711. </w:t>
      </w:r>
      <w:r>
        <w:t>（）替代定理要求被替代支路的电压电流必须唯一确定。</w:t>
      </w:r>
    </w:p>
    <w:p w:rsidR="00AC1D08" w:rsidRDefault="00061308">
      <w:pPr>
        <w:keepNext/>
        <w:keepLines/>
        <w:spacing w:after="100"/>
      </w:pPr>
      <w:r>
        <w:rPr>
          <w:color w:val="C00000"/>
        </w:rPr>
        <w:t>【新增答案】正确，但还须检查替代后解的唯一性。</w:t>
      </w:r>
    </w:p>
    <w:p w:rsidR="00AC1D08" w:rsidRDefault="00061308">
      <w:pPr>
        <w:keepLines/>
        <w:spacing w:after="120"/>
      </w:pPr>
      <w:r>
        <w:rPr>
          <w:color w:val="C00000"/>
        </w:rPr>
        <w:t>明确原状态只是起点。若替代后出现约束退化，原状态仍可能是一解，却不能声称它是唯一工作状态。</w:t>
      </w:r>
    </w:p>
    <w:p w:rsidR="00AC1D08" w:rsidRDefault="00061308">
      <w:pPr>
        <w:keepNext/>
        <w:keepLines/>
        <w:spacing w:after="100"/>
      </w:pPr>
      <w:r>
        <w:lastRenderedPageBreak/>
        <w:t xml:space="preserve">712. </w:t>
      </w:r>
      <w:r>
        <w:t>（）替代后，原支路的功率可能发生变化。</w:t>
      </w:r>
    </w:p>
    <w:p w:rsidR="00AC1D08" w:rsidRDefault="00061308">
      <w:pPr>
        <w:keepNext/>
        <w:keepLines/>
        <w:spacing w:after="100"/>
      </w:pPr>
      <w:r>
        <w:rPr>
          <w:color w:val="C00000"/>
        </w:rPr>
        <w:t>【新增答案】错（按被替代二端支路的总端口功率）。</w:t>
      </w:r>
    </w:p>
    <w:p w:rsidR="00AC1D08" w:rsidRDefault="00061308">
      <w:pPr>
        <w:keepLines/>
        <w:spacing w:after="120"/>
      </w:pPr>
      <w:r>
        <w:rPr>
          <w:color w:val="C00000"/>
        </w:rPr>
        <w:t>保持同一参考下的电压、电流后，端口功率乘积不变；内部各元件的功率分配可以改变。</w:t>
      </w:r>
    </w:p>
    <w:p w:rsidR="00AC1D08" w:rsidRDefault="00061308">
      <w:pPr>
        <w:keepNext/>
        <w:keepLines/>
        <w:spacing w:after="100"/>
      </w:pPr>
      <w:r>
        <w:t xml:space="preserve">713. </w:t>
      </w:r>
      <w:r>
        <w:t>（）替代定理不能用于设计新的电路，仅用于分析已有电路。</w:t>
      </w:r>
    </w:p>
    <w:p w:rsidR="00AC1D08" w:rsidRDefault="00061308">
      <w:pPr>
        <w:keepNext/>
        <w:keepLines/>
        <w:spacing w:after="100"/>
      </w:pPr>
      <w:r>
        <w:rPr>
          <w:color w:val="C00000"/>
        </w:rPr>
        <w:t>【新增答案】错。</w:t>
      </w:r>
    </w:p>
    <w:p w:rsidR="00AC1D08" w:rsidRDefault="00061308">
      <w:pPr>
        <w:keepLines/>
        <w:spacing w:after="120"/>
      </w:pPr>
      <w:r>
        <w:rPr>
          <w:color w:val="C00000"/>
        </w:rPr>
        <w:t>已知目标工作状态时，可利用保持端口量的替换辅助设计；它不是任意工况下的全面性能保证。</w:t>
      </w:r>
    </w:p>
    <w:p w:rsidR="00AC1D08" w:rsidRDefault="00061308">
      <w:pPr>
        <w:keepNext/>
        <w:keepLines/>
        <w:spacing w:after="100"/>
      </w:pPr>
      <w:r>
        <w:t xml:space="preserve">714. </w:t>
      </w:r>
      <w:r>
        <w:t>（）在含有理想运放的电路中，若已知输出电压和电流，也可应用替代定理。</w:t>
      </w:r>
    </w:p>
    <w:p w:rsidR="00AC1D08" w:rsidRDefault="00061308">
      <w:pPr>
        <w:keepNext/>
        <w:keepLines/>
        <w:spacing w:after="100"/>
      </w:pPr>
      <w:r>
        <w:rPr>
          <w:color w:val="C00000"/>
        </w:rPr>
        <w:t>【新增答案】在控制关系与唯一解条件得到保持时正确。</w:t>
      </w:r>
    </w:p>
    <w:p w:rsidR="00AC1D08" w:rsidRDefault="00061308">
      <w:pPr>
        <w:keepLines/>
        <w:spacing w:after="120"/>
      </w:pPr>
      <w:r>
        <w:rPr>
          <w:color w:val="C00000"/>
        </w:rPr>
        <w:t>不得因替代而切断必要反馈、丢失控制量或引入不一致的理想约束。</w:t>
      </w:r>
    </w:p>
    <w:p w:rsidR="00AC1D08" w:rsidRDefault="00061308">
      <w:pPr>
        <w:pStyle w:val="1"/>
        <w:pageBreakBefore/>
      </w:pPr>
      <w:bookmarkStart w:id="2" w:name="_Toc241698607"/>
      <w:r>
        <w:lastRenderedPageBreak/>
        <w:t>三、计算题</w:t>
      </w:r>
      <w:bookmarkEnd w:id="2"/>
    </w:p>
    <w:p w:rsidR="00AC1D08" w:rsidRDefault="00061308">
      <w:pPr>
        <w:keepNext/>
        <w:keepLines/>
        <w:spacing w:after="100"/>
      </w:pPr>
      <w:r>
        <w:t xml:space="preserve">715. </w:t>
      </w:r>
      <w:r>
        <w:t>所示电路中通过</w:t>
      </w:r>
      <m:oMath>
        <m:r>
          <w:rPr>
            <w:rFonts w:ascii="Cambria Math" w:hAnsi="Cambria Math"/>
          </w:rPr>
          <m:t>4</m:t>
        </m:r>
        <m:r>
          <m:rPr>
            <m:sty m:val="p"/>
          </m:rPr>
          <w:rPr>
            <w:rFonts w:ascii="Cambria Math" w:hAnsi="Cambria Math"/>
          </w:rPr>
          <m:t>Ω</m:t>
        </m:r>
      </m:oMath>
      <w:r>
        <w:t>电阻所在支路的电流为</w:t>
      </w:r>
      <m:oMath>
        <m:r>
          <w:rPr>
            <w:rFonts w:ascii="Cambria Math" w:hAnsi="Cambria Math"/>
          </w:rPr>
          <m:t>1</m:t>
        </m:r>
        <m:r>
          <m:rPr>
            <m:sty m:val="p"/>
          </m:rPr>
          <w:rPr>
            <w:rFonts w:ascii="Cambria Math" w:hAnsi="Cambria Math"/>
          </w:rPr>
          <m:t>A</m:t>
        </m:r>
      </m:oMath>
      <w:r>
        <w:t>，试应用替代定理求</w:t>
      </w:r>
      <m:oMath>
        <m:r>
          <w:rPr>
            <w:rFonts w:ascii="Cambria Math" w:hAnsi="Cambria Math"/>
          </w:rPr>
          <m:t>I</m:t>
        </m:r>
      </m:oMath>
    </w:p>
    <w:p w:rsidR="00AC1D08" w:rsidRDefault="00061308">
      <w:pPr>
        <w:keepNext/>
        <w:keepLines/>
        <w:spacing w:after="100"/>
      </w:pPr>
      <w:r>
        <w:t>第</w:t>
      </w:r>
      <w:r>
        <w:t>715</w:t>
      </w:r>
      <w:r>
        <w:t>题</w:t>
      </w:r>
      <w:r>
        <w:t xml:space="preserve"> (a)</w:t>
      </w:r>
    </w:p>
    <w:p w:rsidR="00AC1D08" w:rsidRDefault="00061308">
      <w:pPr>
        <w:keepLines/>
        <w:spacing w:after="140"/>
        <w:jc w:val="center"/>
      </w:pPr>
      <w:r>
        <w:rPr>
          <w:noProof/>
        </w:rPr>
        <w:drawing>
          <wp:inline distT="0" distB="0" distL="0" distR="0">
            <wp:extent cx="5940000" cy="4071750"/>
            <wp:effectExtent l="0" t="0" r="0" b="0"/>
            <wp:docPr id="1" name="Picture 1" descr="第715题原图重绘；源30000.pdf；可编辑SVG：Q715a.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715a.png"/>
                    <pic:cNvPicPr/>
                  </pic:nvPicPr>
                  <pic:blipFill>
                    <a:blip r:embed="rId8">
                      <a:extLst>
                        <a:ext uri="{96DAC541-7B7A-43D3-8B79-37D633B846F1}">
                          <asvg:svgBlip xmlns:asvg="http://schemas.microsoft.com/office/drawing/2016/SVG/main" r:embed="rId9"/>
                        </a:ext>
                      </a:extLst>
                    </a:blip>
                    <a:stretch>
                      <a:fillRect/>
                    </a:stretch>
                  </pic:blipFill>
                  <pic:spPr>
                    <a:xfrm>
                      <a:off x="0" y="0"/>
                      <a:ext cx="5940000" cy="4071750"/>
                    </a:xfrm>
                    <a:prstGeom prst="rect">
                      <a:avLst/>
                    </a:prstGeom>
                  </pic:spPr>
                </pic:pic>
              </a:graphicData>
            </a:graphic>
          </wp:inline>
        </w:drawing>
      </w:r>
    </w:p>
    <w:p w:rsidR="00AC1D08" w:rsidRDefault="00061308">
      <w:pPr>
        <w:keepNext/>
        <w:keepLines/>
        <w:pageBreakBefore/>
        <w:spacing w:after="100"/>
      </w:pPr>
      <w:r>
        <w:lastRenderedPageBreak/>
        <w:t>第</w:t>
      </w:r>
      <w:r>
        <w:t>715</w:t>
      </w:r>
      <w:r>
        <w:t>题</w:t>
      </w:r>
      <w:r>
        <w:t xml:space="preserve"> (b)</w:t>
      </w:r>
    </w:p>
    <w:p w:rsidR="00AC1D08" w:rsidRDefault="00061308">
      <w:pPr>
        <w:keepLines/>
        <w:spacing w:after="140"/>
        <w:jc w:val="center"/>
      </w:pPr>
      <w:r>
        <w:rPr>
          <w:noProof/>
        </w:rPr>
        <w:drawing>
          <wp:inline distT="0" distB="0" distL="0" distR="0">
            <wp:extent cx="5940000" cy="4071750"/>
            <wp:effectExtent l="0" t="0" r="0" b="0"/>
            <wp:docPr id="2" name="Picture 2" descr="第715题原图重绘；源30000.pdf；可编辑SVG：Q715b.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715b.png"/>
                    <pic:cNvPicPr/>
                  </pic:nvPicPr>
                  <pic:blipFill>
                    <a:blip r:embed="rId10">
                      <a:extLst>
                        <a:ext uri="{96DAC541-7B7A-43D3-8B79-37D633B846F1}">
                          <asvg:svgBlip xmlns:asvg="http://schemas.microsoft.com/office/drawing/2016/SVG/main" r:embed="rId11"/>
                        </a:ext>
                      </a:extLst>
                    </a:blip>
                    <a:stretch>
                      <a:fillRect/>
                    </a:stretch>
                  </pic:blipFill>
                  <pic:spPr>
                    <a:xfrm>
                      <a:off x="0" y="0"/>
                      <a:ext cx="5940000" cy="4071750"/>
                    </a:xfrm>
                    <a:prstGeom prst="rect">
                      <a:avLst/>
                    </a:prstGeom>
                  </pic:spPr>
                </pic:pic>
              </a:graphicData>
            </a:graphic>
          </wp:inline>
        </w:drawing>
      </w:r>
    </w:p>
    <w:p w:rsidR="00AC1D08" w:rsidRDefault="00061308">
      <w:pPr>
        <w:keepNext/>
        <w:keepLines/>
        <w:pageBreakBefore/>
        <w:spacing w:after="100"/>
      </w:pPr>
      <w:r>
        <w:rPr>
          <w:color w:val="C00000"/>
        </w:rPr>
        <w:lastRenderedPageBreak/>
        <w:t>【新增答案】</w:t>
      </w:r>
      <m:oMath>
        <m:r>
          <w:rPr>
            <w:rFonts w:ascii="Cambria Math" w:hAnsi="Cambria Math"/>
            <w:color w:val="C00000"/>
          </w:rPr>
          <m:t>I</m:t>
        </m:r>
        <m:r>
          <w:rPr>
            <w:rFonts w:ascii="Cambria Math" w:hAnsi="Cambria Math"/>
            <w:color w:val="C00000"/>
          </w:rPr>
          <m:t xml:space="preserve">=3 </m:t>
        </m:r>
        <m:r>
          <m:rPr>
            <m:sty m:val="p"/>
          </m:rPr>
          <w:rPr>
            <w:rFonts w:ascii="Cambria Math" w:hAnsi="Cambria Math"/>
            <w:color w:val="C00000"/>
          </w:rPr>
          <m:t>A</m:t>
        </m:r>
      </m:oMath>
      <w:r>
        <w:rPr>
          <w:color w:val="C00000"/>
        </w:rPr>
        <w:t>，按图中小写</w:t>
      </w:r>
      <m:oMath>
        <m:r>
          <w:rPr>
            <w:rFonts w:ascii="Cambria Math" w:hAnsi="Cambria Math"/>
            <w:color w:val="C00000"/>
          </w:rPr>
          <m:t>i</m:t>
        </m:r>
      </m:oMath>
      <w:r>
        <w:rPr>
          <w:color w:val="C00000"/>
        </w:rPr>
        <w:t>箭头向右。</w:t>
      </w:r>
    </w:p>
    <w:p w:rsidR="00AC1D08" w:rsidRDefault="00061308">
      <w:pPr>
        <w:keepLines/>
        <w:spacing w:after="120"/>
      </w:pPr>
      <w:r>
        <w:rPr>
          <w:color w:val="C00000"/>
        </w:rPr>
        <w:t>将</w:t>
      </w:r>
      <m:oMath>
        <m:r>
          <w:rPr>
            <w:rFonts w:ascii="Cambria Math" w:hAnsi="Cambria Math"/>
            <w:color w:val="C00000"/>
          </w:rPr>
          <m:t xml:space="preserve">4 </m:t>
        </m:r>
        <m:r>
          <m:rPr>
            <m:sty m:val="p"/>
          </m:rPr>
          <w:rPr>
            <w:rFonts w:ascii="Cambria Math" w:hAnsi="Cambria Math"/>
            <w:color w:val="C00000"/>
          </w:rPr>
          <m:t>Ω</m:t>
        </m:r>
      </m:oMath>
      <w:r>
        <w:rPr>
          <w:color w:val="C00000"/>
        </w:rPr>
        <w:t>支路用原图</w:t>
      </w:r>
      <m:oMath>
        <m:r>
          <w:rPr>
            <w:rFonts w:ascii="Cambria Math" w:hAnsi="Cambria Math"/>
            <w:color w:val="C00000"/>
          </w:rPr>
          <m:t>(</m:t>
        </m:r>
        <m:r>
          <w:rPr>
            <w:rFonts w:ascii="Cambria Math" w:hAnsi="Cambria Math"/>
            <w:color w:val="C00000"/>
          </w:rPr>
          <m:t>b</m:t>
        </m:r>
        <m:r>
          <w:rPr>
            <w:rFonts w:ascii="Cambria Math" w:hAnsi="Cambria Math"/>
            <w:color w:val="C00000"/>
          </w:rPr>
          <m:t>)</m:t>
        </m:r>
      </m:oMath>
      <w:r>
        <w:rPr>
          <w:color w:val="C00000"/>
        </w:rPr>
        <w:t>的</w:t>
      </w:r>
      <m:oMath>
        <m:r>
          <w:rPr>
            <w:rFonts w:ascii="Cambria Math" w:hAnsi="Cambria Math"/>
            <w:color w:val="C00000"/>
          </w:rPr>
          <m:t xml:space="preserve">1 </m:t>
        </m:r>
        <m:r>
          <m:rPr>
            <m:sty m:val="p"/>
          </m:rPr>
          <w:rPr>
            <w:rFonts w:ascii="Cambria Math" w:hAnsi="Cambria Math"/>
            <w:color w:val="C00000"/>
          </w:rPr>
          <m:t>A</m:t>
        </m:r>
      </m:oMath>
      <w:r>
        <w:rPr>
          <w:color w:val="C00000"/>
        </w:rPr>
        <w:t>向上电流源替代。中央</w:t>
      </w:r>
      <m:oMath>
        <m:r>
          <w:rPr>
            <w:rFonts w:ascii="Cambria Math" w:hAnsi="Cambria Math"/>
            <w:color w:val="C00000"/>
          </w:rPr>
          <m:t xml:space="preserve">2 </m:t>
        </m:r>
        <m:r>
          <m:rPr>
            <m:sty m:val="p"/>
          </m:rPr>
          <w:rPr>
            <w:rFonts w:ascii="Cambria Math" w:hAnsi="Cambria Math"/>
            <w:color w:val="C00000"/>
          </w:rPr>
          <m:t>Ω</m:t>
        </m:r>
      </m:oMath>
      <w:r>
        <w:rPr>
          <w:color w:val="C00000"/>
        </w:rPr>
        <w:t>电阻电压仍为</w:t>
      </w:r>
      <m:oMath>
        <m:r>
          <w:rPr>
            <w:rFonts w:ascii="Cambria Math" w:hAnsi="Cambria Math"/>
            <w:color w:val="C00000"/>
          </w:rPr>
          <m:t>u</m:t>
        </m:r>
      </m:oMath>
      <w:r>
        <w:rPr>
          <w:color w:val="C00000"/>
        </w:rPr>
        <w:t>，受控电流源</w:t>
      </w:r>
      <m:oMath>
        <m:r>
          <w:rPr>
            <w:rFonts w:ascii="Cambria Math" w:hAnsi="Cambria Math"/>
            <w:color w:val="C00000"/>
          </w:rPr>
          <m:t>2</m:t>
        </m:r>
        <m:r>
          <w:rPr>
            <w:rFonts w:ascii="Cambria Math" w:hAnsi="Cambria Math"/>
            <w:color w:val="C00000"/>
          </w:rPr>
          <m:t>u</m:t>
        </m:r>
      </m:oMath>
      <w:r>
        <w:rPr>
          <w:color w:val="C00000"/>
        </w:rPr>
        <w:t>保持，不能在替代时删去。</w:t>
      </w:r>
    </w:p>
    <w:p w:rsidR="00AC1D08" w:rsidRDefault="00061308">
      <w:pPr>
        <w:keepLines/>
        <w:spacing w:after="120"/>
      </w:pPr>
      <w:r>
        <w:rPr>
          <w:color w:val="C00000"/>
        </w:rPr>
        <w:t>节点</w:t>
      </w:r>
      <m:oMath>
        <m:r>
          <w:rPr>
            <w:rFonts w:ascii="Cambria Math" w:hAnsi="Cambria Math"/>
            <w:color w:val="C00000"/>
          </w:rPr>
          <m:t>1</m:t>
        </m:r>
      </m:oMath>
      <w:r>
        <w:rPr>
          <w:color w:val="C00000"/>
        </w:rPr>
        <w:t>由左侧</w:t>
      </w:r>
      <m:oMath>
        <m:r>
          <w:rPr>
            <w:rFonts w:ascii="Cambria Math" w:hAnsi="Cambria Math"/>
            <w:color w:val="C00000"/>
          </w:rPr>
          <m:t xml:space="preserve">2 </m:t>
        </m:r>
        <m:r>
          <m:rPr>
            <m:sty m:val="p"/>
          </m:rPr>
          <w:rPr>
            <w:rFonts w:ascii="Cambria Math" w:hAnsi="Cambria Math"/>
            <w:color w:val="C00000"/>
          </w:rPr>
          <m:t>A</m:t>
        </m:r>
      </m:oMath>
      <w:r>
        <w:rPr>
          <w:color w:val="C00000"/>
        </w:rPr>
        <w:t>注入，故上方</w:t>
      </w:r>
      <m:oMath>
        <m:r>
          <w:rPr>
            <w:rFonts w:ascii="Cambria Math" w:hAnsi="Cambria Math"/>
            <w:color w:val="C00000"/>
          </w:rPr>
          <m:t xml:space="preserve">2 </m:t>
        </m:r>
        <m:r>
          <m:rPr>
            <m:sty m:val="p"/>
          </m:rPr>
          <w:rPr>
            <w:rFonts w:ascii="Cambria Math" w:hAnsi="Cambria Math"/>
            <w:color w:val="C00000"/>
          </w:rPr>
          <m:t>Ω</m:t>
        </m:r>
      </m:oMath>
      <w:r>
        <w:rPr>
          <w:color w:val="C00000"/>
        </w:rPr>
        <w:t>支路电流与中央向下电流之和为</w:t>
      </w:r>
      <m:oMath>
        <m:r>
          <w:rPr>
            <w:rFonts w:ascii="Cambria Math" w:hAnsi="Cambria Math"/>
            <w:color w:val="C00000"/>
          </w:rPr>
          <m:t xml:space="preserve">2 </m:t>
        </m:r>
        <m:r>
          <m:rPr>
            <m:sty m:val="p"/>
          </m:rPr>
          <w:rPr>
            <w:rFonts w:ascii="Cambria Math" w:hAnsi="Cambria Math"/>
            <w:color w:val="C00000"/>
          </w:rPr>
          <m:t>A</m:t>
        </m:r>
      </m:oMath>
      <w:r>
        <w:rPr>
          <w:color w:val="C00000"/>
        </w:rPr>
        <w:t>。节点</w:t>
      </w:r>
      <m:oMath>
        <m:r>
          <w:rPr>
            <w:rFonts w:ascii="Cambria Math" w:hAnsi="Cambria Math"/>
            <w:color w:val="C00000"/>
          </w:rPr>
          <m:t>2</m:t>
        </m:r>
      </m:oMath>
      <w:r>
        <w:rPr>
          <w:color w:val="C00000"/>
        </w:rPr>
        <w:t>的受控源与</w:t>
      </w:r>
      <m:oMath>
        <m:r>
          <w:rPr>
            <w:rFonts w:ascii="Cambria Math" w:hAnsi="Cambria Math"/>
            <w:color w:val="C00000"/>
          </w:rPr>
          <m:t xml:space="preserve">1 </m:t>
        </m:r>
        <m:r>
          <m:rPr>
            <m:sty m:val="p"/>
          </m:rPr>
          <w:rPr>
            <w:rFonts w:ascii="Cambria Math" w:hAnsi="Cambria Math"/>
            <w:color w:val="C00000"/>
          </w:rPr>
          <m:t>A</m:t>
        </m:r>
      </m:oMath>
      <w:r>
        <w:rPr>
          <w:color w:val="C00000"/>
        </w:rPr>
        <w:t>源均向上注入；用原箭头电流列</w:t>
      </w:r>
      <m:oMath>
        <m:r>
          <m:rPr>
            <m:sty m:val="p"/>
          </m:rPr>
          <w:rPr>
            <w:rFonts w:ascii="Cambria Math" w:hAnsi="Cambria Math"/>
            <w:color w:val="C00000"/>
          </w:rPr>
          <m:t>KCL</m:t>
        </m:r>
      </m:oMath>
      <w:r>
        <w:rPr>
          <w:color w:val="C00000"/>
        </w:rPr>
        <w:t>。</w:t>
      </w:r>
    </w:p>
    <w:p w:rsidR="00AC1D08" w:rsidRDefault="00061308">
      <w:pPr>
        <w:keepLines/>
        <w:spacing w:after="120"/>
      </w:pPr>
      <w:r>
        <w:rPr>
          <w:color w:val="C00000"/>
        </w:rPr>
        <w:t>解出</w:t>
      </w:r>
      <m:oMath>
        <m:r>
          <w:rPr>
            <w:rFonts w:ascii="Cambria Math" w:hAnsi="Cambria Math"/>
            <w:color w:val="C00000"/>
          </w:rPr>
          <m:t>u</m:t>
        </m:r>
      </m:oMath>
      <w:r>
        <w:rPr>
          <w:color w:val="C00000"/>
        </w:rPr>
        <w:t>后求</w:t>
      </w:r>
      <m:oMath>
        <m:r>
          <w:rPr>
            <w:rFonts w:ascii="Cambria Math" w:hAnsi="Cambria Math"/>
            <w:color w:val="C00000"/>
          </w:rPr>
          <m:t>i</m:t>
        </m:r>
      </m:oMath>
      <w:r>
        <w:rPr>
          <w:color w:val="C00000"/>
        </w:rPr>
        <w:t>，并回原</w:t>
      </w:r>
      <m:oMath>
        <m:r>
          <w:rPr>
            <w:rFonts w:ascii="Cambria Math" w:hAnsi="Cambria Math"/>
            <w:color w:val="C00000"/>
          </w:rPr>
          <m:t>(</m:t>
        </m:r>
        <m:r>
          <w:rPr>
            <w:rFonts w:ascii="Cambria Math" w:hAnsi="Cambria Math"/>
            <w:color w:val="C00000"/>
          </w:rPr>
          <m:t>a</m:t>
        </m:r>
        <m:r>
          <w:rPr>
            <w:rFonts w:ascii="Cambria Math" w:hAnsi="Cambria Math"/>
            <w:color w:val="C00000"/>
          </w:rPr>
          <m:t>)</m:t>
        </m:r>
      </m:oMath>
      <w:r>
        <w:rPr>
          <w:color w:val="C00000"/>
        </w:rPr>
        <w:t>核对</w:t>
      </w:r>
      <m:oMath>
        <m:r>
          <w:rPr>
            <w:rFonts w:ascii="Cambria Math" w:hAnsi="Cambria Math"/>
            <w:color w:val="C00000"/>
          </w:rPr>
          <m:t xml:space="preserve">4 </m:t>
        </m:r>
        <m:r>
          <m:rPr>
            <m:sty m:val="p"/>
          </m:rPr>
          <w:rPr>
            <w:rFonts w:ascii="Cambria Math" w:hAnsi="Cambria Math"/>
            <w:color w:val="C00000"/>
          </w:rPr>
          <m:t>Ω</m:t>
        </m:r>
      </m:oMath>
      <w:r>
        <w:rPr>
          <w:color w:val="C00000"/>
        </w:rPr>
        <w:t>电流。两端相同且控制关系保留，替代前后结果一致。</w:t>
      </w:r>
    </w:p>
    <w:p w:rsidR="00AC1D08" w:rsidRDefault="00061308">
      <w:pPr>
        <w:keepLines/>
        <w:spacing w:after="160"/>
      </w:pPr>
      <m:oMathPara>
        <m:oMath>
          <m:r>
            <w:rPr>
              <w:rFonts w:ascii="Cambria Math" w:hAnsi="Cambria Math"/>
              <w:color w:val="C00000"/>
            </w:rPr>
            <m:t>i</m:t>
          </m:r>
          <m:r>
            <w:rPr>
              <w:rFonts w:ascii="Cambria Math" w:hAnsi="Cambria Math"/>
              <w:color w:val="C00000"/>
            </w:rPr>
            <m:t>+</m:t>
          </m:r>
          <m:f>
            <m:fPr>
              <m:ctrlPr>
                <w:rPr>
                  <w:rFonts w:ascii="Cambria Math" w:hAnsi="Cambria Math"/>
                  <w:color w:val="C00000"/>
                </w:rPr>
              </m:ctrlPr>
            </m:fPr>
            <m:num>
              <m:r>
                <w:rPr>
                  <w:rFonts w:ascii="Cambria Math" w:hAnsi="Cambria Math"/>
                  <w:color w:val="C00000"/>
                </w:rPr>
                <m:t>u</m:t>
              </m:r>
            </m:num>
            <m:den>
              <m:r>
                <w:rPr>
                  <w:rFonts w:ascii="Cambria Math" w:hAnsi="Cambria Math"/>
                  <w:color w:val="C00000"/>
                </w:rPr>
                <m:t>2</m:t>
              </m:r>
            </m:den>
          </m:f>
          <m:r>
            <w:rPr>
              <w:rFonts w:ascii="Cambria Math" w:hAnsi="Cambria Math"/>
              <w:color w:val="C00000"/>
            </w:rPr>
            <m:t>=2</m:t>
          </m:r>
        </m:oMath>
      </m:oMathPara>
    </w:p>
    <w:p w:rsidR="00AC1D08" w:rsidRDefault="00061308">
      <w:pPr>
        <w:keepLines/>
        <w:spacing w:after="160"/>
      </w:pPr>
      <m:oMathPara>
        <m:oMath>
          <m:r>
            <w:rPr>
              <w:rFonts w:ascii="Cambria Math" w:hAnsi="Cambria Math"/>
              <w:color w:val="C00000"/>
            </w:rPr>
            <m:t>i</m:t>
          </m:r>
          <m:r>
            <w:rPr>
              <w:rFonts w:ascii="Cambria Math" w:hAnsi="Cambria Math"/>
              <w:color w:val="C00000"/>
            </w:rPr>
            <m:t>+1+2</m:t>
          </m:r>
          <m:r>
            <w:rPr>
              <w:rFonts w:ascii="Cambria Math" w:hAnsi="Cambria Math"/>
              <w:color w:val="C00000"/>
            </w:rPr>
            <m:t>u</m:t>
          </m:r>
          <m:r>
            <w:rPr>
              <w:rFonts w:ascii="Cambria Math" w:hAnsi="Cambria Math"/>
              <w:color w:val="C00000"/>
            </w:rPr>
            <m:t>=0</m:t>
          </m:r>
        </m:oMath>
      </m:oMathPara>
    </w:p>
    <w:p w:rsidR="00AC1D08" w:rsidRDefault="00061308">
      <w:pPr>
        <w:keepLines/>
        <w:spacing w:after="160"/>
      </w:pPr>
      <m:oMathPara>
        <m:oMath>
          <m:r>
            <w:rPr>
              <w:rFonts w:ascii="Cambria Math" w:hAnsi="Cambria Math"/>
              <w:color w:val="C00000"/>
            </w:rPr>
            <m:t>u</m:t>
          </m:r>
          <m:r>
            <w:rPr>
              <w:rFonts w:ascii="Cambria Math" w:hAnsi="Cambria Math"/>
              <w:color w:val="C00000"/>
            </w:rPr>
            <m:t>=-2</m:t>
          </m:r>
          <m:r>
            <m:rPr>
              <m:sty m:val="p"/>
            </m:rPr>
            <w:rPr>
              <w:rFonts w:ascii="Cambria Math" w:hAnsi="Cambria Math"/>
              <w:color w:val="C00000"/>
            </w:rPr>
            <m:t xml:space="preserve"> V</m:t>
          </m:r>
          <m:r>
            <w:rPr>
              <w:rFonts w:ascii="Cambria Math" w:hAnsi="Cambria Math"/>
              <w:color w:val="C00000"/>
            </w:rPr>
            <m:t>；</m:t>
          </m:r>
          <m:r>
            <w:rPr>
              <w:rFonts w:ascii="Cambria Math" w:hAnsi="Cambria Math"/>
              <w:color w:val="C00000"/>
            </w:rPr>
            <m:t>i</m:t>
          </m:r>
          <m:r>
            <w:rPr>
              <w:rFonts w:ascii="Cambria Math" w:hAnsi="Cambria Math"/>
              <w:color w:val="C00000"/>
            </w:rPr>
            <m:t>=2-</m:t>
          </m:r>
          <m:f>
            <m:fPr>
              <m:ctrlPr>
                <w:rPr>
                  <w:rFonts w:ascii="Cambria Math" w:hAnsi="Cambria Math"/>
                  <w:color w:val="C00000"/>
                </w:rPr>
              </m:ctrlPr>
            </m:fPr>
            <m:num>
              <m:r>
                <w:rPr>
                  <w:rFonts w:ascii="Cambria Math" w:hAnsi="Cambria Math"/>
                  <w:color w:val="C00000"/>
                </w:rPr>
                <m:t>-</m:t>
              </m:r>
              <m:r>
                <w:rPr>
                  <w:rFonts w:ascii="Cambria Math" w:hAnsi="Cambria Math"/>
                  <w:color w:val="C00000"/>
                </w:rPr>
                <m:t>2</m:t>
              </m:r>
            </m:num>
            <m:den>
              <m:r>
                <w:rPr>
                  <w:rFonts w:ascii="Cambria Math" w:hAnsi="Cambria Math"/>
                  <w:color w:val="C00000"/>
                </w:rPr>
                <m:t>2</m:t>
              </m:r>
            </m:den>
          </m:f>
          <m:r>
            <w:rPr>
              <w:rFonts w:ascii="Cambria Math" w:hAnsi="Cambria Math"/>
              <w:color w:val="C00000"/>
            </w:rPr>
            <m:t>=3</m:t>
          </m:r>
          <m:r>
            <m:rPr>
              <m:sty m:val="p"/>
            </m:rPr>
            <w:rPr>
              <w:rFonts w:ascii="Cambria Math" w:hAnsi="Cambria Math"/>
              <w:color w:val="C00000"/>
            </w:rPr>
            <m:t xml:space="preserve"> A</m:t>
          </m:r>
        </m:oMath>
      </m:oMathPara>
    </w:p>
    <w:p w:rsidR="00AC1D08" w:rsidRDefault="00061308">
      <w:pPr>
        <w:keepLines/>
        <w:spacing w:after="160"/>
      </w:pPr>
      <m:oMathPara>
        <m:oMath>
          <m:sSub>
            <m:sSubPr>
              <m:ctrlPr>
                <w:rPr>
                  <w:rFonts w:ascii="Cambria Math" w:hAnsi="Cambria Math"/>
                  <w:color w:val="C00000"/>
                </w:rPr>
              </m:ctrlPr>
            </m:sSubPr>
            <m:e>
              <m:r>
                <m:rPr>
                  <m:sty m:val="p"/>
                </m:rPr>
                <w:rPr>
                  <w:rFonts w:ascii="Cambria Math" w:hAnsi="Cambria Math"/>
                  <w:color w:val="C00000"/>
                </w:rPr>
                <m:t>V</m:t>
              </m:r>
            </m:e>
            <m:sub>
              <m:r>
                <w:rPr>
                  <w:rFonts w:ascii="Cambria Math" w:hAnsi="Cambria Math"/>
                  <w:color w:val="C00000"/>
                </w:rPr>
                <m:t>1</m:t>
              </m:r>
            </m:sub>
          </m:sSub>
          <m:r>
            <w:rPr>
              <w:rFonts w:ascii="Cambria Math" w:hAnsi="Cambria Math"/>
              <w:color w:val="C00000"/>
            </w:rPr>
            <m:t>=</m:t>
          </m:r>
          <m:r>
            <w:rPr>
              <w:rFonts w:ascii="Cambria Math" w:hAnsi="Cambria Math"/>
              <w:color w:val="C00000"/>
            </w:rPr>
            <m:t>u</m:t>
          </m:r>
          <m:r>
            <w:rPr>
              <w:rFonts w:ascii="Cambria Math" w:hAnsi="Cambria Math"/>
              <w:color w:val="C00000"/>
            </w:rPr>
            <m:t>+4=2</m:t>
          </m:r>
          <m:r>
            <m:rPr>
              <m:sty m:val="p"/>
            </m:rPr>
            <w:rPr>
              <w:rFonts w:ascii="Cambria Math" w:hAnsi="Cambria Math"/>
              <w:color w:val="C00000"/>
            </w:rPr>
            <m:t xml:space="preserve"> V</m:t>
          </m:r>
          <m:r>
            <w:rPr>
              <w:rFonts w:ascii="Cambria Math" w:hAnsi="Cambria Math"/>
              <w:color w:val="C00000"/>
            </w:rPr>
            <m:t>；</m:t>
          </m:r>
          <m:sSub>
            <m:sSubPr>
              <m:ctrlPr>
                <w:rPr>
                  <w:rFonts w:ascii="Cambria Math" w:hAnsi="Cambria Math"/>
                  <w:color w:val="C00000"/>
                </w:rPr>
              </m:ctrlPr>
            </m:sSubPr>
            <m:e>
              <m:r>
                <m:rPr>
                  <m:sty m:val="p"/>
                </m:rPr>
                <w:rPr>
                  <w:rFonts w:ascii="Cambria Math" w:hAnsi="Cambria Math"/>
                  <w:color w:val="C00000"/>
                </w:rPr>
                <m:t>V</m:t>
              </m:r>
            </m:e>
            <m:sub>
              <m:r>
                <w:rPr>
                  <w:rFonts w:ascii="Cambria Math" w:hAnsi="Cambria Math"/>
                  <w:color w:val="C00000"/>
                </w:rPr>
                <m:t>2</m:t>
              </m:r>
            </m:sub>
          </m:sSub>
          <m:r>
            <w:rPr>
              <w:rFonts w:ascii="Cambria Math" w:hAnsi="Cambria Math"/>
              <w:color w:val="C00000"/>
            </w:rPr>
            <m:t>=</m:t>
          </m:r>
          <m:sSub>
            <m:sSubPr>
              <m:ctrlPr>
                <w:rPr>
                  <w:rFonts w:ascii="Cambria Math" w:hAnsi="Cambria Math"/>
                  <w:color w:val="C00000"/>
                </w:rPr>
              </m:ctrlPr>
            </m:sSubPr>
            <m:e>
              <m:r>
                <m:rPr>
                  <m:sty m:val="p"/>
                </m:rPr>
                <w:rPr>
                  <w:rFonts w:ascii="Cambria Math" w:hAnsi="Cambria Math"/>
                  <w:color w:val="C00000"/>
                </w:rPr>
                <m:t>V</m:t>
              </m:r>
            </m:e>
            <m:sub>
              <m:r>
                <w:rPr>
                  <w:rFonts w:ascii="Cambria Math" w:hAnsi="Cambria Math"/>
                  <w:color w:val="C00000"/>
                </w:rPr>
                <m:t>1</m:t>
              </m:r>
            </m:sub>
          </m:sSub>
          <m:r>
            <w:rPr>
              <w:rFonts w:ascii="Cambria Math" w:hAnsi="Cambria Math"/>
              <w:color w:val="C00000"/>
            </w:rPr>
            <m:t>-</m:t>
          </m:r>
          <m:r>
            <w:rPr>
              <w:rFonts w:ascii="Cambria Math" w:hAnsi="Cambria Math"/>
              <w:color w:val="C00000"/>
            </w:rPr>
            <m:t>2</m:t>
          </m:r>
          <m:r>
            <w:rPr>
              <w:rFonts w:ascii="Cambria Math" w:hAnsi="Cambria Math"/>
              <w:color w:val="C00000"/>
            </w:rPr>
            <m:t>i</m:t>
          </m:r>
          <m:r>
            <w:rPr>
              <w:rFonts w:ascii="Cambria Math" w:hAnsi="Cambria Math"/>
              <w:color w:val="C00000"/>
            </w:rPr>
            <m:t>=-4</m:t>
          </m:r>
          <m:r>
            <m:rPr>
              <m:sty m:val="p"/>
            </m:rPr>
            <w:rPr>
              <w:rFonts w:ascii="Cambria Math" w:hAnsi="Cambria Math"/>
              <w:color w:val="C00000"/>
            </w:rPr>
            <m:t xml:space="preserve"> V</m:t>
          </m:r>
        </m:oMath>
      </m:oMathPara>
    </w:p>
    <w:p w:rsidR="00AC1D08" w:rsidRDefault="00061308">
      <w:pPr>
        <w:keepLines/>
        <w:spacing w:after="160"/>
      </w:pPr>
      <m:oMathPara>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1</m:t>
              </m:r>
            </m:sub>
          </m:sSub>
          <m:r>
            <w:rPr>
              <w:rFonts w:ascii="Cambria Math" w:hAnsi="Cambria Math"/>
              <w:color w:val="C00000"/>
            </w:rPr>
            <m:t>=</m:t>
          </m:r>
          <m:f>
            <m:fPr>
              <m:ctrlPr>
                <w:rPr>
                  <w:rFonts w:ascii="Cambria Math" w:hAnsi="Cambria Math"/>
                  <w:color w:val="C00000"/>
                </w:rPr>
              </m:ctrlPr>
            </m:fPr>
            <m:num>
              <m:r>
                <w:rPr>
                  <w:rFonts w:ascii="Cambria Math" w:hAnsi="Cambria Math"/>
                  <w:color w:val="C00000"/>
                </w:rPr>
                <m:t>-</m:t>
              </m:r>
              <m:sSub>
                <m:sSubPr>
                  <m:ctrlPr>
                    <w:rPr>
                      <w:rFonts w:ascii="Cambria Math" w:hAnsi="Cambria Math"/>
                      <w:color w:val="C00000"/>
                    </w:rPr>
                  </m:ctrlPr>
                </m:sSubPr>
                <m:e>
                  <m:r>
                    <m:rPr>
                      <m:sty m:val="p"/>
                    </m:rPr>
                    <w:rPr>
                      <w:rFonts w:ascii="Cambria Math" w:hAnsi="Cambria Math"/>
                      <w:color w:val="C00000"/>
                    </w:rPr>
                    <m:t>V</m:t>
                  </m:r>
                </m:e>
                <m:sub>
                  <m:r>
                    <w:rPr>
                      <w:rFonts w:ascii="Cambria Math" w:hAnsi="Cambria Math"/>
                      <w:color w:val="C00000"/>
                    </w:rPr>
                    <m:t>2</m:t>
                  </m:r>
                </m:sub>
              </m:sSub>
            </m:num>
            <m:den>
              <m:r>
                <w:rPr>
                  <w:rFonts w:ascii="Cambria Math" w:hAnsi="Cambria Math"/>
                  <w:color w:val="C00000"/>
                </w:rPr>
                <m:t>4</m:t>
              </m:r>
            </m:den>
          </m:f>
          <m:r>
            <w:rPr>
              <w:rFonts w:ascii="Cambria Math" w:hAnsi="Cambria Math"/>
              <w:color w:val="C00000"/>
            </w:rPr>
            <m:t>=1</m:t>
          </m:r>
          <m:r>
            <m:rPr>
              <m:sty m:val="p"/>
            </m:rPr>
            <w:rPr>
              <w:rFonts w:ascii="Cambria Math" w:hAnsi="Cambria Math"/>
              <w:color w:val="C00000"/>
            </w:rPr>
            <m:t xml:space="preserve"> A</m:t>
          </m:r>
        </m:oMath>
      </m:oMathPara>
    </w:p>
    <w:p w:rsidR="00AC1D08" w:rsidRDefault="00061308">
      <w:pPr>
        <w:keepNext/>
        <w:keepLines/>
        <w:pageBreakBefore/>
        <w:spacing w:after="100"/>
      </w:pPr>
      <w:r>
        <w:lastRenderedPageBreak/>
        <w:t xml:space="preserve">716. </w:t>
      </w:r>
      <w:r>
        <w:t>已知电压</w:t>
      </w:r>
      <m:oMath>
        <m:r>
          <w:rPr>
            <w:rFonts w:ascii="Cambria Math" w:hAnsi="Cambria Math"/>
          </w:rPr>
          <m:t>u</m:t>
        </m:r>
        <m:r>
          <w:rPr>
            <w:rFonts w:ascii="Cambria Math" w:hAnsi="Cambria Math"/>
          </w:rPr>
          <m:t>=4.5</m:t>
        </m:r>
        <m:r>
          <m:rPr>
            <m:sty m:val="p"/>
          </m:rPr>
          <w:rPr>
            <w:rFonts w:ascii="Cambria Math" w:hAnsi="Cambria Math"/>
          </w:rPr>
          <m:t>V</m:t>
        </m:r>
      </m:oMath>
      <w:r>
        <w:t>，求电阻</w:t>
      </w:r>
      <m:oMath>
        <m:r>
          <w:rPr>
            <w:rFonts w:ascii="Cambria Math" w:hAnsi="Cambria Math"/>
          </w:rPr>
          <m:t>R</m:t>
        </m:r>
      </m:oMath>
    </w:p>
    <w:p w:rsidR="00AC1D08" w:rsidRDefault="00061308">
      <w:pPr>
        <w:keepNext/>
        <w:keepLines/>
        <w:spacing w:after="100"/>
      </w:pPr>
      <w:r>
        <w:t>第</w:t>
      </w:r>
      <w:r>
        <w:t>716</w:t>
      </w:r>
      <w:r>
        <w:t>题</w:t>
      </w:r>
      <w:r>
        <w:t xml:space="preserve"> (a)</w:t>
      </w:r>
    </w:p>
    <w:p w:rsidR="00AC1D08" w:rsidRDefault="00061308">
      <w:pPr>
        <w:keepLines/>
        <w:spacing w:after="140"/>
        <w:jc w:val="center"/>
      </w:pPr>
      <w:r>
        <w:rPr>
          <w:noProof/>
        </w:rPr>
        <w:drawing>
          <wp:inline distT="0" distB="0" distL="0" distR="0">
            <wp:extent cx="5940000" cy="4163181"/>
            <wp:effectExtent l="0" t="0" r="0" b="0"/>
            <wp:docPr id="3" name="Picture 3" descr="第716题原图重绘；源30000.pdf；可编辑SVG：Q716a.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716a.png"/>
                    <pic:cNvPicPr/>
                  </pic:nvPicPr>
                  <pic:blipFill>
                    <a:blip r:embed="rId12">
                      <a:extLst>
                        <a:ext uri="{96DAC541-7B7A-43D3-8B79-37D633B846F1}">
                          <asvg:svgBlip xmlns:asvg="http://schemas.microsoft.com/office/drawing/2016/SVG/main" r:embed="rId13"/>
                        </a:ext>
                      </a:extLst>
                    </a:blip>
                    <a:stretch>
                      <a:fillRect/>
                    </a:stretch>
                  </pic:blipFill>
                  <pic:spPr>
                    <a:xfrm>
                      <a:off x="0" y="0"/>
                      <a:ext cx="5940000" cy="4163181"/>
                    </a:xfrm>
                    <a:prstGeom prst="rect">
                      <a:avLst/>
                    </a:prstGeom>
                  </pic:spPr>
                </pic:pic>
              </a:graphicData>
            </a:graphic>
          </wp:inline>
        </w:drawing>
      </w:r>
    </w:p>
    <w:p w:rsidR="00AC1D08" w:rsidRDefault="00061308">
      <w:pPr>
        <w:keepNext/>
        <w:keepLines/>
        <w:pageBreakBefore/>
        <w:spacing w:after="100"/>
      </w:pPr>
      <w:r>
        <w:lastRenderedPageBreak/>
        <w:t>第</w:t>
      </w:r>
      <w:r>
        <w:t>716</w:t>
      </w:r>
      <w:r>
        <w:t>题</w:t>
      </w:r>
      <w:r>
        <w:t xml:space="preserve"> (b)</w:t>
      </w:r>
    </w:p>
    <w:p w:rsidR="00AC1D08" w:rsidRDefault="00061308">
      <w:pPr>
        <w:keepLines/>
        <w:spacing w:after="140"/>
        <w:jc w:val="center"/>
      </w:pPr>
      <w:r>
        <w:rPr>
          <w:noProof/>
        </w:rPr>
        <w:drawing>
          <wp:inline distT="0" distB="0" distL="0" distR="0">
            <wp:extent cx="5940000" cy="4163181"/>
            <wp:effectExtent l="0" t="0" r="0" b="0"/>
            <wp:docPr id="4" name="Picture 4" descr="第716题原图重绘；源30000.pdf；可编辑SVG：Q716b.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716b.png"/>
                    <pic:cNvPicPr/>
                  </pic:nvPicPr>
                  <pic:blipFill>
                    <a:blip r:embed="rId14">
                      <a:extLst>
                        <a:ext uri="{96DAC541-7B7A-43D3-8B79-37D633B846F1}">
                          <asvg:svgBlip xmlns:asvg="http://schemas.microsoft.com/office/drawing/2016/SVG/main" r:embed="rId15"/>
                        </a:ext>
                      </a:extLst>
                    </a:blip>
                    <a:stretch>
                      <a:fillRect/>
                    </a:stretch>
                  </pic:blipFill>
                  <pic:spPr>
                    <a:xfrm>
                      <a:off x="0" y="0"/>
                      <a:ext cx="5940000" cy="4163181"/>
                    </a:xfrm>
                    <a:prstGeom prst="rect">
                      <a:avLst/>
                    </a:prstGeom>
                  </pic:spPr>
                </pic:pic>
              </a:graphicData>
            </a:graphic>
          </wp:inline>
        </w:drawing>
      </w:r>
    </w:p>
    <w:p w:rsidR="00AC1D08" w:rsidRDefault="00061308">
      <w:pPr>
        <w:keepNext/>
        <w:keepLines/>
        <w:pageBreakBefore/>
        <w:spacing w:after="100"/>
      </w:pPr>
      <w:r>
        <w:rPr>
          <w:color w:val="C00000"/>
        </w:rPr>
        <w:lastRenderedPageBreak/>
        <w:t>【新增答案】</w:t>
      </w:r>
      <m:oMath>
        <m:r>
          <w:rPr>
            <w:rFonts w:ascii="Cambria Math" w:hAnsi="Cambria Math"/>
            <w:color w:val="C00000"/>
          </w:rPr>
          <m:t>R</m:t>
        </m:r>
        <m:r>
          <w:rPr>
            <w:rFonts w:ascii="Cambria Math" w:hAnsi="Cambria Math"/>
            <w:color w:val="C00000"/>
          </w:rPr>
          <m:t xml:space="preserve">=18 </m:t>
        </m:r>
        <m:r>
          <m:rPr>
            <m:sty m:val="p"/>
          </m:rPr>
          <w:rPr>
            <w:rFonts w:ascii="Cambria Math" w:hAnsi="Cambria Math"/>
            <w:color w:val="C00000"/>
          </w:rPr>
          <m:t>Ω</m:t>
        </m:r>
      </m:oMath>
      <w:r>
        <w:rPr>
          <w:color w:val="C00000"/>
        </w:rPr>
        <w:t>。</w:t>
      </w:r>
    </w:p>
    <w:p w:rsidR="00AC1D08" w:rsidRDefault="00061308">
      <w:pPr>
        <w:keepLines/>
        <w:spacing w:after="120"/>
      </w:pPr>
      <w:r>
        <w:rPr>
          <w:color w:val="C00000"/>
        </w:rPr>
        <w:t>按原图</w:t>
      </w:r>
      <m:oMath>
        <m:r>
          <w:rPr>
            <w:rFonts w:ascii="Cambria Math" w:hAnsi="Cambria Math"/>
            <w:color w:val="C00000"/>
          </w:rPr>
          <m:t>(</m:t>
        </m:r>
        <m:r>
          <w:rPr>
            <w:rFonts w:ascii="Cambria Math" w:hAnsi="Cambria Math"/>
            <w:color w:val="C00000"/>
          </w:rPr>
          <m:t>b</m:t>
        </m:r>
        <m:r>
          <w:rPr>
            <w:rFonts w:ascii="Cambria Math" w:hAnsi="Cambria Math"/>
            <w:color w:val="C00000"/>
          </w:rPr>
          <m:t>)</m:t>
        </m:r>
      </m:oMath>
      <w:r>
        <w:rPr>
          <w:color w:val="C00000"/>
        </w:rPr>
        <w:t>，将</w:t>
      </w:r>
      <m:oMath>
        <m:r>
          <w:rPr>
            <w:rFonts w:ascii="Cambria Math" w:hAnsi="Cambria Math"/>
            <w:color w:val="C00000"/>
          </w:rPr>
          <m:t>R</m:t>
        </m:r>
      </m:oMath>
      <w:r>
        <w:rPr>
          <w:color w:val="C00000"/>
        </w:rPr>
        <w:t>支路替代为上正下负、</w:t>
      </w:r>
      <m:oMath>
        <m:r>
          <w:rPr>
            <w:rFonts w:ascii="Cambria Math" w:hAnsi="Cambria Math"/>
            <w:color w:val="C00000"/>
          </w:rPr>
          <m:t xml:space="preserve">4.5 </m:t>
        </m:r>
        <m:r>
          <m:rPr>
            <m:sty m:val="p"/>
          </m:rPr>
          <w:rPr>
            <w:rFonts w:ascii="Cambria Math" w:hAnsi="Cambria Math"/>
            <w:color w:val="C00000"/>
          </w:rPr>
          <m:t>V</m:t>
        </m:r>
      </m:oMath>
      <w:r>
        <w:rPr>
          <w:color w:val="C00000"/>
        </w:rPr>
        <w:t>的理想电压源。节点</w:t>
      </w:r>
      <m:oMath>
        <m:r>
          <w:rPr>
            <w:rFonts w:ascii="Cambria Math" w:hAnsi="Cambria Math"/>
            <w:color w:val="C00000"/>
          </w:rPr>
          <m:t>b</m:t>
        </m:r>
      </m:oMath>
      <w:r>
        <w:rPr>
          <w:color w:val="C00000"/>
        </w:rPr>
        <w:t>为参考，节点</w:t>
      </w:r>
      <m:oMath>
        <m:r>
          <w:rPr>
            <w:rFonts w:ascii="Cambria Math" w:hAnsi="Cambria Math"/>
            <w:color w:val="C00000"/>
          </w:rPr>
          <m:t>a</m:t>
        </m:r>
      </m:oMath>
      <w:r>
        <w:rPr>
          <w:color w:val="C00000"/>
        </w:rPr>
        <w:t>电压记</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a</m:t>
            </m:r>
          </m:sub>
        </m:sSub>
      </m:oMath>
      <w:r>
        <w:rPr>
          <w:color w:val="C00000"/>
        </w:rPr>
        <w:t>。</w:t>
      </w:r>
    </w:p>
    <w:p w:rsidR="00AC1D08" w:rsidRDefault="00061308">
      <w:pPr>
        <w:keepLines/>
        <w:spacing w:after="120"/>
      </w:pPr>
      <w:r>
        <w:rPr>
          <w:color w:val="C00000"/>
        </w:rPr>
        <w:t>对</w:t>
      </w:r>
      <m:oMath>
        <m:r>
          <w:rPr>
            <w:rFonts w:ascii="Cambria Math" w:hAnsi="Cambria Math"/>
            <w:color w:val="C00000"/>
          </w:rPr>
          <m:t>a</m:t>
        </m:r>
      </m:oMath>
      <w:r>
        <w:rPr>
          <w:color w:val="C00000"/>
        </w:rPr>
        <w:t>节点列</w:t>
      </w:r>
      <m:oMath>
        <m:r>
          <m:rPr>
            <m:sty m:val="p"/>
          </m:rPr>
          <w:rPr>
            <w:rFonts w:ascii="Cambria Math" w:hAnsi="Cambria Math"/>
            <w:color w:val="C00000"/>
          </w:rPr>
          <m:t>KCL</m:t>
        </m:r>
      </m:oMath>
      <w:r>
        <w:rPr>
          <w:color w:val="C00000"/>
        </w:rPr>
        <w:t>，求出</w:t>
      </w:r>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a</m:t>
            </m:r>
          </m:sub>
        </m:sSub>
      </m:oMath>
      <w:r>
        <w:rPr>
          <w:color w:val="C00000"/>
        </w:rPr>
        <w:t>后得到原图向右的支路电流。再用原支路电压与电流恢复</w:t>
      </w:r>
      <m:oMath>
        <m:r>
          <w:rPr>
            <w:rFonts w:ascii="Cambria Math" w:hAnsi="Cambria Math"/>
            <w:color w:val="C00000"/>
          </w:rPr>
          <m:t>R</m:t>
        </m:r>
      </m:oMath>
      <w:r>
        <w:rPr>
          <w:color w:val="C00000"/>
        </w:rPr>
        <w:t>。</w:t>
      </w:r>
    </w:p>
    <w:p w:rsidR="00AC1D08" w:rsidRDefault="00061308">
      <w:pPr>
        <w:keepLines/>
        <w:spacing w:after="160"/>
      </w:pPr>
      <m:oMathPara>
        <m:oMath>
          <m:f>
            <m:fPr>
              <m:ctrlPr>
                <w:rPr>
                  <w:rFonts w:ascii="Cambria Math" w:hAnsi="Cambria Math"/>
                  <w:color w:val="C00000"/>
                </w:rPr>
              </m:ctrlPr>
            </m:fPr>
            <m:num>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a</m:t>
                  </m:r>
                </m:sub>
              </m:sSub>
              <m:r>
                <w:rPr>
                  <w:rFonts w:ascii="Cambria Math" w:hAnsi="Cambria Math"/>
                  <w:color w:val="C00000"/>
                </w:rPr>
                <m:t>-</m:t>
              </m:r>
              <m:r>
                <w:rPr>
                  <w:rFonts w:ascii="Cambria Math" w:hAnsi="Cambria Math"/>
                  <w:color w:val="C00000"/>
                </w:rPr>
                <m:t>9</m:t>
              </m:r>
            </m:num>
            <m:den>
              <m:r>
                <w:rPr>
                  <w:rFonts w:ascii="Cambria Math" w:hAnsi="Cambria Math"/>
                  <w:color w:val="C00000"/>
                </w:rPr>
                <m:t>4</m:t>
              </m:r>
            </m:den>
          </m:f>
          <m:r>
            <w:rPr>
              <w:rFonts w:ascii="Cambria Math" w:hAnsi="Cambria Math"/>
              <w:color w:val="C00000"/>
            </w:rPr>
            <m:t>+</m:t>
          </m:r>
          <m:f>
            <m:fPr>
              <m:ctrlPr>
                <w:rPr>
                  <w:rFonts w:ascii="Cambria Math" w:hAnsi="Cambria Math"/>
                  <w:color w:val="C00000"/>
                </w:rPr>
              </m:ctrlPr>
            </m:fPr>
            <m:num>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a</m:t>
                  </m:r>
                </m:sub>
              </m:sSub>
            </m:num>
            <m:den>
              <m:r>
                <w:rPr>
                  <w:rFonts w:ascii="Cambria Math" w:hAnsi="Cambria Math"/>
                  <w:color w:val="C00000"/>
                </w:rPr>
                <m:t>12</m:t>
              </m:r>
            </m:den>
          </m:f>
          <m:r>
            <w:rPr>
              <w:rFonts w:ascii="Cambria Math" w:hAnsi="Cambria Math"/>
              <w:color w:val="C00000"/>
            </w:rPr>
            <m:t>+</m:t>
          </m:r>
          <m:f>
            <m:fPr>
              <m:ctrlPr>
                <w:rPr>
                  <w:rFonts w:ascii="Cambria Math" w:hAnsi="Cambria Math"/>
                  <w:color w:val="C00000"/>
                </w:rPr>
              </m:ctrlPr>
            </m:fPr>
            <m:num>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a</m:t>
                  </m:r>
                </m:sub>
              </m:sSub>
              <m:r>
                <w:rPr>
                  <w:rFonts w:ascii="Cambria Math" w:hAnsi="Cambria Math"/>
                  <w:color w:val="C00000"/>
                </w:rPr>
                <m:t>-</m:t>
              </m:r>
              <m:r>
                <w:rPr>
                  <w:rFonts w:ascii="Cambria Math" w:hAnsi="Cambria Math"/>
                  <w:color w:val="C00000"/>
                </w:rPr>
                <m:t>4.5</m:t>
              </m:r>
            </m:num>
            <m:den>
              <m:r>
                <w:rPr>
                  <w:rFonts w:ascii="Cambria Math" w:hAnsi="Cambria Math"/>
                  <w:color w:val="C00000"/>
                </w:rPr>
                <m:t>6</m:t>
              </m:r>
            </m:den>
          </m:f>
          <m:r>
            <w:rPr>
              <w:rFonts w:ascii="Cambria Math" w:hAnsi="Cambria Math"/>
              <w:color w:val="C00000"/>
            </w:rPr>
            <m:t>=0</m:t>
          </m:r>
        </m:oMath>
      </m:oMathPara>
    </w:p>
    <w:p w:rsidR="00AC1D08" w:rsidRDefault="00061308">
      <w:pPr>
        <w:keepLines/>
        <w:spacing w:after="160"/>
      </w:pPr>
      <m:oMathPara>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a</m:t>
              </m:r>
            </m:sub>
          </m:sSub>
          <m:r>
            <w:rPr>
              <w:rFonts w:ascii="Cambria Math" w:hAnsi="Cambria Math"/>
              <w:color w:val="C00000"/>
            </w:rPr>
            <m:t>=6</m:t>
          </m:r>
          <m:r>
            <m:rPr>
              <m:sty m:val="p"/>
            </m:rPr>
            <w:rPr>
              <w:rFonts w:ascii="Cambria Math" w:hAnsi="Cambria Math"/>
              <w:color w:val="C00000"/>
            </w:rPr>
            <m:t xml:space="preserve"> V</m:t>
          </m:r>
          <m:r>
            <w:rPr>
              <w:rFonts w:ascii="Cambria Math" w:hAnsi="Cambria Math"/>
              <w:color w:val="C00000"/>
            </w:rPr>
            <m:t>；</m:t>
          </m:r>
          <m:r>
            <w:rPr>
              <w:rFonts w:ascii="Cambria Math" w:hAnsi="Cambria Math"/>
              <w:color w:val="C00000"/>
            </w:rPr>
            <m:t>i</m:t>
          </m:r>
          <m:r>
            <w:rPr>
              <w:rFonts w:ascii="Cambria Math" w:hAnsi="Cambria Math"/>
              <w:color w:val="C00000"/>
            </w:rPr>
            <m:t>=</m:t>
          </m:r>
          <m:f>
            <m:fPr>
              <m:ctrlPr>
                <w:rPr>
                  <w:rFonts w:ascii="Cambria Math" w:hAnsi="Cambria Math"/>
                  <w:color w:val="C00000"/>
                </w:rPr>
              </m:ctrlPr>
            </m:fPr>
            <m:num>
              <m:r>
                <w:rPr>
                  <w:rFonts w:ascii="Cambria Math" w:hAnsi="Cambria Math"/>
                  <w:color w:val="C00000"/>
                </w:rPr>
                <m:t>6-4.5</m:t>
              </m:r>
            </m:num>
            <m:den>
              <m:r>
                <w:rPr>
                  <w:rFonts w:ascii="Cambria Math" w:hAnsi="Cambria Math"/>
                  <w:color w:val="C00000"/>
                </w:rPr>
                <m:t>6</m:t>
              </m:r>
            </m:den>
          </m:f>
          <m:r>
            <w:rPr>
              <w:rFonts w:ascii="Cambria Math" w:hAnsi="Cambria Math"/>
              <w:color w:val="C00000"/>
            </w:rPr>
            <m:t>=</m:t>
          </m:r>
          <m:f>
            <m:fPr>
              <m:ctrlPr>
                <w:rPr>
                  <w:rFonts w:ascii="Cambria Math" w:hAnsi="Cambria Math"/>
                  <w:color w:val="C00000"/>
                </w:rPr>
              </m:ctrlPr>
            </m:fPr>
            <m:num>
              <m:r>
                <w:rPr>
                  <w:rFonts w:ascii="Cambria Math" w:hAnsi="Cambria Math"/>
                  <w:color w:val="C00000"/>
                </w:rPr>
                <m:t>1</m:t>
              </m:r>
            </m:num>
            <m:den>
              <m:r>
                <w:rPr>
                  <w:rFonts w:ascii="Cambria Math" w:hAnsi="Cambria Math"/>
                  <w:color w:val="C00000"/>
                </w:rPr>
                <m:t>4</m:t>
              </m:r>
            </m:den>
          </m:f>
          <m:r>
            <m:rPr>
              <m:sty m:val="p"/>
            </m:rPr>
            <w:rPr>
              <w:rFonts w:ascii="Cambria Math" w:hAnsi="Cambria Math"/>
              <w:color w:val="C00000"/>
            </w:rPr>
            <m:t xml:space="preserve"> A</m:t>
          </m:r>
        </m:oMath>
      </m:oMathPara>
    </w:p>
    <w:p w:rsidR="00AC1D08" w:rsidRDefault="00061308">
      <w:pPr>
        <w:keepLines/>
        <w:spacing w:after="160"/>
      </w:pPr>
      <m:oMathPara>
        <m:oMath>
          <m:r>
            <w:rPr>
              <w:rFonts w:ascii="Cambria Math" w:hAnsi="Cambria Math"/>
              <w:color w:val="C00000"/>
            </w:rPr>
            <m:t>R</m:t>
          </m:r>
          <m:r>
            <w:rPr>
              <w:rFonts w:ascii="Cambria Math" w:hAnsi="Cambria Math"/>
              <w:color w:val="C00000"/>
            </w:rPr>
            <m:t>=</m:t>
          </m:r>
          <m:f>
            <m:fPr>
              <m:ctrlPr>
                <w:rPr>
                  <w:rFonts w:ascii="Cambria Math" w:hAnsi="Cambria Math"/>
                  <w:color w:val="C00000"/>
                </w:rPr>
              </m:ctrlPr>
            </m:fPr>
            <m:num>
              <m:r>
                <w:rPr>
                  <w:rFonts w:ascii="Cambria Math" w:hAnsi="Cambria Math"/>
                  <w:color w:val="C00000"/>
                </w:rPr>
                <m:t>u</m:t>
              </m:r>
            </m:num>
            <m:den>
              <m:r>
                <w:rPr>
                  <w:rFonts w:ascii="Cambria Math" w:hAnsi="Cambria Math"/>
                  <w:color w:val="C00000"/>
                </w:rPr>
                <m:t>i</m:t>
              </m:r>
            </m:den>
          </m:f>
          <m:r>
            <w:rPr>
              <w:rFonts w:ascii="Cambria Math" w:hAnsi="Cambria Math"/>
              <w:color w:val="C00000"/>
            </w:rPr>
            <m:t>=</m:t>
          </m:r>
          <m:f>
            <m:fPr>
              <m:ctrlPr>
                <w:rPr>
                  <w:rFonts w:ascii="Cambria Math" w:hAnsi="Cambria Math"/>
                  <w:color w:val="C00000"/>
                </w:rPr>
              </m:ctrlPr>
            </m:fPr>
            <m:num>
              <m:r>
                <w:rPr>
                  <w:rFonts w:ascii="Cambria Math" w:hAnsi="Cambria Math"/>
                  <w:color w:val="C00000"/>
                </w:rPr>
                <m:t>4.5</m:t>
              </m:r>
            </m:num>
            <m:den>
              <m:f>
                <m:fPr>
                  <m:ctrlPr>
                    <w:rPr>
                      <w:rFonts w:ascii="Cambria Math" w:hAnsi="Cambria Math"/>
                      <w:color w:val="C00000"/>
                    </w:rPr>
                  </m:ctrlPr>
                </m:fPr>
                <m:num>
                  <m:r>
                    <w:rPr>
                      <w:rFonts w:ascii="Cambria Math" w:hAnsi="Cambria Math"/>
                      <w:color w:val="C00000"/>
                    </w:rPr>
                    <m:t>1</m:t>
                  </m:r>
                </m:num>
                <m:den>
                  <m:r>
                    <w:rPr>
                      <w:rFonts w:ascii="Cambria Math" w:hAnsi="Cambria Math"/>
                      <w:color w:val="C00000"/>
                    </w:rPr>
                    <m:t>4</m:t>
                  </m:r>
                </m:den>
              </m:f>
            </m:den>
          </m:f>
          <m:r>
            <w:rPr>
              <w:rFonts w:ascii="Cambria Math" w:hAnsi="Cambria Math"/>
              <w:color w:val="C00000"/>
            </w:rPr>
            <m:t>=18</m:t>
          </m:r>
          <m:r>
            <m:rPr>
              <m:sty m:val="p"/>
            </m:rPr>
            <w:rPr>
              <w:rFonts w:ascii="Cambria Math" w:hAnsi="Cambria Math"/>
              <w:color w:val="C00000"/>
            </w:rPr>
            <m:t xml:space="preserve"> Ω</m:t>
          </m:r>
        </m:oMath>
      </m:oMathPara>
    </w:p>
    <w:p w:rsidR="00AC1D08" w:rsidRDefault="00061308">
      <w:pPr>
        <w:pStyle w:val="1"/>
        <w:pageBreakBefore/>
      </w:pPr>
      <w:bookmarkStart w:id="3" w:name="_Toc241698608"/>
      <w:r>
        <w:lastRenderedPageBreak/>
        <w:t>校注</w:t>
      </w:r>
      <w:r>
        <w:t xml:space="preserve"> </w:t>
      </w:r>
      <w:r>
        <w:t>原稿表述与图示</w:t>
      </w:r>
      <w:bookmarkEnd w:id="3"/>
    </w:p>
    <w:p w:rsidR="00AC1D08" w:rsidRDefault="00061308">
      <w:pPr>
        <w:keepLines/>
        <w:spacing w:after="100"/>
      </w:pPr>
      <w:r>
        <w:t>第</w:t>
      </w:r>
      <w:r>
        <w:t>694</w:t>
      </w:r>
      <w:r>
        <w:t>条为原印章节标题，保留原编号而不虚构题目。第</w:t>
      </w:r>
      <w:r>
        <w:t>715</w:t>
      </w:r>
      <w:r>
        <w:t>题正文大写</w:t>
      </w:r>
      <w:r>
        <w:t>I</w:t>
      </w:r>
      <w:r>
        <w:t>与原图小写</w:t>
      </w:r>
      <w:r>
        <w:t>i</w:t>
      </w:r>
      <w:r>
        <w:t>分别照录。第</w:t>
      </w:r>
      <w:r>
        <w:t>715</w:t>
      </w:r>
      <w:r>
        <w:t>、</w:t>
      </w:r>
      <w:r>
        <w:t>716</w:t>
      </w:r>
      <w:r>
        <w:t>题</w:t>
      </w:r>
      <w:r>
        <w:t>(b)</w:t>
      </w:r>
      <w:r>
        <w:t>均为原稿自带替代图。</w:t>
      </w:r>
    </w:p>
    <w:p w:rsidR="00AC1D08" w:rsidRDefault="00061308">
      <w:pPr>
        <w:keepLines/>
        <w:spacing w:after="100"/>
      </w:pPr>
      <w:r>
        <w:t>第</w:t>
      </w:r>
      <m:oMath>
        <m:r>
          <w:rPr>
            <w:rFonts w:ascii="Cambria Math" w:hAnsi="Cambria Math"/>
          </w:rPr>
          <m:t>675</m:t>
        </m:r>
      </m:oMath>
      <w:r>
        <w:t>题：两个括号都写成二选一，但在存在唯一解等条件下两类均可适用；不能任意删去其中一类。</w:t>
      </w:r>
    </w:p>
    <w:p w:rsidR="00AC1D08" w:rsidRDefault="00061308">
      <w:pPr>
        <w:keepLines/>
        <w:spacing w:after="100"/>
      </w:pPr>
      <w:r>
        <w:t>第</w:t>
      </w:r>
      <m:oMath>
        <m:r>
          <w:rPr>
            <w:rFonts w:ascii="Cambria Math" w:hAnsi="Cambria Math"/>
          </w:rPr>
          <m:t>677</m:t>
        </m:r>
      </m:oMath>
      <w:r>
        <w:t>题：原二选一形式及</w:t>
      </w:r>
      <w:r>
        <w:t>“</w:t>
      </w:r>
      <w:r>
        <w:t>只要</w:t>
      </w:r>
      <w:r>
        <w:t>”</w:t>
      </w:r>
      <w:r>
        <w:t>省略了唯一性等条件，新增解析另补条件，不改原题。</w:t>
      </w:r>
    </w:p>
    <w:p w:rsidR="00AC1D08" w:rsidRDefault="00061308">
      <w:pPr>
        <w:keepLines/>
        <w:spacing w:after="100"/>
      </w:pPr>
      <w:r>
        <w:t>第</w:t>
      </w:r>
      <m:oMath>
        <m:r>
          <w:rPr>
            <w:rFonts w:ascii="Cambria Math" w:hAnsi="Cambria Math"/>
          </w:rPr>
          <m:t>686</m:t>
        </m:r>
      </m:oMath>
      <w:r>
        <w:t>题：开放式填空无唯一指定定理；示例答案明确附加线性条件。</w:t>
      </w:r>
    </w:p>
    <w:p w:rsidR="00AC1D08" w:rsidRDefault="00061308">
      <w:pPr>
        <w:keepLines/>
        <w:spacing w:after="100"/>
      </w:pPr>
      <w:r>
        <w:t>第</w:t>
      </w:r>
      <m:oMath>
        <m:r>
          <w:rPr>
            <w:rFonts w:ascii="Cambria Math" w:hAnsi="Cambria Math"/>
          </w:rPr>
          <m:t>689</m:t>
        </m:r>
      </m:oMath>
      <w:r>
        <w:t>题：原</w:t>
      </w:r>
      <w:r>
        <w:t>“</w:t>
      </w:r>
      <w:r>
        <w:t>不能改变电路的拓扑结构</w:t>
      </w:r>
      <w:r>
        <w:t>”</w:t>
      </w:r>
      <w:r>
        <w:t>过强；忠实稿照录，新增解析区分外部连接与支路内部结构。</w:t>
      </w:r>
    </w:p>
    <w:p w:rsidR="00AC1D08" w:rsidRDefault="00061308">
      <w:pPr>
        <w:keepLines/>
        <w:spacing w:after="100"/>
      </w:pPr>
      <w:r>
        <w:t>第</w:t>
      </w:r>
      <m:oMath>
        <m:r>
          <w:rPr>
            <w:rFonts w:ascii="Cambria Math" w:hAnsi="Cambria Math"/>
          </w:rPr>
          <m:t>690</m:t>
        </m:r>
      </m:oMath>
      <w:r>
        <w:t>题：原括号把</w:t>
      </w:r>
      <w:r>
        <w:t>“</w:t>
      </w:r>
      <w:r>
        <w:t>多个电压源串联</w:t>
      </w:r>
      <w:r>
        <w:t>”</w:t>
      </w:r>
      <w:r>
        <w:t>作为异常例子不充分；不据此给出错误规则。</w:t>
      </w:r>
    </w:p>
    <w:p w:rsidR="00AC1D08" w:rsidRDefault="00061308">
      <w:pPr>
        <w:keepLines/>
        <w:spacing w:after="100"/>
      </w:pPr>
      <w:r>
        <w:t>第</w:t>
      </w:r>
      <m:oMath>
        <m:r>
          <w:rPr>
            <w:rFonts w:ascii="Cambria Math" w:hAnsi="Cambria Math"/>
          </w:rPr>
          <m:t>691</m:t>
        </m:r>
      </m:oMath>
      <w:r>
        <w:t>题：本题空格前后无法限定唯一支路类别，且括号解释不明确；不猜一个词掩盖原题缺陷。</w:t>
      </w:r>
    </w:p>
    <w:p w:rsidR="00AC1D08" w:rsidRDefault="00061308">
      <w:pPr>
        <w:keepLines/>
        <w:spacing w:after="100"/>
      </w:pPr>
      <w:r>
        <w:t>第</w:t>
      </w:r>
      <m:oMath>
        <m:r>
          <w:rPr>
            <w:rFonts w:ascii="Cambria Math" w:hAnsi="Cambria Math"/>
          </w:rPr>
          <m:t>694</m:t>
        </m:r>
      </m:oMath>
      <w:r>
        <w:t>题：</w:t>
      </w:r>
      <m:oMath>
        <m:r>
          <w:rPr>
            <w:rFonts w:ascii="Cambria Math" w:hAnsi="Cambria Math"/>
          </w:rPr>
          <m:t>694</m:t>
        </m:r>
      </m:oMath>
      <w:r>
        <w:t>后仅有章节标题，单独作为原编号标题登记，不将</w:t>
      </w:r>
      <m:oMath>
        <m:r>
          <w:rPr>
            <w:rFonts w:ascii="Cambria Math" w:hAnsi="Cambria Math"/>
          </w:rPr>
          <m:t>44</m:t>
        </m:r>
      </m:oMath>
      <w:r>
        <w:t>道实际题误报为</w:t>
      </w:r>
      <m:oMath>
        <m:r>
          <w:rPr>
            <w:rFonts w:ascii="Cambria Math" w:hAnsi="Cambria Math"/>
          </w:rPr>
          <m:t>45</m:t>
        </m:r>
      </m:oMath>
      <w:r>
        <w:t>题。</w:t>
      </w:r>
    </w:p>
    <w:p w:rsidR="00AC1D08" w:rsidRDefault="00061308">
      <w:pPr>
        <w:keepLines/>
        <w:spacing w:after="100"/>
      </w:pPr>
      <w:r>
        <w:t>第</w:t>
      </w:r>
      <m:oMath>
        <m:r>
          <w:rPr>
            <w:rFonts w:ascii="Cambria Math" w:hAnsi="Cambria Math"/>
          </w:rPr>
          <m:t>699</m:t>
        </m:r>
      </m:oMath>
      <w:r>
        <w:t>题：</w:t>
      </w:r>
      <w:r>
        <w:t>“</w:t>
      </w:r>
      <w:r>
        <w:t>必须已知电压和电流</w:t>
      </w:r>
      <w:r>
        <w:t>”</w:t>
      </w:r>
      <w:r>
        <w:t>可能指完整状态的常规定理前提，也可能被理解为实施替代前两量都要算出；新增解析区分。</w:t>
      </w:r>
    </w:p>
    <w:p w:rsidR="00AC1D08" w:rsidRDefault="00061308">
      <w:pPr>
        <w:keepLines/>
        <w:spacing w:after="100"/>
      </w:pPr>
      <w:r>
        <w:t>第</w:t>
      </w:r>
      <m:oMath>
        <m:r>
          <w:rPr>
            <w:rFonts w:ascii="Cambria Math" w:hAnsi="Cambria Math"/>
          </w:rPr>
          <m:t>703</m:t>
        </m:r>
      </m:oMath>
      <w:r>
        <w:t>题：本题已知状态表述与第</w:t>
      </w:r>
      <m:oMath>
        <m:r>
          <w:rPr>
            <w:rFonts w:ascii="Cambria Math" w:hAnsi="Cambria Math"/>
          </w:rPr>
          <m:t>699</m:t>
        </m:r>
      </m:oMath>
      <w:r>
        <w:t>题同类，按完整工作状态解释并注明最少已知量的区别。</w:t>
      </w:r>
    </w:p>
    <w:p w:rsidR="00AC1D08" w:rsidRDefault="00061308">
      <w:pPr>
        <w:keepLines/>
        <w:spacing w:after="100"/>
      </w:pPr>
      <w:r>
        <w:t>第</w:t>
      </w:r>
      <m:oMath>
        <m:r>
          <w:rPr>
            <w:rFonts w:ascii="Cambria Math" w:hAnsi="Cambria Math"/>
          </w:rPr>
          <m:t>715</m:t>
        </m:r>
      </m:oMath>
      <w:r>
        <w:t>题：原题干所求写大写</w:t>
      </w:r>
      <m:oMath>
        <m:r>
          <w:rPr>
            <w:rFonts w:ascii="Cambria Math" w:hAnsi="Cambria Math"/>
          </w:rPr>
          <m:t>I</m:t>
        </m:r>
      </m:oMath>
      <w:r>
        <w:t>，图中标小写</w:t>
      </w:r>
      <m:oMath>
        <m:r>
          <w:rPr>
            <w:rFonts w:ascii="Cambria Math" w:hAnsi="Cambria Math"/>
          </w:rPr>
          <m:t>i</m:t>
        </m:r>
      </m:oMath>
      <w:r>
        <w:t>；原稿分别照录，新增解说明同一所求支路。</w:t>
      </w:r>
    </w:p>
    <w:sectPr w:rsidR="00AC1D08" w:rsidSect="00034616">
      <w:footerReference w:type="default" r:id="rId16"/>
      <w:pgSz w:w="11906" w:h="16838"/>
      <w:pgMar w:top="1077" w:right="1191" w:bottom="1077" w:left="119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61308" w:rsidRDefault="00061308">
      <w:pPr>
        <w:spacing w:after="0" w:line="240" w:lineRule="auto"/>
      </w:pPr>
      <w:r>
        <w:separator/>
      </w:r>
    </w:p>
  </w:endnote>
  <w:endnote w:type="continuationSeparator" w:id="0">
    <w:p w:rsidR="00061308" w:rsidRDefault="000613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C1D08" w:rsidRDefault="00061308">
    <w:pPr>
      <w:pStyle w:val="a7"/>
      <w:jc w:val="center"/>
    </w:pPr>
    <w:r>
      <w:rPr>
        <w:sz w:val="16"/>
      </w:rPr>
      <w:t>抛弃幻想，面对现实，脚踏实地，努力刷题。</w:t>
    </w:r>
    <w:r>
      <w:rPr>
        <w:sz w:val="16"/>
      </w:rPr>
      <w:t xml:space="preserve">    </w:t>
    </w:r>
    <w:r>
      <w:fldChar w:fldCharType="begin"/>
    </w:r>
    <w:r>
      <w:instrText>PAGE</w:instrText>
    </w:r>
    <w:r>
      <w:fldChar w:fldCharType="separate"/>
    </w:r>
    <w:r w:rsidR="00C9442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61308" w:rsidRDefault="00061308">
      <w:pPr>
        <w:spacing w:after="0" w:line="240" w:lineRule="auto"/>
      </w:pPr>
      <w:r>
        <w:separator/>
      </w:r>
    </w:p>
  </w:footnote>
  <w:footnote w:type="continuationSeparator" w:id="0">
    <w:p w:rsidR="00061308" w:rsidRDefault="000613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49470415">
    <w:abstractNumId w:val="8"/>
  </w:num>
  <w:num w:numId="2" w16cid:durableId="1480686412">
    <w:abstractNumId w:val="6"/>
  </w:num>
  <w:num w:numId="3" w16cid:durableId="310015247">
    <w:abstractNumId w:val="5"/>
  </w:num>
  <w:num w:numId="4" w16cid:durableId="920799531">
    <w:abstractNumId w:val="4"/>
  </w:num>
  <w:num w:numId="5" w16cid:durableId="274606131">
    <w:abstractNumId w:val="7"/>
  </w:num>
  <w:num w:numId="6" w16cid:durableId="302855601">
    <w:abstractNumId w:val="3"/>
  </w:num>
  <w:num w:numId="7" w16cid:durableId="2135518162">
    <w:abstractNumId w:val="2"/>
  </w:num>
  <w:num w:numId="8" w16cid:durableId="1712225556">
    <w:abstractNumId w:val="1"/>
  </w:num>
  <w:num w:numId="9" w16cid:durableId="20476771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1308"/>
    <w:rsid w:val="0015074B"/>
    <w:rsid w:val="0029639D"/>
    <w:rsid w:val="002A13C4"/>
    <w:rsid w:val="00326F90"/>
    <w:rsid w:val="00AA1D8D"/>
    <w:rsid w:val="00AC1D08"/>
    <w:rsid w:val="00B47730"/>
    <w:rsid w:val="00C9442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efaultImageDpi w14:val="300"/>
  <w15:docId w15:val="{E70362CC-B752-49D8-AC92-B43B758A5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312" w:lineRule="auto"/>
    </w:pPr>
    <w:rPr>
      <w:rFonts w:ascii="Times New Roman" w:eastAsia="SimSun" w:hAnsi="Times New Roman"/>
      <w:color w:val="000000"/>
    </w:rPr>
  </w:style>
  <w:style w:type="paragraph" w:styleId="1">
    <w:name w:val="heading 1"/>
    <w:basedOn w:val="a1"/>
    <w:next w:val="a1"/>
    <w:link w:val="10"/>
    <w:uiPriority w:val="9"/>
    <w:qFormat/>
    <w:rsid w:val="00FC693F"/>
    <w:pPr>
      <w:keepNext/>
      <w:keepLines/>
      <w:spacing w:before="200" w:after="140"/>
      <w:outlineLvl w:val="0"/>
    </w:pPr>
    <w:rPr>
      <w:rFonts w:asciiTheme="majorHAnsi" w:eastAsiaTheme="majorEastAsia" w:hAnsiTheme="majorHAnsi" w:cstheme="majorBidi"/>
      <w:b/>
      <w:bCs/>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140" w:line="240" w:lineRule="auto"/>
      <w:contextualSpacing/>
    </w:pPr>
    <w:rPr>
      <w:rFonts w:asciiTheme="majorHAnsi" w:eastAsiaTheme="majorEastAsia" w:hAnsiTheme="majorHAnsi" w:cstheme="majorBidi"/>
      <w:spacing w:val="5"/>
      <w:kern w:val="28"/>
      <w:sz w:val="38"/>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C94427"/>
  </w:style>
  <w:style w:type="character" w:styleId="aff9">
    <w:name w:val="Hyperlink"/>
    <w:basedOn w:val="a2"/>
    <w:uiPriority w:val="99"/>
    <w:unhideWhenUsed/>
    <w:rsid w:val="00C9442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sv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5" Type="http://schemas.openxmlformats.org/officeDocument/2006/relationships/webSettings" Target="webSettings.xml"/><Relationship Id="rId15" Type="http://schemas.openxmlformats.org/officeDocument/2006/relationships/image" Target="media/image8.sv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2856</Words>
  <Characters>3143</Characters>
  <Application>Microsoft Office Word</Application>
  <DocSecurity>0</DocSecurity>
  <Lines>125</Lines>
  <Paragraphs>193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第12讲 替代定理 新增答案解析</dc:title>
  <dc:subject>30000.pdf 第2讲分批数字化</dc:subject>
  <dc:creator>原资料：唐哥速递教育团队；数字化编校</dc:creator>
  <cp:keywords/>
  <dc:description>generated by python-docx</dc:description>
  <cp:lastModifiedBy>灵气 面面</cp:lastModifiedBy>
  <cp:revision>2</cp:revision>
  <dcterms:created xsi:type="dcterms:W3CDTF">2013-12-23T23:15:00Z</dcterms:created>
  <dcterms:modified xsi:type="dcterms:W3CDTF">2026-10-01T02:09:00Z</dcterms:modified>
  <cp:category/>
</cp:coreProperties>
</file>