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173A4F" w14:textId="77777777" w:rsidR="009D5649" w:rsidRDefault="00335A9E">
      <w:pPr>
        <w:spacing w:line="500" w:lineRule="exact"/>
        <w:jc w:val="center"/>
        <w:rPr>
          <w:bCs/>
          <w:sz w:val="32"/>
          <w:szCs w:val="32"/>
        </w:rPr>
      </w:pPr>
      <w:r>
        <w:rPr>
          <w:rFonts w:hint="eastAsia"/>
          <w:bCs/>
          <w:sz w:val="32"/>
          <w:szCs w:val="32"/>
        </w:rPr>
        <w:t>20</w:t>
      </w:r>
      <w:r>
        <w:rPr>
          <w:bCs/>
          <w:sz w:val="32"/>
          <w:szCs w:val="32"/>
        </w:rPr>
        <w:t>2</w:t>
      </w:r>
      <w:r>
        <w:rPr>
          <w:rFonts w:hint="eastAsia"/>
          <w:bCs/>
          <w:sz w:val="32"/>
          <w:szCs w:val="32"/>
        </w:rPr>
        <w:t xml:space="preserve">2  -2023 </w:t>
      </w:r>
      <w:proofErr w:type="gramStart"/>
      <w:r>
        <w:rPr>
          <w:rFonts w:hint="eastAsia"/>
          <w:bCs/>
          <w:sz w:val="32"/>
          <w:szCs w:val="32"/>
        </w:rPr>
        <w:t>学年第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proofErr w:type="gramStart"/>
      <w:r>
        <w:rPr>
          <w:rFonts w:hint="eastAsia"/>
          <w:bCs/>
          <w:sz w:val="32"/>
          <w:szCs w:val="32"/>
        </w:rPr>
        <w:t>一</w:t>
      </w:r>
      <w:proofErr w:type="gramEnd"/>
      <w:r>
        <w:rPr>
          <w:rFonts w:hint="eastAsia"/>
          <w:bCs/>
          <w:sz w:val="32"/>
          <w:szCs w:val="32"/>
        </w:rPr>
        <w:t xml:space="preserve"> </w:t>
      </w:r>
      <w:r>
        <w:rPr>
          <w:rFonts w:hint="eastAsia"/>
          <w:bCs/>
          <w:sz w:val="32"/>
          <w:szCs w:val="32"/>
        </w:rPr>
        <w:t>学期</w:t>
      </w:r>
    </w:p>
    <w:p w14:paraId="7624E441" w14:textId="398CACEE" w:rsidR="009D5649" w:rsidRDefault="00335A9E">
      <w:pPr>
        <w:spacing w:line="600" w:lineRule="exact"/>
        <w:jc w:val="center"/>
        <w:rPr>
          <w:bCs/>
          <w:sz w:val="44"/>
          <w:szCs w:val="44"/>
        </w:rPr>
      </w:pPr>
      <w:r>
        <w:rPr>
          <w:rFonts w:hint="eastAsia"/>
          <w:bCs/>
          <w:sz w:val="44"/>
          <w:szCs w:val="44"/>
        </w:rPr>
        <w:t>《生物化学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》试题（</w:t>
      </w:r>
      <w:r>
        <w:rPr>
          <w:rFonts w:hint="eastAsia"/>
          <w:bCs/>
          <w:sz w:val="44"/>
          <w:szCs w:val="44"/>
        </w:rPr>
        <w:t>A</w:t>
      </w:r>
      <w:r>
        <w:rPr>
          <w:rFonts w:hint="eastAsia"/>
          <w:bCs/>
          <w:sz w:val="44"/>
          <w:szCs w:val="44"/>
        </w:rPr>
        <w:t>卷）</w:t>
      </w:r>
      <w:r w:rsidR="009A6F3B">
        <w:rPr>
          <w:rFonts w:hint="eastAsia"/>
          <w:bCs/>
          <w:sz w:val="44"/>
          <w:szCs w:val="44"/>
        </w:rPr>
        <w:t>答案及评分标准</w:t>
      </w:r>
    </w:p>
    <w:p w14:paraId="0055969D" w14:textId="77777777" w:rsidR="009D5649" w:rsidRDefault="00335A9E">
      <w:pPr>
        <w:spacing w:line="600" w:lineRule="exact"/>
        <w:jc w:val="center"/>
        <w:rPr>
          <w:color w:val="FFFFFF"/>
          <w:sz w:val="28"/>
          <w:szCs w:val="28"/>
          <w:u w:val="single"/>
        </w:rPr>
      </w:pPr>
      <w:r>
        <w:rPr>
          <w:rFonts w:hint="eastAsia"/>
          <w:bCs/>
          <w:sz w:val="28"/>
          <w:szCs w:val="28"/>
        </w:rPr>
        <w:t>课程代码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b/>
          <w:bCs/>
          <w:sz w:val="24"/>
          <w:u w:val="single"/>
        </w:rPr>
        <w:t>BK035007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考试方式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hint="eastAsia"/>
          <w:b/>
          <w:bCs/>
          <w:sz w:val="24"/>
          <w:u w:val="single"/>
        </w:rPr>
        <w:t>闭卷</w:t>
      </w:r>
      <w:r>
        <w:rPr>
          <w:rFonts w:hint="eastAsia"/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</w:rPr>
        <w:t>考试时长</w:t>
      </w:r>
      <w:r>
        <w:rPr>
          <w:rFonts w:hint="eastAsia"/>
          <w:bCs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</w:rPr>
        <w:t>100</w:t>
      </w:r>
      <w:r>
        <w:rPr>
          <w:rFonts w:hint="eastAsia"/>
          <w:bCs/>
          <w:sz w:val="28"/>
          <w:szCs w:val="28"/>
          <w:u w:val="single"/>
        </w:rPr>
        <w:t xml:space="preserve">  </w:t>
      </w:r>
      <w:r>
        <w:rPr>
          <w:rFonts w:hint="eastAsia"/>
          <w:bCs/>
          <w:sz w:val="28"/>
          <w:szCs w:val="28"/>
        </w:rPr>
        <w:t>分钟</w:t>
      </w:r>
    </w:p>
    <w:p w14:paraId="6E7FC865" w14:textId="77777777" w:rsidR="009D5649" w:rsidRDefault="00335A9E">
      <w:pPr>
        <w:spacing w:afterLines="100" w:after="312" w:line="500" w:lineRule="exact"/>
        <w:rPr>
          <w:color w:val="FFFFFF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学号</w:t>
      </w:r>
      <w:proofErr w:type="gramStart"/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>教学班号</w:t>
      </w:r>
      <w:r>
        <w:rPr>
          <w:rFonts w:hint="eastAsia"/>
          <w:sz w:val="28"/>
          <w:szCs w:val="28"/>
          <w:u w:val="single"/>
        </w:rPr>
        <w:t xml:space="preserve">　</w:t>
      </w:r>
      <w:proofErr w:type="gramEnd"/>
      <w:r>
        <w:rPr>
          <w:rFonts w:hint="eastAsia"/>
          <w:sz w:val="28"/>
          <w:szCs w:val="28"/>
          <w:u w:val="single"/>
        </w:rPr>
        <w:t xml:space="preserve">　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rFonts w:hint="eastAsia"/>
          <w:sz w:val="28"/>
          <w:szCs w:val="28"/>
        </w:rPr>
        <w:t>专业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</w:rPr>
        <w:t>级</w:t>
      </w:r>
      <w:r>
        <w:rPr>
          <w:rFonts w:hint="eastAsia"/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</w:rPr>
        <w:t>班</w:t>
      </w:r>
    </w:p>
    <w:tbl>
      <w:tblPr>
        <w:tblW w:w="686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65"/>
        <w:gridCol w:w="1375"/>
        <w:gridCol w:w="1376"/>
        <w:gridCol w:w="1375"/>
        <w:gridCol w:w="1376"/>
      </w:tblGrid>
      <w:tr w:rsidR="00DD1036" w14:paraId="621624A1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37AFD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号</w:t>
            </w:r>
          </w:p>
        </w:tc>
        <w:tc>
          <w:tcPr>
            <w:tcW w:w="1375" w:type="dxa"/>
            <w:vAlign w:val="center"/>
          </w:tcPr>
          <w:p w14:paraId="6E61E1EF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一</w:t>
            </w:r>
            <w:proofErr w:type="gramEnd"/>
          </w:p>
        </w:tc>
        <w:tc>
          <w:tcPr>
            <w:tcW w:w="1376" w:type="dxa"/>
            <w:vAlign w:val="center"/>
          </w:tcPr>
          <w:p w14:paraId="3C25805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</w:p>
        </w:tc>
        <w:tc>
          <w:tcPr>
            <w:tcW w:w="1375" w:type="dxa"/>
            <w:vAlign w:val="center"/>
          </w:tcPr>
          <w:p w14:paraId="05B86BE3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</w:p>
        </w:tc>
        <w:tc>
          <w:tcPr>
            <w:tcW w:w="1376" w:type="dxa"/>
            <w:vAlign w:val="center"/>
          </w:tcPr>
          <w:p w14:paraId="0F0F896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合计</w:t>
            </w:r>
          </w:p>
        </w:tc>
      </w:tr>
      <w:tr w:rsidR="00DD1036" w14:paraId="65398AF6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06881EE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满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2F15C19C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</w:t>
            </w:r>
          </w:p>
        </w:tc>
        <w:tc>
          <w:tcPr>
            <w:tcW w:w="1376" w:type="dxa"/>
            <w:vAlign w:val="center"/>
          </w:tcPr>
          <w:p w14:paraId="70B13AA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75" w:type="dxa"/>
            <w:vAlign w:val="center"/>
          </w:tcPr>
          <w:p w14:paraId="5A24600D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76" w:type="dxa"/>
            <w:vAlign w:val="center"/>
          </w:tcPr>
          <w:p w14:paraId="4085B9E6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100</w:t>
            </w:r>
          </w:p>
        </w:tc>
      </w:tr>
      <w:tr w:rsidR="00DD1036" w14:paraId="74A6A202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6B94FA79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得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分</w:t>
            </w:r>
          </w:p>
        </w:tc>
        <w:tc>
          <w:tcPr>
            <w:tcW w:w="1375" w:type="dxa"/>
            <w:vAlign w:val="center"/>
          </w:tcPr>
          <w:p w14:paraId="4D59DE8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0BB9E018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74D6BB67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6CE05195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  <w:tr w:rsidR="00DD1036" w14:paraId="117F5343" w14:textId="77777777" w:rsidTr="00DD1036">
        <w:trPr>
          <w:trHeight w:val="405"/>
          <w:jc w:val="center"/>
        </w:trPr>
        <w:tc>
          <w:tcPr>
            <w:tcW w:w="1365" w:type="dxa"/>
            <w:vAlign w:val="center"/>
          </w:tcPr>
          <w:p w14:paraId="37A221AF" w14:textId="77777777" w:rsidR="00DD1036" w:rsidRDefault="00DD1036">
            <w:pPr>
              <w:pStyle w:val="a8"/>
              <w:pBdr>
                <w:bottom w:val="none" w:sz="0" w:space="0" w:color="auto"/>
              </w:pBdr>
              <w:tabs>
                <w:tab w:val="clear" w:pos="4153"/>
                <w:tab w:val="clear" w:pos="8306"/>
              </w:tabs>
              <w:snapToGrid/>
              <w:ind w:leftChars="-51" w:left="-107" w:rightChars="-44" w:right="-9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阅卷人</w:t>
            </w:r>
          </w:p>
        </w:tc>
        <w:tc>
          <w:tcPr>
            <w:tcW w:w="1375" w:type="dxa"/>
            <w:vAlign w:val="center"/>
          </w:tcPr>
          <w:p w14:paraId="61F3134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4536BF44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5" w:type="dxa"/>
            <w:vAlign w:val="center"/>
          </w:tcPr>
          <w:p w14:paraId="605469F2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  <w:tc>
          <w:tcPr>
            <w:tcW w:w="1376" w:type="dxa"/>
            <w:vAlign w:val="center"/>
          </w:tcPr>
          <w:p w14:paraId="21714561" w14:textId="77777777" w:rsidR="00DD1036" w:rsidRDefault="00DD1036">
            <w:pPr>
              <w:ind w:leftChars="-51" w:left="-107" w:rightChars="-44" w:right="-92"/>
              <w:jc w:val="center"/>
              <w:rPr>
                <w:sz w:val="24"/>
              </w:rPr>
            </w:pPr>
          </w:p>
        </w:tc>
      </w:tr>
    </w:tbl>
    <w:p w14:paraId="5CA9ED95" w14:textId="77777777" w:rsidR="009D5649" w:rsidRDefault="00335A9E">
      <w:pPr>
        <w:spacing w:line="360" w:lineRule="auto"/>
        <w:ind w:firstLineChars="400" w:firstLine="840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2B7F4" wp14:editId="20E7B8C0">
                <wp:simplePos x="0" y="0"/>
                <wp:positionH relativeFrom="column">
                  <wp:posOffset>0</wp:posOffset>
                </wp:positionH>
                <wp:positionV relativeFrom="paragraph">
                  <wp:posOffset>379095</wp:posOffset>
                </wp:positionV>
                <wp:extent cx="733425" cy="297180"/>
                <wp:effectExtent l="0" t="0" r="9525" b="762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EFBBBB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2B7F4" id="Rectangle 3" o:spid="_x0000_s1026" style="position:absolute;left:0;text-align:left;margin-left:0;margin-top:29.85pt;width:57.75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RKAFQIAAC4EAAAOAAAAZHJzL2Uyb0RvYy54bWysU9uO0zAQfUfiHyy/0zS9sG3UdLXqqghp&#10;gRULH+A4TmLhG2O3Sfl6xk63lIt4QPjB8njGx2fOzGxuB63IUYCX1pQ0n0wpEYbbWpq2pJ8/7V+t&#10;KPGBmZopa0RJT8LT2+3LF5veFWJmO6tqAQRBjC96V9IuBFdkmeed0MxPrBMGnY0FzQKa0GY1sB7R&#10;tcpm0+nrrLdQO7BceI+396OTbhN+0wgePjSNF4GokiK3kHZIexX3bLthRQvMdZKfabB/YKGZNPjp&#10;BeqeBUYOIH+D0pKD9bYJE251ZptGcpFywGzy6S/ZPHXMiZQLiuPdRSb//2D5++MjEFmXdEGJYRpL&#10;9BFFY6ZVgsyjPL3zBUY9uUeICXr3YPkXT4zddRgl7gBs3wlWI6k8xmc/PYiGx6ek6t/ZGtHZIdik&#10;1NCAjoCoARlSQU6XgoghEI6XN/P5YrakhKNrtr7JV6lgGSueHzvw4Y2wmsRDSQGpJ3B2fPAhkmHF&#10;c0gib5Ws91KpZEBb7RSQI8Pe2KeV+GOO12HKkL6k6yXy+DvENK0/QWgZsMmV1CVdXQcpc5YrKjQq&#10;HYZqOIte2fqEwoEdmxaHDA+dhW+U9NiwJfVfDwwEJeqtQfHX+WIROzwZi+XNDA249lTXHmY4QpU0&#10;UDIed2GcioMD2Xb4U57SNfYOC9bIJGYs5sjqzBubMml8HqDY9dd2ivox5tvvAAAA//8DAFBLAwQU&#10;AAYACAAAACEAhI8QOd0AAAAHAQAADwAAAGRycy9kb3ducmV2LnhtbEyPwU7DMBBE70j8g7VI3Kjd&#10;ohSaxqkQqEgc2/TCbRMvSUq8jmKnDXw97onedjSjmbfZZrKdONHgW8ca5jMFgrhypuVaw6HYPjyD&#10;8AHZYOeYNPyQh01+e5NhatyZd3Tah1rEEvYpamhC6FMpfdWQRT9zPXH0vtxgMUQ51NIMeI7ltpML&#10;pZbSYstxocGeXhuqvvej1VC2iwP+7op3ZVfbx/AxFcfx803r+7vpZQ0i0BT+w3DBj+iQR6bSjWy8&#10;6DTER4KGZPUE4uLOkwREGQ+1TEDmmbzmz/8AAAD//wMAUEsBAi0AFAAGAAgAAAAhALaDOJL+AAAA&#10;4QEAABMAAAAAAAAAAAAAAAAAAAAAAFtDb250ZW50X1R5cGVzXS54bWxQSwECLQAUAAYACAAAACEA&#10;OP0h/9YAAACUAQAACwAAAAAAAAAAAAAAAAAvAQAAX3JlbHMvLnJlbHNQSwECLQAUAAYACAAAACEA&#10;xoUSgBUCAAAuBAAADgAAAAAAAAAAAAAAAAAuAgAAZHJzL2Uyb0RvYy54bWxQSwECLQAUAAYACAAA&#10;ACEAhI8QOd0AAAAHAQAADwAAAAAAAAAAAAAAAABvBAAAZHJzL2Rvd25yZXYueG1sUEsFBgAAAAAE&#10;AAQA8wAAAHkFAAAAAA==&#10;">
                <v:textbox>
                  <w:txbxContent>
                    <w:p w14:paraId="68EFBBBB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7E0C4877" w14:textId="77777777" w:rsidR="009D5649" w:rsidRDefault="00335A9E">
      <w:pPr>
        <w:adjustRightInd w:val="0"/>
        <w:snapToGrid w:val="0"/>
        <w:spacing w:line="300" w:lineRule="auto"/>
        <w:ind w:firstLineChars="500" w:firstLine="1405"/>
        <w:rPr>
          <w:b/>
          <w:sz w:val="24"/>
        </w:rPr>
      </w:pPr>
      <w:r>
        <w:rPr>
          <w:rFonts w:hint="eastAsia"/>
          <w:b/>
          <w:sz w:val="28"/>
          <w:szCs w:val="28"/>
        </w:rPr>
        <w:t>一、</w:t>
      </w:r>
      <w:r>
        <w:rPr>
          <w:b/>
          <w:bCs/>
          <w:sz w:val="23"/>
          <w:szCs w:val="23"/>
        </w:rPr>
        <w:t>Write Out the Chinese Name of the Following Biochemical Terms.</w:t>
      </w:r>
      <w:r>
        <w:rPr>
          <w:rFonts w:hint="eastAsia"/>
          <w:b/>
          <w:sz w:val="24"/>
        </w:rPr>
        <w:t>写出下列符号或名词的中文名称。</w:t>
      </w:r>
      <w:r>
        <w:rPr>
          <w:b/>
          <w:sz w:val="24"/>
        </w:rPr>
        <w:t>(20 points, 1 for each)</w:t>
      </w:r>
    </w:p>
    <w:p w14:paraId="3844E72E" w14:textId="77777777" w:rsidR="009D5649" w:rsidRDefault="009D5649">
      <w:pPr>
        <w:adjustRightInd w:val="0"/>
        <w:snapToGrid w:val="0"/>
        <w:spacing w:line="300" w:lineRule="auto"/>
        <w:ind w:firstLineChars="500" w:firstLine="1205"/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3699"/>
      </w:tblGrid>
      <w:tr w:rsidR="009D5649" w14:paraId="7505AE53" w14:textId="77777777">
        <w:tc>
          <w:tcPr>
            <w:tcW w:w="3652" w:type="dxa"/>
            <w:vAlign w:val="center"/>
          </w:tcPr>
          <w:p w14:paraId="4665A38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English name</w:t>
            </w:r>
          </w:p>
        </w:tc>
        <w:tc>
          <w:tcPr>
            <w:tcW w:w="3699" w:type="dxa"/>
            <w:vAlign w:val="center"/>
          </w:tcPr>
          <w:p w14:paraId="4440623E" w14:textId="77777777" w:rsidR="009D5649" w:rsidRDefault="00335A9E">
            <w:pPr>
              <w:spacing w:beforeLines="35" w:before="109" w:afterLines="30" w:after="93"/>
              <w:jc w:val="center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Chinese name</w:t>
            </w:r>
          </w:p>
        </w:tc>
      </w:tr>
      <w:tr w:rsidR="009D5649" w14:paraId="1CDE901A" w14:textId="77777777">
        <w:tc>
          <w:tcPr>
            <w:tcW w:w="3652" w:type="dxa"/>
            <w:vAlign w:val="center"/>
          </w:tcPr>
          <w:p w14:paraId="75FDA321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color w:val="000000"/>
                <w:sz w:val="24"/>
              </w:rPr>
              <w:t>m</w:t>
            </w:r>
            <w:r>
              <w:rPr>
                <w:b/>
                <w:color w:val="000000"/>
                <w:sz w:val="24"/>
                <w:vertAlign w:val="superscript"/>
              </w:rPr>
              <w:t>7</w:t>
            </w:r>
            <w:r>
              <w:rPr>
                <w:b/>
                <w:color w:val="000000"/>
                <w:sz w:val="24"/>
              </w:rPr>
              <w:t>G</w:t>
            </w:r>
          </w:p>
        </w:tc>
        <w:tc>
          <w:tcPr>
            <w:tcW w:w="3699" w:type="dxa"/>
            <w:vAlign w:val="center"/>
          </w:tcPr>
          <w:p w14:paraId="1E68284B" w14:textId="67F2AEA7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7-</w:t>
            </w:r>
            <w:r>
              <w:rPr>
                <w:rFonts w:hint="eastAsia"/>
                <w:b/>
                <w:sz w:val="24"/>
              </w:rPr>
              <w:t>甲基鸟苷（鸟嘌呤）</w:t>
            </w:r>
          </w:p>
        </w:tc>
      </w:tr>
      <w:tr w:rsidR="009D5649" w14:paraId="6652DE79" w14:textId="77777777">
        <w:tc>
          <w:tcPr>
            <w:tcW w:w="3652" w:type="dxa"/>
            <w:vAlign w:val="center"/>
          </w:tcPr>
          <w:p w14:paraId="214AFA88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bCs/>
                <w:sz w:val="24"/>
              </w:rPr>
              <w:t>DHU</w:t>
            </w:r>
          </w:p>
        </w:tc>
        <w:tc>
          <w:tcPr>
            <w:tcW w:w="3699" w:type="dxa"/>
            <w:vAlign w:val="center"/>
          </w:tcPr>
          <w:p w14:paraId="5479F904" w14:textId="597B0A3C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二氢尿嘧啶</w:t>
            </w:r>
          </w:p>
        </w:tc>
      </w:tr>
      <w:tr w:rsidR="009D5649" w14:paraId="650A5280" w14:textId="77777777">
        <w:tc>
          <w:tcPr>
            <w:tcW w:w="3652" w:type="dxa"/>
            <w:vAlign w:val="center"/>
          </w:tcPr>
          <w:p w14:paraId="142DC7DD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Tyr </w:t>
            </w:r>
          </w:p>
        </w:tc>
        <w:tc>
          <w:tcPr>
            <w:tcW w:w="3699" w:type="dxa"/>
            <w:vAlign w:val="center"/>
          </w:tcPr>
          <w:p w14:paraId="3B591F16" w14:textId="4273406A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酪氨酸</w:t>
            </w:r>
          </w:p>
        </w:tc>
      </w:tr>
      <w:tr w:rsidR="009D5649" w14:paraId="7E015355" w14:textId="77777777">
        <w:tc>
          <w:tcPr>
            <w:tcW w:w="3652" w:type="dxa"/>
            <w:vAlign w:val="center"/>
          </w:tcPr>
          <w:p w14:paraId="580BEB97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TPP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3699" w:type="dxa"/>
            <w:vAlign w:val="center"/>
          </w:tcPr>
          <w:p w14:paraId="5C59D9B1" w14:textId="3C88A47C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焦磷酸硫胺素</w:t>
            </w:r>
          </w:p>
        </w:tc>
      </w:tr>
      <w:tr w:rsidR="009D5649" w14:paraId="6B8886E3" w14:textId="77777777">
        <w:tc>
          <w:tcPr>
            <w:tcW w:w="3652" w:type="dxa"/>
            <w:vAlign w:val="center"/>
          </w:tcPr>
          <w:p w14:paraId="13E6E3A2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FH4</w:t>
            </w:r>
          </w:p>
        </w:tc>
        <w:tc>
          <w:tcPr>
            <w:tcW w:w="3699" w:type="dxa"/>
            <w:vAlign w:val="center"/>
          </w:tcPr>
          <w:p w14:paraId="1BB78C27" w14:textId="611B06A1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四氢叶酸</w:t>
            </w:r>
          </w:p>
        </w:tc>
      </w:tr>
      <w:tr w:rsidR="009D5649" w14:paraId="0920AE53" w14:textId="77777777">
        <w:tc>
          <w:tcPr>
            <w:tcW w:w="3652" w:type="dxa"/>
            <w:vAlign w:val="center"/>
          </w:tcPr>
          <w:p w14:paraId="6FABA0AF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PEP</w:t>
            </w:r>
          </w:p>
        </w:tc>
        <w:tc>
          <w:tcPr>
            <w:tcW w:w="3699" w:type="dxa"/>
            <w:vAlign w:val="center"/>
          </w:tcPr>
          <w:p w14:paraId="26403AE8" w14:textId="7FF64C2B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磷酸烯醇式丙酮酸</w:t>
            </w:r>
          </w:p>
        </w:tc>
      </w:tr>
      <w:tr w:rsidR="009D5649" w14:paraId="5BCE5F56" w14:textId="77777777">
        <w:tc>
          <w:tcPr>
            <w:tcW w:w="3652" w:type="dxa"/>
            <w:vAlign w:val="center"/>
          </w:tcPr>
          <w:p w14:paraId="45CC6A0A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GSSG</w:t>
            </w:r>
          </w:p>
        </w:tc>
        <w:tc>
          <w:tcPr>
            <w:tcW w:w="3699" w:type="dxa"/>
            <w:vAlign w:val="center"/>
          </w:tcPr>
          <w:p w14:paraId="4E0CCAD6" w14:textId="0AE1A714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氧化型谷胱甘肽</w:t>
            </w:r>
          </w:p>
        </w:tc>
      </w:tr>
      <w:tr w:rsidR="009D5649" w14:paraId="49466791" w14:textId="77777777">
        <w:trPr>
          <w:trHeight w:val="478"/>
        </w:trPr>
        <w:tc>
          <w:tcPr>
            <w:tcW w:w="3652" w:type="dxa"/>
            <w:vAlign w:val="center"/>
          </w:tcPr>
          <w:p w14:paraId="172C6027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A</w:t>
            </w:r>
            <w:r>
              <w:rPr>
                <w:b/>
                <w:sz w:val="24"/>
              </w:rPr>
              <w:t>DPG</w:t>
            </w:r>
          </w:p>
        </w:tc>
        <w:tc>
          <w:tcPr>
            <w:tcW w:w="3699" w:type="dxa"/>
            <w:vAlign w:val="center"/>
          </w:tcPr>
          <w:p w14:paraId="1C717FF4" w14:textId="40AA9828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腺苷二磷酸葡萄糖</w:t>
            </w:r>
          </w:p>
        </w:tc>
      </w:tr>
      <w:tr w:rsidR="009D5649" w14:paraId="3EA09067" w14:textId="77777777">
        <w:tc>
          <w:tcPr>
            <w:tcW w:w="3652" w:type="dxa"/>
            <w:vAlign w:val="center"/>
          </w:tcPr>
          <w:p w14:paraId="2CFFFACC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SSB</w:t>
            </w:r>
          </w:p>
        </w:tc>
        <w:tc>
          <w:tcPr>
            <w:tcW w:w="3699" w:type="dxa"/>
            <w:vAlign w:val="center"/>
          </w:tcPr>
          <w:p w14:paraId="734524C5" w14:textId="12B871BC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单链</w:t>
            </w:r>
            <w:r>
              <w:rPr>
                <w:rFonts w:hint="eastAsia"/>
                <w:b/>
                <w:sz w:val="24"/>
              </w:rPr>
              <w:t>DNA</w:t>
            </w:r>
            <w:r>
              <w:rPr>
                <w:rFonts w:hint="eastAsia"/>
                <w:b/>
                <w:sz w:val="24"/>
              </w:rPr>
              <w:t>结合蛋白</w:t>
            </w:r>
          </w:p>
        </w:tc>
      </w:tr>
      <w:tr w:rsidR="009D5649" w14:paraId="411ACEE2" w14:textId="77777777">
        <w:tc>
          <w:tcPr>
            <w:tcW w:w="3652" w:type="dxa"/>
            <w:vAlign w:val="center"/>
          </w:tcPr>
          <w:p w14:paraId="30D09C8E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proofErr w:type="spellStart"/>
            <w:r>
              <w:rPr>
                <w:rFonts w:hint="eastAsia"/>
                <w:b/>
                <w:sz w:val="22"/>
              </w:rPr>
              <w:t>h</w:t>
            </w:r>
            <w:r>
              <w:rPr>
                <w:b/>
                <w:sz w:val="22"/>
              </w:rPr>
              <w:t>nRNA</w:t>
            </w:r>
            <w:proofErr w:type="spellEnd"/>
          </w:p>
        </w:tc>
        <w:tc>
          <w:tcPr>
            <w:tcW w:w="3699" w:type="dxa"/>
            <w:vAlign w:val="center"/>
          </w:tcPr>
          <w:p w14:paraId="4E12C4F5" w14:textId="28368365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核不均</w:t>
            </w:r>
            <w:proofErr w:type="gramStart"/>
            <w:r>
              <w:rPr>
                <w:rFonts w:hint="eastAsia"/>
                <w:b/>
                <w:sz w:val="24"/>
              </w:rPr>
              <w:t>一</w:t>
            </w:r>
            <w:proofErr w:type="gramEnd"/>
            <w:r>
              <w:rPr>
                <w:rFonts w:hint="eastAsia"/>
                <w:b/>
                <w:sz w:val="24"/>
              </w:rPr>
              <w:t>RNA</w:t>
            </w:r>
          </w:p>
        </w:tc>
      </w:tr>
      <w:tr w:rsidR="009D5649" w14:paraId="1D75CEFE" w14:textId="77777777">
        <w:tc>
          <w:tcPr>
            <w:tcW w:w="3652" w:type="dxa"/>
            <w:vAlign w:val="center"/>
          </w:tcPr>
          <w:p w14:paraId="3C7F92D0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Nucleotide </w:t>
            </w:r>
          </w:p>
        </w:tc>
        <w:tc>
          <w:tcPr>
            <w:tcW w:w="3699" w:type="dxa"/>
            <w:vAlign w:val="center"/>
          </w:tcPr>
          <w:p w14:paraId="052FFFD2" w14:textId="425DA917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核苷酸</w:t>
            </w:r>
          </w:p>
        </w:tc>
      </w:tr>
      <w:tr w:rsidR="009D5649" w14:paraId="1874560A" w14:textId="77777777">
        <w:tc>
          <w:tcPr>
            <w:tcW w:w="3652" w:type="dxa"/>
            <w:vAlign w:val="center"/>
          </w:tcPr>
          <w:p w14:paraId="4B92A67D" w14:textId="77777777" w:rsidR="009D5649" w:rsidRDefault="002669CB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sz w:val="24"/>
              </w:rPr>
            </w:pPr>
            <w:r>
              <w:rPr>
                <w:b/>
                <w:sz w:val="24"/>
              </w:rPr>
              <w:t>A</w:t>
            </w:r>
            <w:r w:rsidRPr="002669CB">
              <w:rPr>
                <w:b/>
                <w:sz w:val="24"/>
              </w:rPr>
              <w:t>cetyl-CoA</w:t>
            </w:r>
          </w:p>
        </w:tc>
        <w:tc>
          <w:tcPr>
            <w:tcW w:w="3699" w:type="dxa"/>
            <w:vAlign w:val="center"/>
          </w:tcPr>
          <w:p w14:paraId="5409D66F" w14:textId="0761BD95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乙酰</w:t>
            </w:r>
            <w:r>
              <w:rPr>
                <w:rFonts w:hint="eastAsia"/>
                <w:b/>
                <w:sz w:val="24"/>
              </w:rPr>
              <w:t>CoA</w:t>
            </w:r>
          </w:p>
        </w:tc>
      </w:tr>
      <w:tr w:rsidR="009D5649" w14:paraId="5165B9D9" w14:textId="77777777">
        <w:tc>
          <w:tcPr>
            <w:tcW w:w="3652" w:type="dxa"/>
            <w:vAlign w:val="center"/>
          </w:tcPr>
          <w:p w14:paraId="42157ED2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2669CB">
              <w:rPr>
                <w:b/>
                <w:sz w:val="24"/>
              </w:rPr>
              <w:lastRenderedPageBreak/>
              <w:t>Hyperchromic effect</w:t>
            </w:r>
          </w:p>
        </w:tc>
        <w:tc>
          <w:tcPr>
            <w:tcW w:w="3699" w:type="dxa"/>
            <w:vAlign w:val="center"/>
          </w:tcPr>
          <w:p w14:paraId="4DAF192D" w14:textId="1F876EFE" w:rsidR="009D5649" w:rsidRDefault="009A6F3B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增色效应</w:t>
            </w:r>
          </w:p>
        </w:tc>
      </w:tr>
      <w:tr w:rsidR="009D5649" w14:paraId="08680FCF" w14:textId="77777777">
        <w:tc>
          <w:tcPr>
            <w:tcW w:w="3652" w:type="dxa"/>
            <w:vAlign w:val="center"/>
          </w:tcPr>
          <w:p w14:paraId="4697A641" w14:textId="77777777" w:rsidR="009D5649" w:rsidRDefault="002669CB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H</w:t>
            </w:r>
            <w:r w:rsidR="00335A9E">
              <w:rPr>
                <w:rFonts w:hint="eastAsia"/>
                <w:b/>
                <w:bCs/>
                <w:sz w:val="24"/>
              </w:rPr>
              <w:t>ydrophobic interactions</w:t>
            </w:r>
          </w:p>
        </w:tc>
        <w:tc>
          <w:tcPr>
            <w:tcW w:w="3699" w:type="dxa"/>
            <w:vAlign w:val="center"/>
          </w:tcPr>
          <w:p w14:paraId="42D1DF15" w14:textId="7B79B2DD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疏水作用力</w:t>
            </w:r>
          </w:p>
        </w:tc>
      </w:tr>
      <w:tr w:rsidR="009D5649" w14:paraId="361ACC0A" w14:textId="77777777">
        <w:tc>
          <w:tcPr>
            <w:tcW w:w="3652" w:type="dxa"/>
            <w:vAlign w:val="center"/>
          </w:tcPr>
          <w:p w14:paraId="1B333040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D</w:t>
            </w:r>
            <w:r>
              <w:rPr>
                <w:b/>
                <w:bCs/>
                <w:sz w:val="24"/>
              </w:rPr>
              <w:t>isulfide bond</w:t>
            </w:r>
          </w:p>
        </w:tc>
        <w:tc>
          <w:tcPr>
            <w:tcW w:w="3699" w:type="dxa"/>
            <w:vAlign w:val="center"/>
          </w:tcPr>
          <w:p w14:paraId="15CEB5A2" w14:textId="06CFC113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二硫键</w:t>
            </w:r>
          </w:p>
        </w:tc>
      </w:tr>
      <w:tr w:rsidR="009D5649" w14:paraId="7CC26174" w14:textId="77777777">
        <w:tc>
          <w:tcPr>
            <w:tcW w:w="3652" w:type="dxa"/>
            <w:vAlign w:val="center"/>
          </w:tcPr>
          <w:p w14:paraId="3D125A59" w14:textId="77777777" w:rsidR="009D5649" w:rsidRDefault="00335A9E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Carboxyl group</w:t>
            </w:r>
          </w:p>
        </w:tc>
        <w:tc>
          <w:tcPr>
            <w:tcW w:w="3699" w:type="dxa"/>
            <w:vAlign w:val="center"/>
          </w:tcPr>
          <w:p w14:paraId="0420E373" w14:textId="6B2EA1E2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羧基</w:t>
            </w:r>
          </w:p>
        </w:tc>
      </w:tr>
      <w:tr w:rsidR="009D5649" w14:paraId="2660B5A3" w14:textId="77777777">
        <w:tc>
          <w:tcPr>
            <w:tcW w:w="3652" w:type="dxa"/>
            <w:vAlign w:val="center"/>
          </w:tcPr>
          <w:p w14:paraId="4821A590" w14:textId="77777777" w:rsidR="009D5649" w:rsidRDefault="00990D90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990D90">
              <w:rPr>
                <w:b/>
                <w:bCs/>
                <w:sz w:val="24"/>
              </w:rPr>
              <w:t>Isoenzyme</w:t>
            </w:r>
          </w:p>
        </w:tc>
        <w:tc>
          <w:tcPr>
            <w:tcW w:w="3699" w:type="dxa"/>
            <w:vAlign w:val="center"/>
          </w:tcPr>
          <w:p w14:paraId="4DD95A0E" w14:textId="77054CD7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同工酶</w:t>
            </w:r>
          </w:p>
        </w:tc>
      </w:tr>
      <w:tr w:rsidR="009D5649" w14:paraId="01BA7973" w14:textId="77777777">
        <w:tc>
          <w:tcPr>
            <w:tcW w:w="3652" w:type="dxa"/>
            <w:vAlign w:val="center"/>
          </w:tcPr>
          <w:p w14:paraId="6724ECEE" w14:textId="77777777" w:rsidR="009D5649" w:rsidRDefault="005A747A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G</w:t>
            </w:r>
            <w:r w:rsidRPr="005A747A">
              <w:rPr>
                <w:b/>
                <w:sz w:val="24"/>
              </w:rPr>
              <w:t>lyoxylate cycle</w:t>
            </w:r>
          </w:p>
        </w:tc>
        <w:tc>
          <w:tcPr>
            <w:tcW w:w="3699" w:type="dxa"/>
            <w:vAlign w:val="center"/>
          </w:tcPr>
          <w:p w14:paraId="0EA24194" w14:textId="3F93BE09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乙醛酸循环</w:t>
            </w:r>
          </w:p>
        </w:tc>
      </w:tr>
      <w:tr w:rsidR="009D5649" w14:paraId="33782CD7" w14:textId="77777777">
        <w:tc>
          <w:tcPr>
            <w:tcW w:w="3652" w:type="dxa"/>
            <w:vAlign w:val="center"/>
          </w:tcPr>
          <w:p w14:paraId="69D1EA78" w14:textId="77777777" w:rsidR="009D5649" w:rsidRDefault="00C062DB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 w:rsidRPr="00C062DB">
              <w:rPr>
                <w:b/>
                <w:bCs/>
                <w:sz w:val="24"/>
              </w:rPr>
              <w:t xml:space="preserve">Molecular </w:t>
            </w:r>
            <w:r>
              <w:rPr>
                <w:b/>
                <w:bCs/>
                <w:sz w:val="24"/>
              </w:rPr>
              <w:t>c</w:t>
            </w:r>
            <w:r w:rsidRPr="00C062DB">
              <w:rPr>
                <w:b/>
                <w:bCs/>
                <w:sz w:val="24"/>
              </w:rPr>
              <w:t>haperone</w:t>
            </w:r>
          </w:p>
        </w:tc>
        <w:tc>
          <w:tcPr>
            <w:tcW w:w="3699" w:type="dxa"/>
            <w:vAlign w:val="center"/>
          </w:tcPr>
          <w:p w14:paraId="351CF88E" w14:textId="114C21DD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分子伴侣</w:t>
            </w:r>
          </w:p>
        </w:tc>
      </w:tr>
      <w:tr w:rsidR="009D5649" w14:paraId="0B25E0AB" w14:textId="77777777">
        <w:tc>
          <w:tcPr>
            <w:tcW w:w="3652" w:type="dxa"/>
            <w:tcBorders>
              <w:bottom w:val="single" w:sz="4" w:space="0" w:color="auto"/>
            </w:tcBorders>
            <w:vAlign w:val="center"/>
          </w:tcPr>
          <w:p w14:paraId="245CF200" w14:textId="77777777" w:rsidR="009D5649" w:rsidRDefault="0097304F">
            <w:pPr>
              <w:numPr>
                <w:ilvl w:val="0"/>
                <w:numId w:val="1"/>
              </w:numPr>
              <w:spacing w:beforeLines="35" w:before="109" w:afterLines="30" w:after="93"/>
              <w:rPr>
                <w:b/>
                <w:bCs/>
                <w:sz w:val="24"/>
              </w:rPr>
            </w:pPr>
            <w:r>
              <w:rPr>
                <w:b/>
                <w:sz w:val="24"/>
              </w:rPr>
              <w:t>T</w:t>
            </w:r>
            <w:r w:rsidRPr="0097304F">
              <w:rPr>
                <w:b/>
                <w:sz w:val="24"/>
              </w:rPr>
              <w:t>ranscription factors</w:t>
            </w:r>
          </w:p>
        </w:tc>
        <w:tc>
          <w:tcPr>
            <w:tcW w:w="3699" w:type="dxa"/>
            <w:tcBorders>
              <w:bottom w:val="single" w:sz="4" w:space="0" w:color="auto"/>
            </w:tcBorders>
            <w:vAlign w:val="center"/>
          </w:tcPr>
          <w:p w14:paraId="1CBC9ED4" w14:textId="31E08A87" w:rsidR="009D5649" w:rsidRDefault="005B6998">
            <w:pPr>
              <w:spacing w:beforeLines="35" w:before="109" w:afterLines="30" w:after="9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转录因子</w:t>
            </w:r>
          </w:p>
        </w:tc>
      </w:tr>
      <w:tr w:rsidR="009D5649" w14:paraId="15BC0B58" w14:textId="77777777">
        <w:tc>
          <w:tcPr>
            <w:tcW w:w="3652" w:type="dxa"/>
            <w:tcBorders>
              <w:left w:val="nil"/>
              <w:bottom w:val="nil"/>
              <w:right w:val="nil"/>
            </w:tcBorders>
            <w:vAlign w:val="center"/>
          </w:tcPr>
          <w:p w14:paraId="7FCF42A1" w14:textId="77777777" w:rsidR="009D5649" w:rsidRDefault="009D5649">
            <w:pPr>
              <w:spacing w:line="360" w:lineRule="auto"/>
              <w:rPr>
                <w:b/>
                <w:bCs/>
                <w:sz w:val="24"/>
              </w:rPr>
            </w:pPr>
          </w:p>
        </w:tc>
        <w:tc>
          <w:tcPr>
            <w:tcW w:w="3699" w:type="dxa"/>
            <w:tcBorders>
              <w:left w:val="nil"/>
              <w:bottom w:val="nil"/>
              <w:right w:val="nil"/>
            </w:tcBorders>
            <w:vAlign w:val="center"/>
          </w:tcPr>
          <w:p w14:paraId="4D3C19F1" w14:textId="77777777" w:rsidR="009D5649" w:rsidRDefault="009D5649">
            <w:pPr>
              <w:spacing w:line="360" w:lineRule="auto"/>
              <w:rPr>
                <w:b/>
                <w:sz w:val="24"/>
              </w:rPr>
            </w:pPr>
          </w:p>
        </w:tc>
      </w:tr>
    </w:tbl>
    <w:p w14:paraId="6A0BEBCF" w14:textId="77777777" w:rsidR="009D5649" w:rsidRDefault="00335A9E">
      <w:pPr>
        <w:adjustRightInd w:val="0"/>
        <w:snapToGrid w:val="0"/>
        <w:spacing w:beforeLines="50" w:before="156" w:line="300" w:lineRule="auto"/>
        <w:ind w:left="426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A75E8F" wp14:editId="53E398B9">
                <wp:simplePos x="0" y="0"/>
                <wp:positionH relativeFrom="column">
                  <wp:posOffset>-38100</wp:posOffset>
                </wp:positionH>
                <wp:positionV relativeFrom="paragraph">
                  <wp:posOffset>104775</wp:posOffset>
                </wp:positionV>
                <wp:extent cx="733425" cy="297180"/>
                <wp:effectExtent l="0" t="0" r="9525" b="762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A539BC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75E8F" id="Rectangle 11" o:spid="_x0000_s1027" style="position:absolute;left:0;text-align:left;margin-left:-3pt;margin-top:8.25pt;width:57.75pt;height:2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7iKGAIAADYEAAAOAAAAZHJzL2Uyb0RvYy54bWysU9uO0zAQfUfiHyy/0zTZlm2jpqtVV0VI&#10;C6xY+ADHcRILx2PGbpPy9UzcC+UiHhB+sDye8fGZMzOru6EzbK/Qa7AFTydTzpSVUGnbFPzzp+2r&#10;BWc+CFsJA1YV/KA8v1u/fLHqXa4yaMFUChmBWJ/3ruBtCC5PEi9b1Qk/AacsOWvATgQysUkqFD2h&#10;dybJptPXSQ9YOQSpvKfbh6OTryN+XSsZPtS1V4GZghO3EHeMeznuyXol8gaFa7U80RD/wKIT2tKn&#10;F6gHEQTbof4NqtMSwUMdJhK6BOpaSxVzoGzS6S/ZPLfCqZgLiePdRSb//2Dl+/0TMl0VPOPMio5K&#10;9JFEE7YxiqXpqE/vfE5hz+4Jxwy9ewT5xTMLm5bC1D0i9K0SFbGK8clPD0bD01NW9u+gInixCxCl&#10;GmrsRkASgQ2xIodLRdQQmKTL25ubWTbnTJIrW96mi1ixROTnxw59eKOgY+Oh4EjcI7jYP/pA5Cn0&#10;HBLJg9HVVhsTDWzKjUG2F9Qc27jGfOmJvw4zlvUFX86Jx98hpnH9CaLTgbrc6K7gi+sgY+m7s0JH&#10;pcNQDrEeF+1LqA6kH8KxeWnY6NACfuOsp8YtuP+6E6g4M28t1WCZzmZjp0djNr/NyMBrT3ntEVYS&#10;VMEDZ8fjJhynY+dQNy39lMasLdxT3WodNR0ZH1md6FNzRt1OgzR2/7Udo36M+/o7AAAA//8DAFBL&#10;AwQUAAYACAAAACEAgey09t0AAAAIAQAADwAAAGRycy9kb3ducmV2LnhtbEyPQU/DMAyF70j8h8hI&#10;3LaEVVSsNJ0QaEgct+7CLW28tqNxqibdCr8e7wQ32+/p+Xv5Zna9OOMYOk8aHpYKBFLtbUeNhkO5&#10;XTyBCNGQNb0n1PCNATbF7U1uMusvtMPzPjaCQyhkRkMb45BJGeoWnQlLPyCxdvSjM5HXsZF2NBcO&#10;d71cKZVKZzriD60Z8LXF+ms/OQ1VtzqYn135rtx6m8SPuTxNn29a39/NL88gIs7xzwxXfEaHgpkq&#10;P5ENotewSLlK5Hv6COKqqzUPlYY0SUAWufxfoPgFAAD//wMAUEsBAi0AFAAGAAgAAAAhALaDOJL+&#10;AAAA4QEAABMAAAAAAAAAAAAAAAAAAAAAAFtDb250ZW50X1R5cGVzXS54bWxQSwECLQAUAAYACAAA&#10;ACEAOP0h/9YAAACUAQAACwAAAAAAAAAAAAAAAAAvAQAAX3JlbHMvLnJlbHNQSwECLQAUAAYACAAA&#10;ACEAmsu4ihgCAAA2BAAADgAAAAAAAAAAAAAAAAAuAgAAZHJzL2Uyb0RvYy54bWxQSwECLQAUAAYA&#10;CAAAACEAgey09t0AAAAIAQAADwAAAAAAAAAAAAAAAAByBAAAZHJzL2Rvd25yZXYueG1sUEsFBgAA&#10;AAAEAAQA8wAAAHwFAAAAAA==&#10;">
                <v:textbox>
                  <w:txbxContent>
                    <w:p w14:paraId="72A539BC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666250EB" w14:textId="77777777" w:rsidR="009D5649" w:rsidRDefault="00335A9E">
      <w:pPr>
        <w:adjustRightInd w:val="0"/>
        <w:snapToGrid w:val="0"/>
        <w:spacing w:line="300" w:lineRule="auto"/>
        <w:ind w:firstLineChars="600" w:firstLine="1446"/>
        <w:rPr>
          <w:sz w:val="24"/>
        </w:rPr>
      </w:pPr>
      <w:r>
        <w:rPr>
          <w:rFonts w:hint="eastAsia"/>
          <w:b/>
          <w:sz w:val="24"/>
        </w:rPr>
        <w:t>二、</w:t>
      </w:r>
      <w:r>
        <w:rPr>
          <w:rFonts w:hint="eastAsia"/>
          <w:b/>
          <w:bCs/>
          <w:sz w:val="24"/>
        </w:rPr>
        <w:t>Explain the following terms</w:t>
      </w:r>
      <w:r>
        <w:rPr>
          <w:b/>
          <w:bCs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（</w:t>
      </w:r>
      <w:r w:rsidR="00BB5841">
        <w:rPr>
          <w:b/>
          <w:sz w:val="24"/>
        </w:rPr>
        <w:t>45</w:t>
      </w:r>
      <w:r>
        <w:rPr>
          <w:b/>
          <w:sz w:val="24"/>
        </w:rPr>
        <w:t xml:space="preserve"> points, </w:t>
      </w:r>
      <w:r w:rsidR="00BB5841">
        <w:rPr>
          <w:b/>
          <w:sz w:val="24"/>
        </w:rPr>
        <w:t>3</w:t>
      </w:r>
      <w:r>
        <w:rPr>
          <w:b/>
          <w:sz w:val="24"/>
        </w:rPr>
        <w:t xml:space="preserve"> for each. </w:t>
      </w:r>
      <w:r>
        <w:rPr>
          <w:rFonts w:hint="eastAsia"/>
          <w:b/>
          <w:sz w:val="24"/>
        </w:rPr>
        <w:t>可用汉语或英语回答）</w:t>
      </w:r>
    </w:p>
    <w:p w14:paraId="64C736B6" w14:textId="77777777" w:rsidR="009D5649" w:rsidRDefault="00335A9E">
      <w:pPr>
        <w:spacing w:beforeLines="50" w:before="156"/>
        <w:rPr>
          <w:bCs/>
          <w:sz w:val="24"/>
        </w:rPr>
      </w:pPr>
      <w:r>
        <w:rPr>
          <w:rFonts w:hint="eastAsia"/>
          <w:bCs/>
          <w:sz w:val="24"/>
        </w:rPr>
        <w:t>1. DNA denaturation</w:t>
      </w:r>
    </w:p>
    <w:p w14:paraId="498AE12C" w14:textId="0D789152" w:rsidR="009D5649" w:rsidRDefault="006E2792">
      <w:pPr>
        <w:rPr>
          <w:sz w:val="24"/>
        </w:rPr>
      </w:pPr>
      <w:r>
        <w:rPr>
          <w:rFonts w:hint="eastAsia"/>
          <w:sz w:val="24"/>
        </w:rPr>
        <w:t>DNA</w:t>
      </w:r>
      <w:r>
        <w:rPr>
          <w:rFonts w:hint="eastAsia"/>
          <w:sz w:val="24"/>
        </w:rPr>
        <w:t>变性：</w:t>
      </w:r>
      <w:r w:rsidR="00BE2A11" w:rsidRPr="00BE2A11">
        <w:rPr>
          <w:rFonts w:hint="eastAsia"/>
          <w:sz w:val="24"/>
        </w:rPr>
        <w:t>DNA</w:t>
      </w:r>
      <w:r w:rsidR="00BE2A11" w:rsidRPr="00BE2A11">
        <w:rPr>
          <w:rFonts w:hint="eastAsia"/>
          <w:sz w:val="24"/>
        </w:rPr>
        <w:t>双螺旋两条链间的氢键断裂，变为无规则单链线团状态的过程，称为变性。</w:t>
      </w:r>
    </w:p>
    <w:p w14:paraId="455498C3" w14:textId="77777777" w:rsidR="009D5649" w:rsidRDefault="009D5649">
      <w:pPr>
        <w:rPr>
          <w:sz w:val="24"/>
        </w:rPr>
      </w:pPr>
    </w:p>
    <w:p w14:paraId="59753E17" w14:textId="66BC3147" w:rsidR="009D5649" w:rsidRDefault="00514519">
      <w:pPr>
        <w:numPr>
          <w:ilvl w:val="0"/>
          <w:numId w:val="2"/>
        </w:numPr>
        <w:rPr>
          <w:sz w:val="24"/>
        </w:rPr>
      </w:pPr>
      <w:r>
        <w:rPr>
          <w:rFonts w:hint="eastAsia"/>
          <w:sz w:val="24"/>
        </w:rPr>
        <w:t>Essential</w:t>
      </w:r>
      <w:r>
        <w:rPr>
          <w:sz w:val="24"/>
        </w:rPr>
        <w:t xml:space="preserve"> </w:t>
      </w:r>
      <w:r w:rsidR="004178CD" w:rsidRPr="00514519">
        <w:rPr>
          <w:sz w:val="24"/>
        </w:rPr>
        <w:t>amino acid</w:t>
      </w:r>
      <w:r w:rsidR="004178CD" w:rsidRPr="004178CD">
        <w:rPr>
          <w:rFonts w:hint="eastAsia"/>
          <w:sz w:val="24"/>
        </w:rPr>
        <w:t xml:space="preserve"> </w:t>
      </w:r>
    </w:p>
    <w:p w14:paraId="6AAB27DB" w14:textId="40F7CEE1" w:rsidR="009D5649" w:rsidRPr="00F00243" w:rsidRDefault="0063543D">
      <w:pPr>
        <w:adjustRightInd w:val="0"/>
        <w:snapToGrid w:val="0"/>
        <w:spacing w:line="300" w:lineRule="auto"/>
        <w:rPr>
          <w:sz w:val="24"/>
        </w:rPr>
      </w:pPr>
      <w:r>
        <w:rPr>
          <w:rFonts w:hint="eastAsia"/>
          <w:sz w:val="24"/>
        </w:rPr>
        <w:t>必需氨基酸：</w:t>
      </w:r>
      <w:r w:rsidRPr="0063543D">
        <w:rPr>
          <w:rFonts w:hint="eastAsia"/>
          <w:sz w:val="24"/>
        </w:rPr>
        <w:t>指人（或其它脊椎动物）自身不能合成，需要从食物中获得的氨基酸。</w:t>
      </w:r>
    </w:p>
    <w:p w14:paraId="4324FEF0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264701B" w14:textId="77777777" w:rsidR="009D5649" w:rsidRDefault="00335A9E">
      <w:pPr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 w:rsidR="004178CD" w:rsidRPr="00514519">
        <w:rPr>
          <w:rFonts w:hint="eastAsia"/>
          <w:sz w:val="24"/>
        </w:rPr>
        <w:t>Supersecondary</w:t>
      </w:r>
      <w:proofErr w:type="spellEnd"/>
      <w:r w:rsidR="004178CD" w:rsidRPr="00514519">
        <w:rPr>
          <w:rFonts w:hint="eastAsia"/>
          <w:sz w:val="24"/>
        </w:rPr>
        <w:t xml:space="preserve"> structure</w:t>
      </w:r>
      <w:r w:rsidR="004178CD">
        <w:rPr>
          <w:rFonts w:hint="eastAsia"/>
          <w:sz w:val="24"/>
        </w:rPr>
        <w:t xml:space="preserve"> </w:t>
      </w:r>
    </w:p>
    <w:p w14:paraId="49D892B8" w14:textId="4859F175" w:rsidR="009D5649" w:rsidRDefault="00C61A15">
      <w:pPr>
        <w:spacing w:line="300" w:lineRule="auto"/>
        <w:rPr>
          <w:sz w:val="24"/>
        </w:rPr>
      </w:pPr>
      <w:r w:rsidRPr="00C61A15">
        <w:rPr>
          <w:rFonts w:hint="eastAsia"/>
          <w:sz w:val="24"/>
        </w:rPr>
        <w:t>超二级结构：也称为基元。在蛋白质中，特别是球蛋白中，经常可以看到由若干相邻的二级结构单元组合在一起，彼此相互作用，形成有规则的、在空间上能辨认的二级结构组合体。</w:t>
      </w:r>
    </w:p>
    <w:p w14:paraId="03C2F3F7" w14:textId="77777777" w:rsidR="00543FBB" w:rsidRPr="00543FBB" w:rsidRDefault="00543FBB">
      <w:pPr>
        <w:adjustRightInd w:val="0"/>
        <w:snapToGrid w:val="0"/>
        <w:spacing w:line="300" w:lineRule="auto"/>
        <w:rPr>
          <w:sz w:val="24"/>
        </w:rPr>
      </w:pPr>
    </w:p>
    <w:p w14:paraId="6915ED7F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4.</w:t>
      </w:r>
      <w:r w:rsidR="00990D90" w:rsidRPr="00990D90">
        <w:rPr>
          <w:sz w:val="24"/>
        </w:rPr>
        <w:t xml:space="preserve"> </w:t>
      </w:r>
      <w:r w:rsidR="00C062DB">
        <w:rPr>
          <w:sz w:val="24"/>
        </w:rPr>
        <w:t>I</w:t>
      </w:r>
      <w:r w:rsidR="004178CD">
        <w:rPr>
          <w:rFonts w:hint="eastAsia"/>
          <w:sz w:val="24"/>
        </w:rPr>
        <w:t>so</w:t>
      </w:r>
      <w:r w:rsidR="004178CD">
        <w:rPr>
          <w:sz w:val="24"/>
        </w:rPr>
        <w:t>electric point</w:t>
      </w:r>
      <w:r w:rsidR="00990D90">
        <w:rPr>
          <w:sz w:val="24"/>
        </w:rPr>
        <w:t xml:space="preserve"> </w:t>
      </w:r>
      <w:r w:rsidR="00C062DB" w:rsidRPr="00C062DB">
        <w:rPr>
          <w:sz w:val="24"/>
        </w:rPr>
        <w:t>of amino acid</w:t>
      </w:r>
      <w:r w:rsidR="00990D90">
        <w:rPr>
          <w:sz w:val="24"/>
        </w:rPr>
        <w:t xml:space="preserve"> </w:t>
      </w:r>
    </w:p>
    <w:p w14:paraId="094505C5" w14:textId="1CE59ADD" w:rsidR="009D5649" w:rsidRDefault="00A02B72">
      <w:pPr>
        <w:spacing w:line="300" w:lineRule="auto"/>
        <w:rPr>
          <w:sz w:val="24"/>
        </w:rPr>
      </w:pPr>
      <w:r>
        <w:rPr>
          <w:rFonts w:hint="eastAsia"/>
          <w:sz w:val="24"/>
        </w:rPr>
        <w:t>氨基酸等电点：</w:t>
      </w:r>
      <w:r w:rsidRPr="00A02B72">
        <w:rPr>
          <w:rFonts w:hint="eastAsia"/>
          <w:sz w:val="24"/>
        </w:rPr>
        <w:t>在某一</w:t>
      </w:r>
      <w:r w:rsidRPr="00A02B72">
        <w:rPr>
          <w:rFonts w:hint="eastAsia"/>
          <w:sz w:val="24"/>
        </w:rPr>
        <w:t>pH</w:t>
      </w:r>
      <w:r w:rsidRPr="00A02B72">
        <w:rPr>
          <w:rFonts w:hint="eastAsia"/>
          <w:sz w:val="24"/>
        </w:rPr>
        <w:t>溶液中，</w:t>
      </w:r>
      <w:r>
        <w:rPr>
          <w:rFonts w:hint="eastAsia"/>
          <w:sz w:val="24"/>
        </w:rPr>
        <w:t>氨基酸</w:t>
      </w:r>
      <w:r w:rsidRPr="00A02B72">
        <w:rPr>
          <w:rFonts w:hint="eastAsia"/>
          <w:sz w:val="24"/>
        </w:rPr>
        <w:t>所带的正负电荷恰好相等，即</w:t>
      </w:r>
      <w:r>
        <w:rPr>
          <w:rFonts w:hint="eastAsia"/>
          <w:sz w:val="24"/>
        </w:rPr>
        <w:t>氨基酸的</w:t>
      </w:r>
      <w:r w:rsidRPr="00A02B72">
        <w:rPr>
          <w:rFonts w:hint="eastAsia"/>
          <w:sz w:val="24"/>
        </w:rPr>
        <w:t>净电荷为零，在电场中即不向阳极移动，也不向阴极移动，此时溶液的</w:t>
      </w:r>
      <w:r w:rsidRPr="00A02B72">
        <w:rPr>
          <w:rFonts w:hint="eastAsia"/>
          <w:sz w:val="24"/>
        </w:rPr>
        <w:t>pH</w:t>
      </w:r>
      <w:r w:rsidRPr="00A02B72">
        <w:rPr>
          <w:rFonts w:hint="eastAsia"/>
          <w:sz w:val="24"/>
        </w:rPr>
        <w:t>值称为该蛋白质的等电点（</w:t>
      </w:r>
      <w:proofErr w:type="spellStart"/>
      <w:r w:rsidRPr="00A02B72">
        <w:rPr>
          <w:rFonts w:hint="eastAsia"/>
          <w:sz w:val="24"/>
        </w:rPr>
        <w:t>pI</w:t>
      </w:r>
      <w:proofErr w:type="spellEnd"/>
      <w:r w:rsidRPr="00A02B72">
        <w:rPr>
          <w:rFonts w:hint="eastAsia"/>
          <w:sz w:val="24"/>
        </w:rPr>
        <w:t>）。</w:t>
      </w:r>
    </w:p>
    <w:p w14:paraId="650E507F" w14:textId="77777777" w:rsidR="00A02B72" w:rsidRDefault="00A02B72">
      <w:pPr>
        <w:spacing w:line="300" w:lineRule="auto"/>
        <w:rPr>
          <w:sz w:val="24"/>
        </w:rPr>
      </w:pPr>
    </w:p>
    <w:p w14:paraId="63F988FA" w14:textId="2F72E029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5.</w:t>
      </w:r>
      <w:r>
        <w:rPr>
          <w:sz w:val="24"/>
        </w:rPr>
        <w:t xml:space="preserve"> </w:t>
      </w:r>
      <w:r w:rsidR="0058296A" w:rsidRPr="0058296A">
        <w:rPr>
          <w:sz w:val="24"/>
        </w:rPr>
        <w:t>Salting in and salting out</w:t>
      </w:r>
    </w:p>
    <w:p w14:paraId="58CD2355" w14:textId="77777777" w:rsidR="00A02B72" w:rsidRPr="00A02B72" w:rsidRDefault="00A02B72" w:rsidP="00A02B72">
      <w:pPr>
        <w:adjustRightInd w:val="0"/>
        <w:snapToGrid w:val="0"/>
        <w:spacing w:line="300" w:lineRule="auto"/>
        <w:rPr>
          <w:sz w:val="24"/>
        </w:rPr>
      </w:pPr>
      <w:r w:rsidRPr="00A02B72">
        <w:rPr>
          <w:rFonts w:hint="eastAsia"/>
          <w:sz w:val="24"/>
        </w:rPr>
        <w:t>盐溶：某些蛋白质通常不溶于或微溶于纯水，而溶于稀中性盐溶液，在一定范围内，</w:t>
      </w:r>
      <w:r w:rsidRPr="00A02B72">
        <w:rPr>
          <w:rFonts w:hint="eastAsia"/>
          <w:sz w:val="24"/>
        </w:rPr>
        <w:lastRenderedPageBreak/>
        <w:t>其溶解度</w:t>
      </w:r>
      <w:proofErr w:type="gramStart"/>
      <w:r w:rsidRPr="00A02B72">
        <w:rPr>
          <w:rFonts w:hint="eastAsia"/>
          <w:sz w:val="24"/>
        </w:rPr>
        <w:t>随稀盐溶液浓度</w:t>
      </w:r>
      <w:proofErr w:type="gramEnd"/>
      <w:r w:rsidRPr="00A02B72">
        <w:rPr>
          <w:rFonts w:hint="eastAsia"/>
          <w:sz w:val="24"/>
        </w:rPr>
        <w:t>的增加而增大，蛋白质的这种特性称为盐溶。</w:t>
      </w:r>
    </w:p>
    <w:p w14:paraId="7708C10C" w14:textId="50D16000" w:rsidR="009D5649" w:rsidRDefault="00A02B72" w:rsidP="00A02B72">
      <w:pPr>
        <w:adjustRightInd w:val="0"/>
        <w:snapToGrid w:val="0"/>
        <w:spacing w:line="300" w:lineRule="auto"/>
        <w:rPr>
          <w:sz w:val="24"/>
        </w:rPr>
      </w:pPr>
      <w:r w:rsidRPr="00A02B72">
        <w:rPr>
          <w:rFonts w:hint="eastAsia"/>
          <w:sz w:val="24"/>
        </w:rPr>
        <w:t>盐析：加入高浓度的中性盐可有效地破坏蛋白质颗粒的水化层，同时又中和了蛋白质的电荷。从而使蛋白质生成沉淀，这种加入中性盐使蛋白质沉淀析出的现象称为盐析。</w:t>
      </w:r>
    </w:p>
    <w:p w14:paraId="0A50B55B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554A1CC7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6.</w:t>
      </w:r>
      <w:r w:rsidR="00C062DB">
        <w:rPr>
          <w:rFonts w:hint="eastAsia"/>
          <w:sz w:val="24"/>
        </w:rPr>
        <w:t xml:space="preserve"> </w:t>
      </w:r>
      <w:r w:rsidR="005A747A" w:rsidRPr="00C062DB">
        <w:rPr>
          <w:sz w:val="24"/>
        </w:rPr>
        <w:t>Allosteric effect</w:t>
      </w:r>
    </w:p>
    <w:p w14:paraId="6EE4885F" w14:textId="28BB282D" w:rsidR="009D5649" w:rsidRDefault="001760E9">
      <w:pPr>
        <w:adjustRightInd w:val="0"/>
        <w:snapToGrid w:val="0"/>
        <w:spacing w:line="300" w:lineRule="auto"/>
        <w:rPr>
          <w:sz w:val="24"/>
        </w:rPr>
      </w:pPr>
      <w:r w:rsidRPr="001760E9">
        <w:rPr>
          <w:rFonts w:hint="eastAsia"/>
          <w:sz w:val="24"/>
        </w:rPr>
        <w:t>别构效应：又称为变构效应，是</w:t>
      </w:r>
      <w:proofErr w:type="gramStart"/>
      <w:r w:rsidRPr="001760E9">
        <w:rPr>
          <w:rFonts w:hint="eastAsia"/>
          <w:sz w:val="24"/>
        </w:rPr>
        <w:t>寡</w:t>
      </w:r>
      <w:proofErr w:type="gramEnd"/>
      <w:r w:rsidRPr="001760E9">
        <w:rPr>
          <w:rFonts w:hint="eastAsia"/>
          <w:sz w:val="24"/>
        </w:rPr>
        <w:t>聚蛋白与配基结合改变蛋白质的构象，导致蛋白质生物功能改变的现象。</w:t>
      </w:r>
    </w:p>
    <w:p w14:paraId="2F00FCBF" w14:textId="77777777" w:rsidR="001760E9" w:rsidRDefault="001760E9">
      <w:pPr>
        <w:adjustRightInd w:val="0"/>
        <w:snapToGrid w:val="0"/>
        <w:spacing w:line="300" w:lineRule="auto"/>
        <w:rPr>
          <w:sz w:val="24"/>
        </w:rPr>
      </w:pPr>
    </w:p>
    <w:p w14:paraId="5050A649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7. </w:t>
      </w:r>
      <w:r w:rsidR="00CA22D7" w:rsidRPr="00CA22D7">
        <w:rPr>
          <w:sz w:val="24"/>
        </w:rPr>
        <w:t>Okazaki fragments</w:t>
      </w:r>
    </w:p>
    <w:p w14:paraId="41082F70" w14:textId="7BFD76FF" w:rsidR="009D5649" w:rsidRDefault="00A02B72">
      <w:pPr>
        <w:adjustRightInd w:val="0"/>
        <w:snapToGrid w:val="0"/>
        <w:spacing w:line="300" w:lineRule="auto"/>
        <w:rPr>
          <w:sz w:val="24"/>
        </w:rPr>
      </w:pPr>
      <w:r w:rsidRPr="00A02B72">
        <w:rPr>
          <w:rFonts w:hint="eastAsia"/>
          <w:sz w:val="24"/>
        </w:rPr>
        <w:t>冈崎片段：在</w:t>
      </w:r>
      <w:r w:rsidRPr="00A02B72">
        <w:rPr>
          <w:rFonts w:hint="eastAsia"/>
          <w:sz w:val="24"/>
        </w:rPr>
        <w:t>DNA</w:t>
      </w:r>
      <w:r w:rsidRPr="00A02B72">
        <w:rPr>
          <w:rFonts w:hint="eastAsia"/>
          <w:sz w:val="24"/>
        </w:rPr>
        <w:t>后随链的合成过程中生成的片段，这是</w:t>
      </w:r>
      <w:r w:rsidRPr="00A02B72">
        <w:rPr>
          <w:rFonts w:hint="eastAsia"/>
          <w:sz w:val="24"/>
        </w:rPr>
        <w:t>Reiji Okazaki</w:t>
      </w:r>
      <w:r w:rsidRPr="00A02B72">
        <w:rPr>
          <w:rFonts w:hint="eastAsia"/>
          <w:sz w:val="24"/>
        </w:rPr>
        <w:t>在</w:t>
      </w:r>
      <w:r w:rsidRPr="00A02B72">
        <w:rPr>
          <w:rFonts w:hint="eastAsia"/>
          <w:sz w:val="24"/>
        </w:rPr>
        <w:t>DNA</w:t>
      </w:r>
      <w:r w:rsidRPr="00A02B72">
        <w:rPr>
          <w:rFonts w:hint="eastAsia"/>
          <w:sz w:val="24"/>
        </w:rPr>
        <w:t>合成实验中添加放射性的脱氧核苷酸前体观察到的。</w:t>
      </w:r>
    </w:p>
    <w:p w14:paraId="4A0213EC" w14:textId="77777777" w:rsidR="009D5649" w:rsidRDefault="009D5649">
      <w:pPr>
        <w:adjustRightInd w:val="0"/>
        <w:snapToGrid w:val="0"/>
        <w:spacing w:line="300" w:lineRule="auto"/>
        <w:rPr>
          <w:sz w:val="24"/>
        </w:rPr>
      </w:pPr>
    </w:p>
    <w:p w14:paraId="4CC33354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8. </w:t>
      </w:r>
      <w:r w:rsidR="005A747A">
        <w:rPr>
          <w:rFonts w:hint="eastAsia"/>
          <w:sz w:val="24"/>
        </w:rPr>
        <w:t>Promoter</w:t>
      </w:r>
    </w:p>
    <w:p w14:paraId="7794FB3F" w14:textId="119C3DD1" w:rsidR="009D5649" w:rsidRDefault="00A02B72">
      <w:pPr>
        <w:adjustRightInd w:val="0"/>
        <w:snapToGrid w:val="0"/>
        <w:spacing w:line="300" w:lineRule="auto"/>
        <w:rPr>
          <w:sz w:val="24"/>
        </w:rPr>
      </w:pPr>
      <w:bookmarkStart w:id="0" w:name="_Hlk127029059"/>
      <w:r w:rsidRPr="00A02B72">
        <w:rPr>
          <w:rFonts w:hint="eastAsia"/>
          <w:sz w:val="24"/>
        </w:rPr>
        <w:t>启动子：在</w:t>
      </w:r>
      <w:r w:rsidRPr="00A02B72">
        <w:rPr>
          <w:rFonts w:hint="eastAsia"/>
          <w:sz w:val="24"/>
        </w:rPr>
        <w:t>DNA</w:t>
      </w:r>
      <w:r w:rsidRPr="00A02B72">
        <w:rPr>
          <w:rFonts w:hint="eastAsia"/>
          <w:sz w:val="24"/>
        </w:rPr>
        <w:t>分子中，</w:t>
      </w:r>
      <w:r w:rsidRPr="00A02B72">
        <w:rPr>
          <w:rFonts w:hint="eastAsia"/>
          <w:sz w:val="24"/>
        </w:rPr>
        <w:t>RNA</w:t>
      </w:r>
      <w:r w:rsidRPr="00A02B72">
        <w:rPr>
          <w:rFonts w:hint="eastAsia"/>
          <w:sz w:val="24"/>
        </w:rPr>
        <w:t>聚合酶能够结合并导致转录起始的序列</w:t>
      </w:r>
      <w:bookmarkEnd w:id="0"/>
      <w:r w:rsidRPr="00A02B72">
        <w:rPr>
          <w:rFonts w:hint="eastAsia"/>
          <w:sz w:val="24"/>
        </w:rPr>
        <w:t>。</w:t>
      </w:r>
    </w:p>
    <w:p w14:paraId="360AEEDF" w14:textId="77777777" w:rsidR="00A02B72" w:rsidRDefault="00A02B72" w:rsidP="009054E9">
      <w:pPr>
        <w:spacing w:line="300" w:lineRule="auto"/>
        <w:rPr>
          <w:sz w:val="24"/>
        </w:rPr>
      </w:pPr>
    </w:p>
    <w:p w14:paraId="0690701D" w14:textId="31FC45B5" w:rsidR="009D5649" w:rsidRDefault="00335A9E" w:rsidP="009054E9">
      <w:pPr>
        <w:spacing w:line="300" w:lineRule="auto"/>
        <w:rPr>
          <w:sz w:val="24"/>
        </w:rPr>
      </w:pPr>
      <w:r>
        <w:rPr>
          <w:rFonts w:hint="eastAsia"/>
          <w:sz w:val="24"/>
        </w:rPr>
        <w:t>9.</w:t>
      </w:r>
      <w:r w:rsidR="00A41959" w:rsidRPr="00A41959">
        <w:t xml:space="preserve"> </w:t>
      </w:r>
      <w:r w:rsidR="009054E9" w:rsidRPr="00A41959">
        <w:rPr>
          <w:sz w:val="24"/>
        </w:rPr>
        <w:t>Shine-Dalgarno sequence</w:t>
      </w:r>
      <w:r w:rsidR="009054E9">
        <w:rPr>
          <w:sz w:val="24"/>
        </w:rPr>
        <w:t xml:space="preserve"> </w:t>
      </w:r>
    </w:p>
    <w:p w14:paraId="6E29BF88" w14:textId="1ACBB04D" w:rsidR="009D5649" w:rsidRDefault="00872E43">
      <w:pPr>
        <w:adjustRightInd w:val="0"/>
        <w:snapToGrid w:val="0"/>
        <w:spacing w:line="300" w:lineRule="auto"/>
        <w:rPr>
          <w:sz w:val="24"/>
        </w:rPr>
      </w:pPr>
      <w:bookmarkStart w:id="1" w:name="_Hlk127029081"/>
      <w:r w:rsidRPr="00872E43">
        <w:rPr>
          <w:rFonts w:hint="eastAsia"/>
          <w:sz w:val="24"/>
        </w:rPr>
        <w:t>SD</w:t>
      </w:r>
      <w:r w:rsidRPr="00872E43">
        <w:rPr>
          <w:rFonts w:hint="eastAsia"/>
          <w:sz w:val="24"/>
        </w:rPr>
        <w:t>序列：原核细胞</w:t>
      </w:r>
      <w:r w:rsidRPr="00872E43">
        <w:rPr>
          <w:rFonts w:hint="eastAsia"/>
          <w:sz w:val="24"/>
        </w:rPr>
        <w:t>mRNA</w:t>
      </w:r>
      <w:r w:rsidRPr="00872E43">
        <w:rPr>
          <w:rFonts w:hint="eastAsia"/>
          <w:sz w:val="24"/>
        </w:rPr>
        <w:t>上的用于结合原核生物核糖体的一段序列，位于起始密码子上游。</w:t>
      </w:r>
    </w:p>
    <w:bookmarkEnd w:id="1"/>
    <w:p w14:paraId="4D5ED90F" w14:textId="77777777" w:rsidR="009054E9" w:rsidRDefault="009054E9">
      <w:pPr>
        <w:adjustRightInd w:val="0"/>
        <w:snapToGrid w:val="0"/>
        <w:spacing w:line="300" w:lineRule="auto"/>
        <w:rPr>
          <w:sz w:val="24"/>
        </w:rPr>
      </w:pPr>
    </w:p>
    <w:p w14:paraId="4AB9F661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10. </w:t>
      </w:r>
      <w:r w:rsidR="009054E9">
        <w:rPr>
          <w:sz w:val="24"/>
        </w:rPr>
        <w:t>O</w:t>
      </w:r>
      <w:r w:rsidR="009054E9" w:rsidRPr="00A41959">
        <w:rPr>
          <w:sz w:val="24"/>
        </w:rPr>
        <w:t>peron</w:t>
      </w:r>
    </w:p>
    <w:p w14:paraId="5B2DD096" w14:textId="730C647A" w:rsidR="009D5649" w:rsidRDefault="001760E9">
      <w:pPr>
        <w:spacing w:line="300" w:lineRule="auto"/>
        <w:rPr>
          <w:sz w:val="24"/>
        </w:rPr>
      </w:pPr>
      <w:r w:rsidRPr="001760E9">
        <w:rPr>
          <w:rFonts w:hint="eastAsia"/>
          <w:sz w:val="24"/>
        </w:rPr>
        <w:t>操纵子：在转录水平上控制基因表达的协调单位，包括启动子（</w:t>
      </w:r>
      <w:r w:rsidRPr="001760E9">
        <w:rPr>
          <w:rFonts w:hint="eastAsia"/>
          <w:sz w:val="24"/>
        </w:rPr>
        <w:t>P</w:t>
      </w:r>
      <w:r w:rsidRPr="001760E9">
        <w:rPr>
          <w:rFonts w:hint="eastAsia"/>
          <w:sz w:val="24"/>
        </w:rPr>
        <w:t>）、操纵基因（</w:t>
      </w:r>
      <w:r w:rsidRPr="001760E9">
        <w:rPr>
          <w:rFonts w:hint="eastAsia"/>
          <w:sz w:val="24"/>
        </w:rPr>
        <w:t>O</w:t>
      </w:r>
      <w:r w:rsidRPr="001760E9">
        <w:rPr>
          <w:rFonts w:hint="eastAsia"/>
          <w:sz w:val="24"/>
        </w:rPr>
        <w:t>）和在功能上相关的几个结构基因。</w:t>
      </w:r>
    </w:p>
    <w:p w14:paraId="1B1A7AF7" w14:textId="77777777" w:rsidR="00543FBB" w:rsidRPr="00543FBB" w:rsidRDefault="00543FBB">
      <w:pPr>
        <w:spacing w:line="300" w:lineRule="auto"/>
        <w:rPr>
          <w:sz w:val="24"/>
        </w:rPr>
      </w:pPr>
    </w:p>
    <w:p w14:paraId="61EC2168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1.</w:t>
      </w:r>
      <w:r w:rsidR="009054E9" w:rsidRPr="009054E9">
        <w:rPr>
          <w:sz w:val="24"/>
        </w:rPr>
        <w:t xml:space="preserve"> </w:t>
      </w:r>
      <w:r w:rsidR="009054E9">
        <w:rPr>
          <w:sz w:val="24"/>
        </w:rPr>
        <w:t>C</w:t>
      </w:r>
      <w:r w:rsidR="009054E9" w:rsidRPr="009054E9">
        <w:rPr>
          <w:sz w:val="24"/>
        </w:rPr>
        <w:t>itric acid cycle</w:t>
      </w:r>
    </w:p>
    <w:p w14:paraId="3ACA7E27" w14:textId="0A105003" w:rsidR="009D5649" w:rsidRDefault="0001454F">
      <w:pPr>
        <w:spacing w:line="300" w:lineRule="auto"/>
        <w:rPr>
          <w:sz w:val="24"/>
        </w:rPr>
      </w:pPr>
      <w:r w:rsidRPr="0001454F">
        <w:rPr>
          <w:rFonts w:hint="eastAsia"/>
          <w:sz w:val="24"/>
        </w:rPr>
        <w:t>柠檬酸循环：也称为三羧酸循环（</w:t>
      </w:r>
      <w:r w:rsidRPr="0001454F">
        <w:rPr>
          <w:rFonts w:hint="eastAsia"/>
          <w:sz w:val="24"/>
        </w:rPr>
        <w:t>TCA</w:t>
      </w:r>
      <w:r w:rsidRPr="0001454F">
        <w:rPr>
          <w:rFonts w:hint="eastAsia"/>
          <w:sz w:val="24"/>
        </w:rPr>
        <w:t>），</w:t>
      </w:r>
      <w:r w:rsidRPr="0001454F">
        <w:rPr>
          <w:rFonts w:hint="eastAsia"/>
          <w:sz w:val="24"/>
        </w:rPr>
        <w:t>Krebs</w:t>
      </w:r>
      <w:r w:rsidRPr="0001454F">
        <w:rPr>
          <w:rFonts w:hint="eastAsia"/>
          <w:sz w:val="24"/>
        </w:rPr>
        <w:t>循环。是在线粒体中将乙酰</w:t>
      </w:r>
      <w:r w:rsidRPr="0001454F">
        <w:rPr>
          <w:rFonts w:hint="eastAsia"/>
          <w:sz w:val="24"/>
        </w:rPr>
        <w:t>CoA</w:t>
      </w:r>
      <w:r w:rsidRPr="0001454F">
        <w:rPr>
          <w:rFonts w:hint="eastAsia"/>
          <w:sz w:val="24"/>
        </w:rPr>
        <w:t>中的乙酰基氧化成</w:t>
      </w:r>
      <w:r w:rsidRPr="0001454F">
        <w:rPr>
          <w:rFonts w:hint="eastAsia"/>
          <w:sz w:val="24"/>
        </w:rPr>
        <w:t>CO</w:t>
      </w:r>
      <w:r w:rsidRPr="00DE173B">
        <w:rPr>
          <w:rFonts w:hint="eastAsia"/>
          <w:sz w:val="24"/>
          <w:vertAlign w:val="subscript"/>
        </w:rPr>
        <w:t>2</w:t>
      </w:r>
      <w:r w:rsidRPr="0001454F">
        <w:rPr>
          <w:rFonts w:hint="eastAsia"/>
          <w:sz w:val="24"/>
        </w:rPr>
        <w:t>的酶促反应的循环系统，该循环的第一步是由乙酰</w:t>
      </w:r>
      <w:r w:rsidRPr="0001454F">
        <w:rPr>
          <w:rFonts w:hint="eastAsia"/>
          <w:sz w:val="24"/>
        </w:rPr>
        <w:t>CoA</w:t>
      </w:r>
      <w:r w:rsidRPr="0001454F">
        <w:rPr>
          <w:rFonts w:hint="eastAsia"/>
          <w:sz w:val="24"/>
        </w:rPr>
        <w:t>经草酰乙酸缩合形成柠檬酸，所以称为柠檬酸循环。</w:t>
      </w:r>
    </w:p>
    <w:p w14:paraId="6BAFD1D9" w14:textId="77777777" w:rsidR="00543FBB" w:rsidRDefault="00543FBB">
      <w:pPr>
        <w:spacing w:line="300" w:lineRule="auto"/>
        <w:rPr>
          <w:sz w:val="24"/>
        </w:rPr>
      </w:pPr>
    </w:p>
    <w:p w14:paraId="5312704F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2. </w:t>
      </w:r>
      <w:r w:rsidR="005A747A" w:rsidRPr="0097304F">
        <w:rPr>
          <w:sz w:val="24"/>
        </w:rPr>
        <w:t>Glycolysis</w:t>
      </w:r>
    </w:p>
    <w:p w14:paraId="06E43775" w14:textId="793F6998" w:rsidR="009D5649" w:rsidRDefault="0001454F">
      <w:pPr>
        <w:spacing w:line="300" w:lineRule="auto"/>
        <w:rPr>
          <w:sz w:val="24"/>
        </w:rPr>
      </w:pPr>
      <w:r w:rsidRPr="0001454F">
        <w:rPr>
          <w:rFonts w:hint="eastAsia"/>
          <w:sz w:val="24"/>
        </w:rPr>
        <w:t>糖酵解：是在细胞质中将一分子葡萄糖降解为两分子丙酮酸并伴随着</w:t>
      </w:r>
      <w:r w:rsidRPr="0001454F">
        <w:rPr>
          <w:rFonts w:hint="eastAsia"/>
          <w:sz w:val="24"/>
        </w:rPr>
        <w:t>ATP</w:t>
      </w:r>
      <w:r w:rsidRPr="0001454F">
        <w:rPr>
          <w:rFonts w:hint="eastAsia"/>
          <w:sz w:val="24"/>
        </w:rPr>
        <w:t>生成的一系列反应，是生物体内普遍存在的葡萄糖降解的途径。</w:t>
      </w:r>
      <w:proofErr w:type="gramStart"/>
      <w:r w:rsidRPr="0001454F">
        <w:rPr>
          <w:rFonts w:hint="eastAsia"/>
          <w:sz w:val="24"/>
        </w:rPr>
        <w:t>该途径</w:t>
      </w:r>
      <w:proofErr w:type="gramEnd"/>
      <w:r w:rsidRPr="0001454F">
        <w:rPr>
          <w:rFonts w:hint="eastAsia"/>
          <w:sz w:val="24"/>
        </w:rPr>
        <w:t>也称作</w:t>
      </w:r>
      <w:r w:rsidRPr="0001454F">
        <w:rPr>
          <w:rFonts w:hint="eastAsia"/>
          <w:sz w:val="24"/>
        </w:rPr>
        <w:t>Embden-</w:t>
      </w:r>
      <w:proofErr w:type="spellStart"/>
      <w:r w:rsidRPr="0001454F">
        <w:rPr>
          <w:rFonts w:hint="eastAsia"/>
          <w:sz w:val="24"/>
        </w:rPr>
        <w:t>Meyethof</w:t>
      </w:r>
      <w:proofErr w:type="spellEnd"/>
      <w:r w:rsidRPr="0001454F">
        <w:rPr>
          <w:rFonts w:hint="eastAsia"/>
          <w:sz w:val="24"/>
        </w:rPr>
        <w:t>-</w:t>
      </w:r>
      <w:proofErr w:type="spellStart"/>
      <w:r w:rsidRPr="0001454F">
        <w:rPr>
          <w:rFonts w:hint="eastAsia"/>
          <w:sz w:val="24"/>
        </w:rPr>
        <w:t>Parnas</w:t>
      </w:r>
      <w:proofErr w:type="spellEnd"/>
      <w:r w:rsidRPr="0001454F">
        <w:rPr>
          <w:rFonts w:hint="eastAsia"/>
          <w:sz w:val="24"/>
        </w:rPr>
        <w:t>途径，简称</w:t>
      </w:r>
      <w:r w:rsidRPr="0001454F">
        <w:rPr>
          <w:rFonts w:hint="eastAsia"/>
          <w:sz w:val="24"/>
        </w:rPr>
        <w:t>EMP</w:t>
      </w:r>
      <w:r w:rsidRPr="0001454F">
        <w:rPr>
          <w:rFonts w:hint="eastAsia"/>
          <w:sz w:val="24"/>
        </w:rPr>
        <w:t>途径。</w:t>
      </w:r>
    </w:p>
    <w:p w14:paraId="7C30491C" w14:textId="10C2F63E" w:rsidR="009D5649" w:rsidRDefault="009D5649">
      <w:pPr>
        <w:spacing w:line="300" w:lineRule="auto"/>
        <w:rPr>
          <w:sz w:val="24"/>
        </w:rPr>
      </w:pPr>
    </w:p>
    <w:p w14:paraId="226D630B" w14:textId="77777777" w:rsidR="0001454F" w:rsidRDefault="0001454F">
      <w:pPr>
        <w:spacing w:line="300" w:lineRule="auto"/>
        <w:rPr>
          <w:sz w:val="24"/>
        </w:rPr>
      </w:pPr>
    </w:p>
    <w:p w14:paraId="1B1C207E" w14:textId="77777777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lastRenderedPageBreak/>
        <w:t>1</w:t>
      </w:r>
      <w:r>
        <w:rPr>
          <w:sz w:val="24"/>
        </w:rPr>
        <w:t xml:space="preserve">3. </w:t>
      </w:r>
      <w:r w:rsidR="005A747A">
        <w:rPr>
          <w:sz w:val="24"/>
        </w:rPr>
        <w:t>S</w:t>
      </w:r>
      <w:r w:rsidR="005A747A" w:rsidRPr="00FA65E1">
        <w:rPr>
          <w:sz w:val="24"/>
        </w:rPr>
        <w:t>ubstrate-level phosphorylation</w:t>
      </w:r>
    </w:p>
    <w:p w14:paraId="21173793" w14:textId="217638E5" w:rsidR="009D5649" w:rsidRDefault="0001454F">
      <w:pPr>
        <w:spacing w:line="300" w:lineRule="auto"/>
        <w:rPr>
          <w:sz w:val="24"/>
        </w:rPr>
      </w:pPr>
      <w:r w:rsidRPr="0001454F">
        <w:rPr>
          <w:rFonts w:hint="eastAsia"/>
          <w:sz w:val="24"/>
        </w:rPr>
        <w:t>底物水平磷酸化</w:t>
      </w:r>
      <w:r w:rsidRPr="0001454F">
        <w:rPr>
          <w:rFonts w:hint="eastAsia"/>
          <w:sz w:val="24"/>
        </w:rPr>
        <w:t xml:space="preserve">: </w:t>
      </w:r>
      <w:r w:rsidRPr="0001454F">
        <w:rPr>
          <w:rFonts w:hint="eastAsia"/>
          <w:sz w:val="24"/>
        </w:rPr>
        <w:t>在底物被氧化的过程中，底物分子内部能量重新分布产生高能磷酸键（或高能硫酯键），由此高能键提供能量使</w:t>
      </w:r>
      <w:r w:rsidRPr="0001454F">
        <w:rPr>
          <w:rFonts w:hint="eastAsia"/>
          <w:sz w:val="24"/>
        </w:rPr>
        <w:t>ADP</w:t>
      </w:r>
      <w:r w:rsidRPr="0001454F">
        <w:rPr>
          <w:rFonts w:hint="eastAsia"/>
          <w:sz w:val="24"/>
        </w:rPr>
        <w:t>（或</w:t>
      </w:r>
      <w:r w:rsidRPr="0001454F">
        <w:rPr>
          <w:rFonts w:hint="eastAsia"/>
          <w:sz w:val="24"/>
        </w:rPr>
        <w:t>GDP</w:t>
      </w:r>
      <w:r w:rsidRPr="0001454F">
        <w:rPr>
          <w:rFonts w:hint="eastAsia"/>
          <w:sz w:val="24"/>
        </w:rPr>
        <w:t>）磷酸化生成</w:t>
      </w:r>
      <w:r w:rsidRPr="0001454F">
        <w:rPr>
          <w:rFonts w:hint="eastAsia"/>
          <w:sz w:val="24"/>
        </w:rPr>
        <w:t>ATP</w:t>
      </w:r>
      <w:r w:rsidRPr="0001454F">
        <w:rPr>
          <w:rFonts w:hint="eastAsia"/>
          <w:sz w:val="24"/>
        </w:rPr>
        <w:t>（或</w:t>
      </w:r>
      <w:r w:rsidRPr="0001454F">
        <w:rPr>
          <w:rFonts w:hint="eastAsia"/>
          <w:sz w:val="24"/>
        </w:rPr>
        <w:t>GTP</w:t>
      </w:r>
      <w:r w:rsidRPr="0001454F">
        <w:rPr>
          <w:rFonts w:hint="eastAsia"/>
          <w:sz w:val="24"/>
        </w:rPr>
        <w:t>）的过程称为底物水平磷酸化。此过程与呼吸链的作用无关，以底物水平磷酸化方式只产生少量</w:t>
      </w:r>
      <w:r w:rsidRPr="0001454F">
        <w:rPr>
          <w:rFonts w:hint="eastAsia"/>
          <w:sz w:val="24"/>
        </w:rPr>
        <w:t>ATP</w:t>
      </w:r>
      <w:r w:rsidRPr="0001454F">
        <w:rPr>
          <w:rFonts w:hint="eastAsia"/>
          <w:sz w:val="24"/>
        </w:rPr>
        <w:t>。</w:t>
      </w:r>
    </w:p>
    <w:p w14:paraId="6738FC22" w14:textId="77777777" w:rsidR="00543FBB" w:rsidRDefault="00543FBB">
      <w:pPr>
        <w:spacing w:line="300" w:lineRule="auto"/>
        <w:rPr>
          <w:sz w:val="24"/>
        </w:rPr>
      </w:pPr>
    </w:p>
    <w:p w14:paraId="102D9C64" w14:textId="312ED9CE" w:rsidR="009D5649" w:rsidRDefault="00335A9E">
      <w:pPr>
        <w:spacing w:line="30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4. </w:t>
      </w:r>
      <w:r w:rsidR="00AB7475" w:rsidRPr="00AB7475">
        <w:rPr>
          <w:sz w:val="24"/>
        </w:rPr>
        <w:t>Chemiosmotic model</w:t>
      </w:r>
    </w:p>
    <w:p w14:paraId="40D55B5B" w14:textId="45D111B0" w:rsidR="009D5649" w:rsidRDefault="0001454F">
      <w:pPr>
        <w:spacing w:line="300" w:lineRule="auto"/>
        <w:rPr>
          <w:sz w:val="24"/>
        </w:rPr>
      </w:pPr>
      <w:r>
        <w:rPr>
          <w:rFonts w:hint="eastAsia"/>
          <w:sz w:val="24"/>
        </w:rPr>
        <w:t>化学渗透学说：</w:t>
      </w:r>
      <w:r w:rsidRPr="0001454F">
        <w:rPr>
          <w:rFonts w:hint="eastAsia"/>
          <w:sz w:val="24"/>
        </w:rPr>
        <w:t>电子经呼吸链传递时，可将质子（</w:t>
      </w:r>
      <w:r w:rsidRPr="0001454F">
        <w:rPr>
          <w:rFonts w:hint="eastAsia"/>
          <w:sz w:val="24"/>
        </w:rPr>
        <w:t>H+</w:t>
      </w:r>
      <w:r w:rsidRPr="0001454F">
        <w:rPr>
          <w:rFonts w:hint="eastAsia"/>
          <w:sz w:val="24"/>
        </w:rPr>
        <w:t>）从线粒体内膜的基质侧泵到内膜外侧，产生膜内外质子电化学梯度储存能量。当质子顺浓度梯度回流时释放能量，驱动</w:t>
      </w:r>
      <w:r w:rsidRPr="0001454F">
        <w:rPr>
          <w:rFonts w:hint="eastAsia"/>
          <w:sz w:val="24"/>
        </w:rPr>
        <w:t>ADP</w:t>
      </w:r>
      <w:r w:rsidRPr="0001454F">
        <w:rPr>
          <w:rFonts w:hint="eastAsia"/>
          <w:sz w:val="24"/>
        </w:rPr>
        <w:t>与</w:t>
      </w:r>
      <w:r w:rsidRPr="0001454F">
        <w:rPr>
          <w:rFonts w:hint="eastAsia"/>
          <w:sz w:val="24"/>
        </w:rPr>
        <w:t>Pi</w:t>
      </w:r>
      <w:r w:rsidRPr="0001454F">
        <w:rPr>
          <w:rFonts w:hint="eastAsia"/>
          <w:sz w:val="24"/>
        </w:rPr>
        <w:t>生成</w:t>
      </w:r>
      <w:r w:rsidRPr="0001454F">
        <w:rPr>
          <w:rFonts w:hint="eastAsia"/>
          <w:sz w:val="24"/>
        </w:rPr>
        <w:t>ATP</w:t>
      </w:r>
      <w:r w:rsidRPr="0001454F">
        <w:rPr>
          <w:rFonts w:hint="eastAsia"/>
          <w:sz w:val="24"/>
        </w:rPr>
        <w:t>。</w:t>
      </w:r>
    </w:p>
    <w:p w14:paraId="09111569" w14:textId="77777777" w:rsidR="00543FBB" w:rsidRDefault="00543FBB">
      <w:pPr>
        <w:spacing w:line="300" w:lineRule="auto"/>
        <w:rPr>
          <w:sz w:val="24"/>
        </w:rPr>
      </w:pPr>
    </w:p>
    <w:p w14:paraId="6F6F17A9" w14:textId="77777777" w:rsidR="009D5649" w:rsidRDefault="00335A9E">
      <w:pPr>
        <w:spacing w:line="300" w:lineRule="auto"/>
        <w:rPr>
          <w:b/>
          <w:bCs/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5.</w:t>
      </w:r>
      <w:r>
        <w:rPr>
          <w:b/>
          <w:bCs/>
          <w:sz w:val="24"/>
        </w:rPr>
        <w:t xml:space="preserve"> </w:t>
      </w:r>
      <w:r w:rsidR="0054384A" w:rsidRPr="0097304F">
        <w:rPr>
          <w:bCs/>
          <w:sz w:val="24"/>
        </w:rPr>
        <w:t>P/O ratio</w:t>
      </w:r>
    </w:p>
    <w:p w14:paraId="13EBA948" w14:textId="4C702880" w:rsidR="009D5649" w:rsidRDefault="0001454F" w:rsidP="0001454F">
      <w:pPr>
        <w:adjustRightInd w:val="0"/>
        <w:snapToGrid w:val="0"/>
        <w:spacing w:beforeLines="50" w:before="156" w:afterLines="50" w:after="156" w:line="300" w:lineRule="auto"/>
        <w:rPr>
          <w:bCs/>
          <w:sz w:val="24"/>
        </w:rPr>
      </w:pPr>
      <w:proofErr w:type="gramStart"/>
      <w:r w:rsidRPr="0001454F">
        <w:rPr>
          <w:rFonts w:hint="eastAsia"/>
          <w:bCs/>
          <w:sz w:val="24"/>
        </w:rPr>
        <w:t>磷氧比</w:t>
      </w:r>
      <w:proofErr w:type="gramEnd"/>
      <w:r w:rsidRPr="0001454F">
        <w:rPr>
          <w:rFonts w:hint="eastAsia"/>
          <w:bCs/>
          <w:sz w:val="24"/>
        </w:rPr>
        <w:t>：每消耗一个氧原子所形成的</w:t>
      </w:r>
      <w:r w:rsidRPr="0001454F">
        <w:rPr>
          <w:rFonts w:hint="eastAsia"/>
          <w:bCs/>
          <w:sz w:val="24"/>
        </w:rPr>
        <w:t xml:space="preserve">ATP </w:t>
      </w:r>
      <w:r w:rsidRPr="0001454F">
        <w:rPr>
          <w:rFonts w:hint="eastAsia"/>
          <w:bCs/>
          <w:sz w:val="24"/>
        </w:rPr>
        <w:t>数或每对电子经过呼吸链所形成的</w:t>
      </w:r>
      <w:r w:rsidRPr="0001454F">
        <w:rPr>
          <w:rFonts w:hint="eastAsia"/>
          <w:bCs/>
          <w:sz w:val="24"/>
        </w:rPr>
        <w:t xml:space="preserve">ATP </w:t>
      </w:r>
      <w:r w:rsidRPr="0001454F">
        <w:rPr>
          <w:rFonts w:hint="eastAsia"/>
          <w:bCs/>
          <w:sz w:val="24"/>
        </w:rPr>
        <w:t>数。</w:t>
      </w:r>
    </w:p>
    <w:p w14:paraId="256739C5" w14:textId="77777777" w:rsidR="009D5649" w:rsidRDefault="00335A9E">
      <w:pPr>
        <w:adjustRightInd w:val="0"/>
        <w:snapToGrid w:val="0"/>
        <w:ind w:firstLineChars="600" w:firstLine="1260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6C5F3" wp14:editId="4AC4E5D3">
                <wp:simplePos x="0" y="0"/>
                <wp:positionH relativeFrom="column">
                  <wp:posOffset>-60325</wp:posOffset>
                </wp:positionH>
                <wp:positionV relativeFrom="paragraph">
                  <wp:posOffset>53340</wp:posOffset>
                </wp:positionV>
                <wp:extent cx="733425" cy="297180"/>
                <wp:effectExtent l="0" t="0" r="9525" b="7620"/>
                <wp:wrapNone/>
                <wp:docPr id="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34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8919E19" w14:textId="77777777" w:rsidR="009D5649" w:rsidRDefault="009D564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6C5F3" id="Rectangle 12" o:spid="_x0000_s1028" style="position:absolute;left:0;text-align:left;margin-left:-4.75pt;margin-top:4.2pt;width:57.75pt;height:23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I5QFwIAADYEAAAOAAAAZHJzL2Uyb0RvYy54bWysU9uO0zAQfUfiHyy/0zTZlrZR09WqqyKk&#10;BVYsfIDjOImFb4zdJuXrGbvdUi7iAZEHy5MZH585Z7y+HbUiBwFeWlPRfDKlRBhuG2m6in7+tHu1&#10;pMQHZhqmrBEVPQpPbzcvX6wHV4rC9lY1AgiCGF8OrqJ9CK7MMs97oZmfWCcMJlsLmgUMocsaYAOi&#10;a5UV0+nrbLDQOLBceI9/709Jukn4bSt4+NC2XgSiKorcQlohrXVcs82alR0w10t+psH+gYVm0uCl&#10;F6h7FhjZg/wNSksO1ts2TLjVmW1byUXqAbvJp79089QzJ1IvKI53F5n8/4Pl7w+PQGSD3lFimEaL&#10;PqJozHRKkLyI+gzOl1j25B4hdujdg+VfPDF222OZuAOwQy9Yg6zyWJ/9dCAGHo+SenhnG4Rn+2CT&#10;VGMLOgKiCGRMjhwvjogxEI4/Fzc3s2JOCcdUsVrky+RYxsrnww58eCOsJnFTUUDuCZwdHnyIZFj5&#10;XJLIWyWbnVQqBdDVWwXkwHA4dulL/LHH6zJlyFDR1Rx5/B1imr4/QWgZcMqV1BVdXhcpc5YrKnRS&#10;Ooz1mPy4aF/b5oj6gT0NLz423PQWvlEy4OBW1H/dMxCUqLcGPVjls1mc9BTM5osCA7jO1NcZZjhC&#10;VTRQctpuw+l17B3Irseb8tS1sXfoWyuTptHTE6szfRzOJPX5IcXpv45T1Y/nvvkOAAD//wMAUEsD&#10;BBQABgAIAAAAIQDau8o/3AAAAAcBAAAPAAAAZHJzL2Rvd25yZXYueG1sTI/BTsMwEETvSPyDtUjc&#10;WptAqjbEqRCoSBzb9MJtEy9JIF5HsdMGvh73BMfRjGbe5NvZ9uJEo+8ca7hbKhDEtTMdNxqO5W6x&#10;BuEDssHeMWn4Jg/b4voqx8y4M+/pdAiNiCXsM9TQhjBkUvq6JYt+6Qbi6H240WKIcmykGfEcy20v&#10;E6VW0mLHcaHFgZ5bqr8Ok9VQdckRf/blq7Kb3X14m8vP6f1F69ub+ekRRKA5/IXhgh/RoYhMlZvY&#10;eNFrWGzSmNSwfgBxsdUqXqs0pGkCssjlf/7iFwAA//8DAFBLAQItABQABgAIAAAAIQC2gziS/gAA&#10;AOEBAAATAAAAAAAAAAAAAAAAAAAAAABbQ29udGVudF9UeXBlc10ueG1sUEsBAi0AFAAGAAgAAAAh&#10;ADj9If/WAAAAlAEAAAsAAAAAAAAAAAAAAAAALwEAAF9yZWxzLy5yZWxzUEsBAi0AFAAGAAgAAAAh&#10;ANVUjlAXAgAANgQAAA4AAAAAAAAAAAAAAAAALgIAAGRycy9lMm9Eb2MueG1sUEsBAi0AFAAGAAgA&#10;AAAhANq7yj/cAAAABwEAAA8AAAAAAAAAAAAAAAAAcQQAAGRycy9kb3ducmV2LnhtbFBLBQYAAAAA&#10;BAAEAPMAAAB6BQAAAAA=&#10;">
                <v:textbox>
                  <w:txbxContent>
                    <w:p w14:paraId="18919E19" w14:textId="77777777" w:rsidR="009D5649" w:rsidRDefault="009D5649"/>
                  </w:txbxContent>
                </v:textbox>
              </v:rect>
            </w:pict>
          </mc:Fallback>
        </mc:AlternateContent>
      </w:r>
    </w:p>
    <w:p w14:paraId="041FEE32" w14:textId="7448641A" w:rsidR="009D5649" w:rsidRDefault="00335A9E">
      <w:pPr>
        <w:ind w:firstLineChars="600" w:firstLine="1446"/>
        <w:rPr>
          <w:b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>Answer the Following Questions</w:t>
      </w:r>
      <w:r>
        <w:rPr>
          <w:rFonts w:hint="eastAsia"/>
          <w:b/>
          <w:bCs/>
          <w:sz w:val="24"/>
        </w:rPr>
        <w:t>.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(</w:t>
      </w:r>
      <w:r w:rsidR="007142EA">
        <w:rPr>
          <w:b/>
          <w:sz w:val="24"/>
        </w:rPr>
        <w:t>35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points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</w:rPr>
        <w:t>可用汉语或英语回答）</w:t>
      </w:r>
    </w:p>
    <w:p w14:paraId="5801AD68" w14:textId="6446B8FA" w:rsidR="009D5649" w:rsidRDefault="00B75FB8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2E418E">
        <w:rPr>
          <w:rFonts w:ascii="Times New Roman" w:hAnsi="Times New Roman" w:cs="Times New Roman"/>
          <w:kern w:val="2"/>
        </w:rPr>
        <w:t>Please briefly describe the</w:t>
      </w:r>
      <w:r w:rsidR="00B54825" w:rsidRPr="00B54825">
        <w:rPr>
          <w:rFonts w:ascii="Times New Roman" w:hAnsi="Times New Roman" w:cs="Times New Roman"/>
          <w:kern w:val="2"/>
        </w:rPr>
        <w:t xml:space="preserve"> structural characteristics of a-helix, one of the secondary structural units of protein</w:t>
      </w:r>
      <w:r w:rsidR="007142EA">
        <w:rPr>
          <w:rFonts w:ascii="Times New Roman" w:hAnsi="Times New Roman" w:cs="Times New Roman" w:hint="eastAsia"/>
          <w:kern w:val="2"/>
        </w:rPr>
        <w:t>s</w:t>
      </w:r>
      <w:r w:rsidRPr="002E418E">
        <w:rPr>
          <w:rFonts w:ascii="Times New Roman" w:hAnsi="Times New Roman" w:cs="Times New Roman"/>
          <w:kern w:val="2"/>
        </w:rPr>
        <w:t>.</w:t>
      </w:r>
      <w:r w:rsidR="00335A9E" w:rsidRPr="002E418E">
        <w:rPr>
          <w:rFonts w:ascii="Times New Roman" w:hAnsi="Times New Roman" w:cs="Times New Roman"/>
          <w:kern w:val="2"/>
        </w:rPr>
        <w:t xml:space="preserve"> </w:t>
      </w:r>
      <w:r w:rsidR="00335A9E">
        <w:rPr>
          <w:rFonts w:ascii="Times New Roman" w:hAnsi="Times New Roman" w:cs="Times New Roman"/>
          <w:kern w:val="2"/>
        </w:rPr>
        <w:t>(5 points)</w:t>
      </w:r>
    </w:p>
    <w:p w14:paraId="5AA542B2" w14:textId="4D4B4783" w:rsidR="00C00BBB" w:rsidRPr="00C00BBB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 w:firstLine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答：（</w:t>
      </w:r>
      <w:r>
        <w:rPr>
          <w:rFonts w:ascii="Times New Roman" w:hAnsi="Times New Roman" w:cs="Times New Roman" w:hint="eastAsia"/>
          <w:kern w:val="2"/>
        </w:rPr>
        <w:t>1</w:t>
      </w:r>
      <w:r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>蛋白质中的</w:t>
      </w:r>
      <w:r w:rsidRPr="00C00BBB">
        <w:rPr>
          <w:rFonts w:ascii="Times New Roman" w:hAnsi="Times New Roman" w:cs="Times New Roman"/>
          <w:kern w:val="2"/>
        </w:rPr>
        <w:t>-</w:t>
      </w:r>
      <w:r w:rsidRPr="00C00BBB">
        <w:rPr>
          <w:rFonts w:ascii="Times New Roman" w:hAnsi="Times New Roman" w:cs="Times New Roman" w:hint="eastAsia"/>
          <w:kern w:val="2"/>
        </w:rPr>
        <w:t>螺旋几乎都是右手螺旋</w:t>
      </w:r>
      <w:r w:rsidR="00DE173B">
        <w:rPr>
          <w:rFonts w:ascii="Times New Roman" w:hAnsi="Times New Roman" w:cs="Times New Roman" w:hint="eastAsia"/>
          <w:kern w:val="2"/>
        </w:rPr>
        <w:t>；</w:t>
      </w:r>
    </w:p>
    <w:p w14:paraId="10FC9B08" w14:textId="02F42FAF" w:rsidR="00C00BBB" w:rsidRPr="00C00BBB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>螺距为</w:t>
      </w:r>
      <w:r w:rsidRPr="00C00BBB">
        <w:rPr>
          <w:rFonts w:ascii="Times New Roman" w:hAnsi="Times New Roman" w:cs="Times New Roman" w:hint="eastAsia"/>
          <w:kern w:val="2"/>
        </w:rPr>
        <w:t>0.54nm</w:t>
      </w:r>
      <w:r w:rsidR="00DE173B">
        <w:rPr>
          <w:rFonts w:ascii="Times New Roman" w:hAnsi="Times New Roman" w:cs="Times New Roman" w:hint="eastAsia"/>
          <w:kern w:val="2"/>
        </w:rPr>
        <w:t>，</w:t>
      </w:r>
      <w:r w:rsidRPr="00C00BBB">
        <w:rPr>
          <w:rFonts w:ascii="Times New Roman" w:hAnsi="Times New Roman" w:cs="Times New Roman" w:hint="eastAsia"/>
          <w:kern w:val="2"/>
        </w:rPr>
        <w:t>含</w:t>
      </w:r>
      <w:r w:rsidRPr="00C00BBB">
        <w:rPr>
          <w:rFonts w:ascii="Times New Roman" w:hAnsi="Times New Roman" w:cs="Times New Roman" w:hint="eastAsia"/>
          <w:kern w:val="2"/>
        </w:rPr>
        <w:t>3.6</w:t>
      </w:r>
      <w:r w:rsidRPr="00C00BBB">
        <w:rPr>
          <w:rFonts w:ascii="Times New Roman" w:hAnsi="Times New Roman" w:cs="Times New Roman" w:hint="eastAsia"/>
          <w:kern w:val="2"/>
        </w:rPr>
        <w:t>个氨基酸残基</w:t>
      </w:r>
      <w:r w:rsidR="00DE173B">
        <w:rPr>
          <w:rFonts w:ascii="Times New Roman" w:hAnsi="Times New Roman" w:cs="Times New Roman" w:hint="eastAsia"/>
          <w:kern w:val="2"/>
        </w:rPr>
        <w:t>，</w:t>
      </w:r>
      <w:r w:rsidRPr="00C00BBB">
        <w:rPr>
          <w:rFonts w:ascii="Times New Roman" w:hAnsi="Times New Roman" w:cs="Times New Roman" w:hint="eastAsia"/>
          <w:kern w:val="2"/>
        </w:rPr>
        <w:t>两个氨基酸之间的距离为</w:t>
      </w:r>
      <w:r w:rsidRPr="00C00BBB">
        <w:rPr>
          <w:rFonts w:ascii="Times New Roman" w:hAnsi="Times New Roman" w:cs="Times New Roman" w:hint="eastAsia"/>
          <w:kern w:val="2"/>
        </w:rPr>
        <w:t>0.15nm</w:t>
      </w:r>
      <w:r w:rsidR="00DE173B">
        <w:rPr>
          <w:rFonts w:ascii="Times New Roman" w:hAnsi="Times New Roman" w:cs="Times New Roman" w:hint="eastAsia"/>
          <w:kern w:val="2"/>
        </w:rPr>
        <w:t>；</w:t>
      </w:r>
    </w:p>
    <w:p w14:paraId="45D438C1" w14:textId="66B8FC52" w:rsidR="00C00BBB" w:rsidRPr="00C00BBB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3</w:t>
      </w:r>
      <w:r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>肽链内形成氢键，氢键的取向几乎与轴平行</w:t>
      </w:r>
      <w:r w:rsidR="00DE173B">
        <w:rPr>
          <w:rFonts w:ascii="Times New Roman" w:hAnsi="Times New Roman" w:cs="Times New Roman" w:hint="eastAsia"/>
          <w:kern w:val="2"/>
        </w:rPr>
        <w:t>；</w:t>
      </w:r>
    </w:p>
    <w:p w14:paraId="79921C73" w14:textId="6E68E6A3" w:rsidR="00C00BBB" w:rsidRPr="00C00BBB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4</w:t>
      </w:r>
      <w:r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>每个氨基酸残基的</w:t>
      </w:r>
      <w:r w:rsidRPr="00C00BBB">
        <w:rPr>
          <w:rFonts w:ascii="Times New Roman" w:hAnsi="Times New Roman" w:cs="Times New Roman" w:hint="eastAsia"/>
          <w:kern w:val="2"/>
        </w:rPr>
        <w:t>C=O</w:t>
      </w:r>
      <w:r w:rsidRPr="00C00BBB">
        <w:rPr>
          <w:rFonts w:ascii="Times New Roman" w:hAnsi="Times New Roman" w:cs="Times New Roman" w:hint="eastAsia"/>
          <w:kern w:val="2"/>
        </w:rPr>
        <w:t>氧与其后第四个</w:t>
      </w:r>
      <w:r w:rsidRPr="00C00BBB">
        <w:rPr>
          <w:rFonts w:ascii="Times New Roman" w:hAnsi="Times New Roman" w:cs="Times New Roman" w:hint="eastAsia"/>
          <w:kern w:val="2"/>
        </w:rPr>
        <w:t>(n+4)</w:t>
      </w:r>
      <w:r w:rsidRPr="00C00BBB">
        <w:rPr>
          <w:rFonts w:ascii="Times New Roman" w:hAnsi="Times New Roman" w:cs="Times New Roman" w:hint="eastAsia"/>
          <w:kern w:val="2"/>
        </w:rPr>
        <w:t>氨基酸残基的</w:t>
      </w:r>
      <w:r w:rsidRPr="00C00BBB">
        <w:rPr>
          <w:rFonts w:ascii="Times New Roman" w:hAnsi="Times New Roman" w:cs="Times New Roman" w:hint="eastAsia"/>
          <w:kern w:val="2"/>
        </w:rPr>
        <w:t>N-H</w:t>
      </w:r>
      <w:proofErr w:type="gramStart"/>
      <w:r w:rsidRPr="00C00BBB">
        <w:rPr>
          <w:rFonts w:ascii="Times New Roman" w:hAnsi="Times New Roman" w:cs="Times New Roman" w:hint="eastAsia"/>
          <w:kern w:val="2"/>
        </w:rPr>
        <w:t>氢形成</w:t>
      </w:r>
      <w:proofErr w:type="gramEnd"/>
      <w:r w:rsidRPr="00C00BBB">
        <w:rPr>
          <w:rFonts w:ascii="Times New Roman" w:hAnsi="Times New Roman" w:cs="Times New Roman" w:hint="eastAsia"/>
          <w:kern w:val="2"/>
        </w:rPr>
        <w:t>氢键</w:t>
      </w:r>
      <w:r w:rsidR="00DE173B">
        <w:rPr>
          <w:rFonts w:ascii="Times New Roman" w:hAnsi="Times New Roman" w:cs="Times New Roman" w:hint="eastAsia"/>
          <w:kern w:val="2"/>
        </w:rPr>
        <w:t>；</w:t>
      </w:r>
    </w:p>
    <w:p w14:paraId="1A6F1A39" w14:textId="5E5AD62C" w:rsidR="009D5649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5</w:t>
      </w:r>
      <w:r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>α－螺旋中氨基酸残基的侧链基团伸向外侧。</w:t>
      </w:r>
    </w:p>
    <w:p w14:paraId="2D9D4DB7" w14:textId="6A6B595D" w:rsidR="007142EA" w:rsidRDefault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每个要点</w:t>
      </w:r>
      <w:r>
        <w:rPr>
          <w:rFonts w:ascii="Times New Roman" w:hAnsi="Times New Roman" w:cs="Times New Roman" w:hint="eastAsia"/>
          <w:kern w:val="2"/>
        </w:rPr>
        <w:t>1</w:t>
      </w:r>
      <w:r>
        <w:rPr>
          <w:rFonts w:ascii="Times New Roman" w:hAnsi="Times New Roman" w:cs="Times New Roman" w:hint="eastAsia"/>
          <w:kern w:val="2"/>
        </w:rPr>
        <w:t>分。</w:t>
      </w:r>
    </w:p>
    <w:p w14:paraId="5E9F105C" w14:textId="133966B1" w:rsidR="009D5649" w:rsidRDefault="003676B3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3676B3">
        <w:rPr>
          <w:rFonts w:ascii="Times New Roman" w:hAnsi="Times New Roman" w:cs="Times New Roman"/>
          <w:kern w:val="2"/>
        </w:rPr>
        <w:t>What are the types of reversible inhibitors of enzymes</w:t>
      </w:r>
      <w:r w:rsidR="00BB5841" w:rsidRPr="00BB5841">
        <w:rPr>
          <w:rFonts w:ascii="Times New Roman" w:hAnsi="Times New Roman" w:cs="Times New Roman"/>
          <w:kern w:val="2"/>
        </w:rPr>
        <w:t>?</w:t>
      </w:r>
      <w:r w:rsidR="00BB5841">
        <w:rPr>
          <w:rFonts w:ascii="Times New Roman" w:hAnsi="Times New Roman" w:cs="Times New Roman"/>
          <w:kern w:val="2"/>
        </w:rPr>
        <w:t xml:space="preserve"> </w:t>
      </w:r>
      <w:r w:rsidR="008A2AC1" w:rsidRPr="008A2AC1">
        <w:rPr>
          <w:rFonts w:ascii="Times New Roman" w:hAnsi="Times New Roman" w:cs="Times New Roman"/>
          <w:kern w:val="2"/>
        </w:rPr>
        <w:t xml:space="preserve">Please briefly describe </w:t>
      </w:r>
      <w:r w:rsidR="00885B8F" w:rsidRPr="00885B8F">
        <w:rPr>
          <w:rFonts w:ascii="Times New Roman" w:hAnsi="Times New Roman" w:cs="Times New Roman"/>
          <w:kern w:val="2"/>
        </w:rPr>
        <w:t xml:space="preserve">the main effects of them on the </w:t>
      </w:r>
      <w:r w:rsidR="00885B8F" w:rsidRPr="00885B8F">
        <w:rPr>
          <w:rFonts w:ascii="Times New Roman" w:hAnsi="Times New Roman" w:cs="Times New Roman"/>
          <w:i/>
          <w:kern w:val="2"/>
        </w:rPr>
        <w:t>K</w:t>
      </w:r>
      <w:r w:rsidR="00885B8F" w:rsidRPr="00885B8F">
        <w:rPr>
          <w:rFonts w:ascii="Times New Roman" w:hAnsi="Times New Roman" w:cs="Times New Roman"/>
          <w:kern w:val="2"/>
        </w:rPr>
        <w:t>m and Vmax of the enzymes</w:t>
      </w:r>
      <w:r w:rsidR="008A2AC1">
        <w:rPr>
          <w:rFonts w:ascii="Times New Roman" w:hAnsi="Times New Roman" w:cs="Times New Roman"/>
          <w:kern w:val="2"/>
        </w:rPr>
        <w:t xml:space="preserve">. </w:t>
      </w:r>
      <w:r w:rsidR="00335A9E">
        <w:rPr>
          <w:rFonts w:ascii="Times New Roman" w:hAnsi="Times New Roman" w:cs="Times New Roman" w:hint="eastAsia"/>
          <w:kern w:val="2"/>
        </w:rPr>
        <w:t>(</w:t>
      </w:r>
      <w:r w:rsidR="00335A9E">
        <w:rPr>
          <w:rFonts w:ascii="Times New Roman" w:hAnsi="Times New Roman" w:cs="Times New Roman"/>
          <w:kern w:val="2"/>
        </w:rPr>
        <w:t>6 points)</w:t>
      </w:r>
    </w:p>
    <w:p w14:paraId="72734672" w14:textId="16DB9227" w:rsidR="00C00BBB" w:rsidRPr="00C00BBB" w:rsidRDefault="00C00BBB" w:rsidP="00C00BBB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 w:firstLine="0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</w:t>
      </w:r>
      <w:r w:rsidRPr="00C00BBB">
        <w:rPr>
          <w:rFonts w:ascii="Times New Roman" w:hAnsi="Times New Roman" w:cs="Times New Roman" w:hint="eastAsia"/>
          <w:kern w:val="2"/>
        </w:rPr>
        <w:t>可逆性抑制作用有竞争性抑制、非竞争性抑制和反竞争性抑制三种形式。</w:t>
      </w:r>
    </w:p>
    <w:p w14:paraId="4B628125" w14:textId="1D27E5B0" w:rsidR="00C00BBB" w:rsidRPr="00C00BBB" w:rsidRDefault="00C00BBB" w:rsidP="00C00BBB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C00BBB">
        <w:rPr>
          <w:rFonts w:ascii="Times New Roman" w:hAnsi="Times New Roman" w:cs="Times New Roman" w:hint="eastAsia"/>
          <w:kern w:val="2"/>
        </w:rPr>
        <w:t>（</w:t>
      </w:r>
      <w:r w:rsidRPr="00C00BBB">
        <w:rPr>
          <w:rFonts w:ascii="Times New Roman" w:hAnsi="Times New Roman" w:cs="Times New Roman" w:hint="eastAsia"/>
          <w:kern w:val="2"/>
        </w:rPr>
        <w:t>l</w:t>
      </w:r>
      <w:r w:rsidRPr="00C00BBB">
        <w:rPr>
          <w:rFonts w:ascii="Times New Roman" w:hAnsi="Times New Roman" w:cs="Times New Roman" w:hint="eastAsia"/>
          <w:kern w:val="2"/>
        </w:rPr>
        <w:t>）竞争性抑制：抑制剂的结构与底物结构相似，共同竞争酶的活性中心。抑制作用大小与抑制剂和底物的浓度以及酶对它们的亲和力有关。</w:t>
      </w:r>
      <w:r w:rsidRPr="00C00BBB">
        <w:rPr>
          <w:rFonts w:ascii="Times New Roman" w:hAnsi="Times New Roman" w:cs="Times New Roman" w:hint="eastAsia"/>
          <w:kern w:val="2"/>
        </w:rPr>
        <w:t>Km</w:t>
      </w:r>
      <w:r w:rsidRPr="00C00BBB">
        <w:rPr>
          <w:rFonts w:ascii="Times New Roman" w:hAnsi="Times New Roman" w:cs="Times New Roman" w:hint="eastAsia"/>
          <w:kern w:val="2"/>
        </w:rPr>
        <w:t>增大，</w:t>
      </w:r>
      <w:r w:rsidRPr="00C00BBB">
        <w:rPr>
          <w:rFonts w:ascii="Times New Roman" w:hAnsi="Times New Roman" w:cs="Times New Roman" w:hint="eastAsia"/>
          <w:kern w:val="2"/>
        </w:rPr>
        <w:t>Vmax</w:t>
      </w:r>
      <w:r w:rsidRPr="00C00BBB">
        <w:rPr>
          <w:rFonts w:ascii="Times New Roman" w:hAnsi="Times New Roman" w:cs="Times New Roman" w:hint="eastAsia"/>
          <w:kern w:val="2"/>
        </w:rPr>
        <w:t>不变。</w:t>
      </w: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分）</w:t>
      </w:r>
    </w:p>
    <w:p w14:paraId="1D013A7E" w14:textId="499A8584" w:rsidR="00C00BBB" w:rsidRPr="00C00BBB" w:rsidRDefault="00C00BBB" w:rsidP="00C00BBB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C00BBB">
        <w:rPr>
          <w:rFonts w:ascii="Times New Roman" w:hAnsi="Times New Roman" w:cs="Times New Roman" w:hint="eastAsia"/>
          <w:kern w:val="2"/>
        </w:rPr>
        <w:lastRenderedPageBreak/>
        <w:t>（</w:t>
      </w:r>
      <w:r w:rsidRPr="00C00BBB">
        <w:rPr>
          <w:rFonts w:ascii="Times New Roman" w:hAnsi="Times New Roman" w:cs="Times New Roman" w:hint="eastAsia"/>
          <w:kern w:val="2"/>
        </w:rPr>
        <w:t>2</w:t>
      </w:r>
      <w:r w:rsidRPr="00C00BBB">
        <w:rPr>
          <w:rFonts w:ascii="Times New Roman" w:hAnsi="Times New Roman" w:cs="Times New Roman" w:hint="eastAsia"/>
          <w:kern w:val="2"/>
        </w:rPr>
        <w:t>）</w:t>
      </w:r>
      <w:r w:rsidRPr="00C00BBB">
        <w:rPr>
          <w:rFonts w:ascii="Times New Roman" w:hAnsi="Times New Roman" w:cs="Times New Roman" w:hint="eastAsia"/>
          <w:kern w:val="2"/>
        </w:rPr>
        <w:t xml:space="preserve"> </w:t>
      </w:r>
      <w:r w:rsidRPr="00C00BBB">
        <w:rPr>
          <w:rFonts w:ascii="Times New Roman" w:hAnsi="Times New Roman" w:cs="Times New Roman" w:hint="eastAsia"/>
          <w:kern w:val="2"/>
        </w:rPr>
        <w:t>非竞争性抑制：抑制剂与底物结构不相似或完全不同，只与酶活性中心以外的必需基团结合。不影响酶在结合抑制剂后与底物的结合，形成的酶</w:t>
      </w:r>
      <w:r w:rsidRPr="00C00BBB">
        <w:rPr>
          <w:rFonts w:ascii="Times New Roman" w:hAnsi="Times New Roman" w:cs="Times New Roman" w:hint="eastAsia"/>
          <w:kern w:val="2"/>
        </w:rPr>
        <w:t>-</w:t>
      </w:r>
      <w:r w:rsidRPr="00C00BBB">
        <w:rPr>
          <w:rFonts w:ascii="Times New Roman" w:hAnsi="Times New Roman" w:cs="Times New Roman" w:hint="eastAsia"/>
          <w:kern w:val="2"/>
        </w:rPr>
        <w:t>底物</w:t>
      </w:r>
      <w:r w:rsidRPr="00C00BBB">
        <w:rPr>
          <w:rFonts w:ascii="Times New Roman" w:hAnsi="Times New Roman" w:cs="Times New Roman" w:hint="eastAsia"/>
          <w:kern w:val="2"/>
        </w:rPr>
        <w:t>-</w:t>
      </w:r>
      <w:r w:rsidRPr="00C00BBB">
        <w:rPr>
          <w:rFonts w:ascii="Times New Roman" w:hAnsi="Times New Roman" w:cs="Times New Roman" w:hint="eastAsia"/>
          <w:kern w:val="2"/>
        </w:rPr>
        <w:t>抑制剂三元复合物不能生成产物。该抑制作用的强弱只与抑制剂的浓度有关。</w:t>
      </w:r>
      <w:r w:rsidRPr="00C00BBB">
        <w:rPr>
          <w:rFonts w:ascii="Times New Roman" w:hAnsi="Times New Roman" w:cs="Times New Roman" w:hint="eastAsia"/>
          <w:kern w:val="2"/>
        </w:rPr>
        <w:t>Km</w:t>
      </w:r>
      <w:r w:rsidRPr="00C00BBB">
        <w:rPr>
          <w:rFonts w:ascii="Times New Roman" w:hAnsi="Times New Roman" w:cs="Times New Roman" w:hint="eastAsia"/>
          <w:kern w:val="2"/>
        </w:rPr>
        <w:t>不变，</w:t>
      </w:r>
      <w:r w:rsidRPr="00C00BBB">
        <w:rPr>
          <w:rFonts w:ascii="Times New Roman" w:hAnsi="Times New Roman" w:cs="Times New Roman" w:hint="eastAsia"/>
          <w:kern w:val="2"/>
        </w:rPr>
        <w:t>Vmax</w:t>
      </w:r>
      <w:r w:rsidRPr="00C00BBB">
        <w:rPr>
          <w:rFonts w:ascii="Times New Roman" w:hAnsi="Times New Roman" w:cs="Times New Roman" w:hint="eastAsia"/>
          <w:kern w:val="2"/>
        </w:rPr>
        <w:t>下降。</w:t>
      </w: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分）</w:t>
      </w:r>
    </w:p>
    <w:p w14:paraId="17437E94" w14:textId="5BBA223A" w:rsidR="009D5649" w:rsidRDefault="00C00BBB" w:rsidP="00C00B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C00BBB">
        <w:rPr>
          <w:rFonts w:ascii="Times New Roman" w:hAnsi="Times New Roman" w:cs="Times New Roman" w:hint="eastAsia"/>
          <w:kern w:val="2"/>
        </w:rPr>
        <w:t>（</w:t>
      </w:r>
      <w:r w:rsidRPr="00C00BBB">
        <w:rPr>
          <w:rFonts w:ascii="Times New Roman" w:hAnsi="Times New Roman" w:cs="Times New Roman" w:hint="eastAsia"/>
          <w:kern w:val="2"/>
        </w:rPr>
        <w:t>3</w:t>
      </w:r>
      <w:r w:rsidRPr="00C00BBB">
        <w:rPr>
          <w:rFonts w:ascii="Times New Roman" w:hAnsi="Times New Roman" w:cs="Times New Roman" w:hint="eastAsia"/>
          <w:kern w:val="2"/>
        </w:rPr>
        <w:t>）反竞争性抑制：抑制剂只与酶</w:t>
      </w:r>
      <w:r w:rsidRPr="00C00BBB">
        <w:rPr>
          <w:rFonts w:ascii="Times New Roman" w:hAnsi="Times New Roman" w:cs="Times New Roman" w:hint="eastAsia"/>
          <w:kern w:val="2"/>
        </w:rPr>
        <w:t>-</w:t>
      </w:r>
      <w:r w:rsidRPr="00C00BBB">
        <w:rPr>
          <w:rFonts w:ascii="Times New Roman" w:hAnsi="Times New Roman" w:cs="Times New Roman" w:hint="eastAsia"/>
          <w:kern w:val="2"/>
        </w:rPr>
        <w:t>底物复合物结合，生成的三元复合物不能解离出产物。</w:t>
      </w:r>
      <w:r w:rsidRPr="00C00BBB">
        <w:rPr>
          <w:rFonts w:ascii="Times New Roman" w:hAnsi="Times New Roman" w:cs="Times New Roman" w:hint="eastAsia"/>
          <w:kern w:val="2"/>
        </w:rPr>
        <w:t>Km</w:t>
      </w:r>
      <w:r w:rsidRPr="00C00BBB">
        <w:rPr>
          <w:rFonts w:ascii="Times New Roman" w:hAnsi="Times New Roman" w:cs="Times New Roman" w:hint="eastAsia"/>
          <w:kern w:val="2"/>
        </w:rPr>
        <w:t>和</w:t>
      </w:r>
      <w:r w:rsidRPr="00C00BBB">
        <w:rPr>
          <w:rFonts w:ascii="Times New Roman" w:hAnsi="Times New Roman" w:cs="Times New Roman" w:hint="eastAsia"/>
          <w:kern w:val="2"/>
        </w:rPr>
        <w:t xml:space="preserve"> Vmax</w:t>
      </w:r>
      <w:r w:rsidRPr="00C00BBB">
        <w:rPr>
          <w:rFonts w:ascii="Times New Roman" w:hAnsi="Times New Roman" w:cs="Times New Roman" w:hint="eastAsia"/>
          <w:kern w:val="2"/>
        </w:rPr>
        <w:t>均下降。</w:t>
      </w:r>
      <w:r>
        <w:rPr>
          <w:rFonts w:ascii="Times New Roman" w:hAnsi="Times New Roman" w:cs="Times New Roman" w:hint="eastAsia"/>
          <w:kern w:val="2"/>
        </w:rPr>
        <w:t>（</w:t>
      </w:r>
      <w:r>
        <w:rPr>
          <w:rFonts w:ascii="Times New Roman" w:hAnsi="Times New Roman" w:cs="Times New Roman" w:hint="eastAsia"/>
          <w:kern w:val="2"/>
        </w:rPr>
        <w:t>2</w:t>
      </w:r>
      <w:r>
        <w:rPr>
          <w:rFonts w:ascii="Times New Roman" w:hAnsi="Times New Roman" w:cs="Times New Roman" w:hint="eastAsia"/>
          <w:kern w:val="2"/>
        </w:rPr>
        <w:t>分</w:t>
      </w:r>
      <w:bookmarkStart w:id="2" w:name="_GoBack"/>
      <w:bookmarkEnd w:id="2"/>
      <w:r>
        <w:rPr>
          <w:rFonts w:ascii="Times New Roman" w:hAnsi="Times New Roman" w:cs="Times New Roman" w:hint="eastAsia"/>
          <w:kern w:val="2"/>
        </w:rPr>
        <w:t>）</w:t>
      </w:r>
    </w:p>
    <w:p w14:paraId="12E4F62A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4C4771B" w14:textId="476FBD13" w:rsidR="009D5649" w:rsidRDefault="007E3228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7E3228">
        <w:rPr>
          <w:rFonts w:ascii="Times New Roman" w:hAnsi="Times New Roman" w:cs="Times New Roman"/>
          <w:kern w:val="2"/>
        </w:rPr>
        <w:t>Try to compare the differences of trans</w:t>
      </w:r>
      <w:r>
        <w:rPr>
          <w:rFonts w:ascii="Times New Roman" w:hAnsi="Times New Roman" w:cs="Times New Roman"/>
          <w:kern w:val="2"/>
        </w:rPr>
        <w:t>la</w:t>
      </w:r>
      <w:r w:rsidR="00C0181A">
        <w:rPr>
          <w:rFonts w:ascii="Times New Roman" w:hAnsi="Times New Roman" w:cs="Times New Roman"/>
          <w:kern w:val="2"/>
        </w:rPr>
        <w:t>tion</w:t>
      </w:r>
      <w:r w:rsidRPr="007E3228">
        <w:rPr>
          <w:rFonts w:ascii="Times New Roman" w:hAnsi="Times New Roman" w:cs="Times New Roman"/>
          <w:kern w:val="2"/>
        </w:rPr>
        <w:t xml:space="preserve"> processes between prokaryotes and eukaryotes.</w:t>
      </w:r>
      <w:r w:rsidR="00335A9E">
        <w:rPr>
          <w:rFonts w:ascii="Times New Roman" w:hAnsi="Times New Roman" w:cs="Times New Roman"/>
          <w:kern w:val="2"/>
        </w:rPr>
        <w:t xml:space="preserve"> (</w:t>
      </w:r>
      <w:r w:rsidR="00DD1036">
        <w:rPr>
          <w:rFonts w:ascii="Times New Roman" w:hAnsi="Times New Roman" w:cs="Times New Roman"/>
          <w:kern w:val="2"/>
        </w:rPr>
        <w:t>6</w:t>
      </w:r>
      <w:r w:rsidR="00335A9E">
        <w:rPr>
          <w:rFonts w:ascii="Times New Roman" w:hAnsi="Times New Roman" w:cs="Times New Roman"/>
          <w:kern w:val="2"/>
        </w:rPr>
        <w:t xml:space="preserve"> points)</w:t>
      </w:r>
    </w:p>
    <w:p w14:paraId="301A3C73" w14:textId="3474DB69" w:rsidR="009D5649" w:rsidRDefault="007E3228" w:rsidP="007E3228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 w:firstLine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</w:t>
      </w:r>
      <w:r w:rsidRPr="007E3228">
        <w:rPr>
          <w:rFonts w:ascii="Times New Roman" w:hAnsi="Times New Roman" w:cs="Times New Roman" w:hint="eastAsia"/>
          <w:kern w:val="2"/>
        </w:rPr>
        <w:t>与原核生物相比，真核生物翻译主要有以下特点：①先转录后翻译，而</w:t>
      </w:r>
      <w:proofErr w:type="gramStart"/>
      <w:r w:rsidRPr="007E3228">
        <w:rPr>
          <w:rFonts w:ascii="Times New Roman" w:hAnsi="Times New Roman" w:cs="Times New Roman" w:hint="eastAsia"/>
          <w:kern w:val="2"/>
        </w:rPr>
        <w:t>非边转录边</w:t>
      </w:r>
      <w:proofErr w:type="gramEnd"/>
      <w:r w:rsidRPr="007E3228">
        <w:rPr>
          <w:rFonts w:ascii="Times New Roman" w:hAnsi="Times New Roman" w:cs="Times New Roman" w:hint="eastAsia"/>
          <w:kern w:val="2"/>
        </w:rPr>
        <w:t>翻译；②除细胞质中有核糖体，叶绿体和线粒体中也有核糖体；③起始氨基酸是甲硫氨酸，不需要进行甲酰化修饰；④细胞质核糖体有游离型和内质网结合型，分别合成不同蛋白；⑤翻译所需翻译因子更多，翻译过程及其调节更复杂；⑥蛋白的修饰和剪接更负责，如内含肽的剪接；此外，蛋白的运输不仅有内质网</w:t>
      </w:r>
      <w:r w:rsidRPr="007E3228">
        <w:rPr>
          <w:rFonts w:ascii="Times New Roman" w:hAnsi="Times New Roman" w:cs="Times New Roman" w:hint="eastAsia"/>
          <w:kern w:val="2"/>
        </w:rPr>
        <w:t>-</w:t>
      </w:r>
      <w:r w:rsidRPr="007E3228">
        <w:rPr>
          <w:rFonts w:ascii="Times New Roman" w:hAnsi="Times New Roman" w:cs="Times New Roman" w:hint="eastAsia"/>
          <w:kern w:val="2"/>
        </w:rPr>
        <w:t>高尔基体组成的共翻译转运方式，还有游离核糖体上蛋白的翻译后转运方式；</w:t>
      </w:r>
    </w:p>
    <w:p w14:paraId="798DC225" w14:textId="77777777" w:rsidR="009D5649" w:rsidRPr="00C00BBB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202BD9F1" w14:textId="77777777" w:rsidR="00543FBB" w:rsidRDefault="00543FBB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BB5841">
        <w:rPr>
          <w:rFonts w:ascii="Times New Roman" w:hAnsi="Times New Roman" w:cs="Times New Roman"/>
          <w:kern w:val="2"/>
        </w:rPr>
        <w:t>What is the genetic code?</w:t>
      </w:r>
      <w:r>
        <w:rPr>
          <w:rFonts w:ascii="Times New Roman" w:hAnsi="Times New Roman" w:cs="Times New Roman"/>
          <w:kern w:val="2"/>
        </w:rPr>
        <w:t xml:space="preserve"> </w:t>
      </w:r>
      <w:r w:rsidRPr="00BB5841">
        <w:rPr>
          <w:rFonts w:ascii="Times New Roman" w:hAnsi="Times New Roman" w:cs="Times New Roman"/>
          <w:kern w:val="2"/>
        </w:rPr>
        <w:t>Please briefly describe the basic characteristics of genetic code</w:t>
      </w:r>
      <w:r>
        <w:rPr>
          <w:rFonts w:ascii="Times New Roman" w:hAnsi="Times New Roman" w:cs="Times New Roman"/>
          <w:kern w:val="2"/>
        </w:rPr>
        <w:t>. (6 points)</w:t>
      </w:r>
    </w:p>
    <w:p w14:paraId="0FDAE093" w14:textId="674D250E" w:rsidR="007E3228" w:rsidRPr="007E3228" w:rsidRDefault="007E3228" w:rsidP="007E3228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7E3228">
        <w:rPr>
          <w:rFonts w:ascii="Times New Roman" w:hAnsi="Times New Roman" w:cs="Times New Roman" w:hint="eastAsia"/>
          <w:kern w:val="2"/>
        </w:rPr>
        <w:t>答：</w:t>
      </w:r>
      <w:r w:rsidRPr="007E3228">
        <w:rPr>
          <w:rFonts w:ascii="Times New Roman" w:hAnsi="Times New Roman" w:cs="Times New Roman" w:hint="eastAsia"/>
          <w:kern w:val="2"/>
        </w:rPr>
        <w:t>mRNA</w:t>
      </w:r>
      <w:r w:rsidRPr="007E3228">
        <w:rPr>
          <w:rFonts w:ascii="Times New Roman" w:hAnsi="Times New Roman" w:cs="Times New Roman" w:hint="eastAsia"/>
          <w:kern w:val="2"/>
        </w:rPr>
        <w:t>上每</w:t>
      </w:r>
      <w:r w:rsidRPr="007E3228">
        <w:rPr>
          <w:rFonts w:ascii="Times New Roman" w:hAnsi="Times New Roman" w:cs="Times New Roman" w:hint="eastAsia"/>
          <w:kern w:val="2"/>
        </w:rPr>
        <w:t>3</w:t>
      </w:r>
      <w:r w:rsidRPr="007E3228">
        <w:rPr>
          <w:rFonts w:ascii="Times New Roman" w:hAnsi="Times New Roman" w:cs="Times New Roman" w:hint="eastAsia"/>
          <w:kern w:val="2"/>
        </w:rPr>
        <w:t>个相邻的核苷酸编成一个密码子，代表某种氨基酸或肽链合成的起始或终止信（</w:t>
      </w:r>
      <w:r w:rsidRPr="007E3228">
        <w:rPr>
          <w:rFonts w:ascii="Times New Roman" w:hAnsi="Times New Roman" w:cs="Times New Roman" w:hint="eastAsia"/>
          <w:kern w:val="2"/>
        </w:rPr>
        <w:t>4</w:t>
      </w:r>
      <w:r w:rsidRPr="007E3228">
        <w:rPr>
          <w:rFonts w:ascii="Times New Roman" w:hAnsi="Times New Roman" w:cs="Times New Roman" w:hint="eastAsia"/>
          <w:kern w:val="2"/>
        </w:rPr>
        <w:t>种核苷酸共组成</w:t>
      </w:r>
      <w:r w:rsidRPr="007E3228">
        <w:rPr>
          <w:rFonts w:ascii="Times New Roman" w:hAnsi="Times New Roman" w:cs="Times New Roman" w:hint="eastAsia"/>
          <w:kern w:val="2"/>
        </w:rPr>
        <w:t>64</w:t>
      </w:r>
      <w:r w:rsidRPr="007E3228">
        <w:rPr>
          <w:rFonts w:ascii="Times New Roman" w:hAnsi="Times New Roman" w:cs="Times New Roman" w:hint="eastAsia"/>
          <w:kern w:val="2"/>
        </w:rPr>
        <w:t>个密码子）。（</w:t>
      </w:r>
      <w:r>
        <w:rPr>
          <w:rFonts w:ascii="Times New Roman" w:hAnsi="Times New Roman" w:cs="Times New Roman"/>
          <w:kern w:val="2"/>
        </w:rPr>
        <w:t>2</w:t>
      </w:r>
      <w:r w:rsidRPr="007E3228">
        <w:rPr>
          <w:rFonts w:ascii="Times New Roman" w:hAnsi="Times New Roman" w:cs="Times New Roman" w:hint="eastAsia"/>
          <w:kern w:val="2"/>
        </w:rPr>
        <w:t>分）</w:t>
      </w:r>
    </w:p>
    <w:p w14:paraId="4D54B529" w14:textId="5AE62C56" w:rsidR="009D5649" w:rsidRDefault="007E3228" w:rsidP="007E3228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7E3228">
        <w:rPr>
          <w:rFonts w:ascii="Times New Roman" w:hAnsi="Times New Roman" w:cs="Times New Roman" w:hint="eastAsia"/>
          <w:kern w:val="2"/>
        </w:rPr>
        <w:t>其特点有：①方向性：编码方向是</w:t>
      </w:r>
      <w:r w:rsidRPr="007E3228">
        <w:rPr>
          <w:rFonts w:ascii="Times New Roman" w:hAnsi="Times New Roman" w:cs="Times New Roman" w:hint="eastAsia"/>
          <w:kern w:val="2"/>
        </w:rPr>
        <w:t>5</w:t>
      </w:r>
      <w:r w:rsidRPr="007E3228">
        <w:rPr>
          <w:rFonts w:ascii="Times New Roman" w:hAnsi="Times New Roman" w:cs="Times New Roman" w:hint="eastAsia"/>
          <w:kern w:val="2"/>
        </w:rPr>
        <w:t>ˊ→</w:t>
      </w:r>
      <w:r w:rsidRPr="007E3228">
        <w:rPr>
          <w:rFonts w:ascii="Times New Roman" w:hAnsi="Times New Roman" w:cs="Times New Roman" w:hint="eastAsia"/>
          <w:kern w:val="2"/>
        </w:rPr>
        <w:t>3</w:t>
      </w:r>
      <w:r w:rsidRPr="007E3228">
        <w:rPr>
          <w:rFonts w:ascii="Times New Roman" w:hAnsi="Times New Roman" w:cs="Times New Roman" w:hint="eastAsia"/>
          <w:kern w:val="2"/>
        </w:rPr>
        <w:t>ˊ；②连续性：密码子连续排列，既无间隔又无重叠；③简并性：除了</w:t>
      </w:r>
      <w:r w:rsidRPr="007E3228">
        <w:rPr>
          <w:rFonts w:ascii="Times New Roman" w:hAnsi="Times New Roman" w:cs="Times New Roman" w:hint="eastAsia"/>
          <w:kern w:val="2"/>
        </w:rPr>
        <w:t>Met</w:t>
      </w:r>
      <w:r w:rsidRPr="007E3228">
        <w:rPr>
          <w:rFonts w:ascii="Times New Roman" w:hAnsi="Times New Roman" w:cs="Times New Roman" w:hint="eastAsia"/>
          <w:kern w:val="2"/>
        </w:rPr>
        <w:t>和</w:t>
      </w:r>
      <w:proofErr w:type="spellStart"/>
      <w:r w:rsidRPr="007E3228">
        <w:rPr>
          <w:rFonts w:ascii="Times New Roman" w:hAnsi="Times New Roman" w:cs="Times New Roman" w:hint="eastAsia"/>
          <w:kern w:val="2"/>
        </w:rPr>
        <w:t>Trp</w:t>
      </w:r>
      <w:proofErr w:type="spellEnd"/>
      <w:r w:rsidRPr="007E3228">
        <w:rPr>
          <w:rFonts w:ascii="Times New Roman" w:hAnsi="Times New Roman" w:cs="Times New Roman" w:hint="eastAsia"/>
          <w:kern w:val="2"/>
        </w:rPr>
        <w:t>各只有一个密码子之外，其余每种氨基酸都有</w:t>
      </w:r>
      <w:r w:rsidRPr="007E3228">
        <w:rPr>
          <w:rFonts w:ascii="Times New Roman" w:hAnsi="Times New Roman" w:cs="Times New Roman" w:hint="eastAsia"/>
          <w:kern w:val="2"/>
        </w:rPr>
        <w:t>2-6</w:t>
      </w:r>
      <w:r w:rsidRPr="007E3228">
        <w:rPr>
          <w:rFonts w:ascii="Times New Roman" w:hAnsi="Times New Roman" w:cs="Times New Roman" w:hint="eastAsia"/>
          <w:kern w:val="2"/>
        </w:rPr>
        <w:t>个密码子；④通用性：不同生物共用一套密码；⑤变偶性：在密码子与反密码子相互识别的过程中密码子的第一个、第二个核苷酸起决定性作用，而第三个核苷酸能够在一定范围内进行变动。（每要点</w:t>
      </w:r>
      <w:r w:rsidRPr="007E3228">
        <w:rPr>
          <w:rFonts w:ascii="Times New Roman" w:hAnsi="Times New Roman" w:cs="Times New Roman" w:hint="eastAsia"/>
          <w:kern w:val="2"/>
        </w:rPr>
        <w:t>1</w:t>
      </w:r>
      <w:r w:rsidRPr="007E3228">
        <w:rPr>
          <w:rFonts w:ascii="Times New Roman" w:hAnsi="Times New Roman" w:cs="Times New Roman" w:hint="eastAsia"/>
          <w:kern w:val="2"/>
        </w:rPr>
        <w:t>分）。</w:t>
      </w:r>
    </w:p>
    <w:p w14:paraId="2DFC6773" w14:textId="55BE7DE3" w:rsidR="00543FBB" w:rsidRDefault="00543FBB" w:rsidP="00543FBB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8A2AC1">
        <w:rPr>
          <w:rFonts w:ascii="Times New Roman" w:hAnsi="Times New Roman" w:cs="Times New Roman"/>
          <w:kern w:val="2"/>
        </w:rPr>
        <w:t>What is gluconeogenesis? Is it the reverse process of glycolysis? Why</w:t>
      </w:r>
      <w:r w:rsidR="007142EA">
        <w:rPr>
          <w:rFonts w:ascii="Times New Roman" w:hAnsi="Times New Roman" w:cs="Times New Roman" w:hint="eastAsia"/>
          <w:kern w:val="2"/>
        </w:rPr>
        <w:t>？</w:t>
      </w:r>
      <w:r>
        <w:rPr>
          <w:rFonts w:ascii="Times New Roman" w:hAnsi="Times New Roman" w:cs="Times New Roman"/>
          <w:kern w:val="2"/>
        </w:rPr>
        <w:t>(</w:t>
      </w:r>
      <w:r w:rsidR="00DD1036">
        <w:rPr>
          <w:rFonts w:ascii="Times New Roman" w:hAnsi="Times New Roman" w:cs="Times New Roman"/>
          <w:kern w:val="2"/>
        </w:rPr>
        <w:t>6</w:t>
      </w:r>
      <w:r>
        <w:rPr>
          <w:rFonts w:ascii="Times New Roman" w:hAnsi="Times New Roman" w:cs="Times New Roman"/>
          <w:kern w:val="2"/>
        </w:rPr>
        <w:t xml:space="preserve"> points)</w:t>
      </w:r>
    </w:p>
    <w:p w14:paraId="714C7C8A" w14:textId="77777777" w:rsidR="007E3228" w:rsidRPr="007E3228" w:rsidRDefault="007E3228" w:rsidP="007E3228">
      <w:pPr>
        <w:pStyle w:val="ac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="480"/>
        <w:rPr>
          <w:rFonts w:ascii="Times New Roman" w:hAnsi="Times New Roman" w:cs="Times New Roman"/>
          <w:kern w:val="2"/>
        </w:rPr>
      </w:pPr>
      <w:r w:rsidRPr="007E3228">
        <w:rPr>
          <w:rFonts w:ascii="Times New Roman" w:hAnsi="Times New Roman" w:cs="Times New Roman" w:hint="eastAsia"/>
          <w:kern w:val="2"/>
        </w:rPr>
        <w:t>答：糖酵解指将葡萄糖转变成丙酮酸，并伴随着</w:t>
      </w:r>
      <w:r w:rsidRPr="007E3228">
        <w:rPr>
          <w:rFonts w:ascii="Times New Roman" w:hAnsi="Times New Roman" w:cs="Times New Roman" w:hint="eastAsia"/>
          <w:kern w:val="2"/>
        </w:rPr>
        <w:t>ATP</w:t>
      </w:r>
      <w:r w:rsidRPr="007E3228">
        <w:rPr>
          <w:rFonts w:ascii="Times New Roman" w:hAnsi="Times New Roman" w:cs="Times New Roman" w:hint="eastAsia"/>
          <w:kern w:val="2"/>
        </w:rPr>
        <w:t>生成的过程。糖异生是非糖前体合成葡萄糖的过程。但糖异生过程不是糖酵解的逆过程，因为糖酵解中己糖激酶、</w:t>
      </w:r>
      <w:r w:rsidRPr="007E3228">
        <w:rPr>
          <w:rFonts w:ascii="Times New Roman" w:hAnsi="Times New Roman" w:cs="Times New Roman" w:hint="eastAsia"/>
          <w:kern w:val="2"/>
        </w:rPr>
        <w:t>6-</w:t>
      </w:r>
      <w:r w:rsidRPr="007E3228">
        <w:rPr>
          <w:rFonts w:ascii="Times New Roman" w:hAnsi="Times New Roman" w:cs="Times New Roman" w:hint="eastAsia"/>
          <w:kern w:val="2"/>
        </w:rPr>
        <w:t>磷酸果糖激酶、丙酮酸激酶催化的反应是不可逆的，所以非糖物质必须依赖葡萄糖</w:t>
      </w:r>
      <w:r w:rsidRPr="007E3228">
        <w:rPr>
          <w:rFonts w:ascii="Times New Roman" w:hAnsi="Times New Roman" w:cs="Times New Roman" w:hint="eastAsia"/>
          <w:kern w:val="2"/>
        </w:rPr>
        <w:t>-6-</w:t>
      </w:r>
      <w:r w:rsidRPr="007E3228">
        <w:rPr>
          <w:rFonts w:ascii="Times New Roman" w:hAnsi="Times New Roman" w:cs="Times New Roman" w:hint="eastAsia"/>
          <w:kern w:val="2"/>
        </w:rPr>
        <w:t>磷酸酯酶、果糖二磷酸酯酶、丙酮酸羧化酶和磷酸</w:t>
      </w:r>
      <w:proofErr w:type="gramStart"/>
      <w:r w:rsidRPr="007E3228">
        <w:rPr>
          <w:rFonts w:ascii="Times New Roman" w:hAnsi="Times New Roman" w:cs="Times New Roman" w:hint="eastAsia"/>
          <w:kern w:val="2"/>
        </w:rPr>
        <w:t>烯</w:t>
      </w:r>
      <w:proofErr w:type="gramEnd"/>
      <w:r w:rsidRPr="007E3228">
        <w:rPr>
          <w:rFonts w:ascii="Times New Roman" w:hAnsi="Times New Roman" w:cs="Times New Roman" w:hint="eastAsia"/>
          <w:kern w:val="2"/>
        </w:rPr>
        <w:t>酸式丙酮酸羧激酶</w:t>
      </w:r>
      <w:r w:rsidRPr="007E3228">
        <w:rPr>
          <w:rFonts w:ascii="Times New Roman" w:hAnsi="Times New Roman" w:cs="Times New Roman" w:hint="eastAsia"/>
          <w:kern w:val="2"/>
        </w:rPr>
        <w:lastRenderedPageBreak/>
        <w:t>的催化才能异生为糖，亦即酶促反应需要绕过三个</w:t>
      </w:r>
      <w:proofErr w:type="gramStart"/>
      <w:r w:rsidRPr="007E3228">
        <w:rPr>
          <w:rFonts w:ascii="Times New Roman" w:hAnsi="Times New Roman" w:cs="Times New Roman" w:hint="eastAsia"/>
          <w:kern w:val="2"/>
        </w:rPr>
        <w:t>能障以</w:t>
      </w:r>
      <w:proofErr w:type="gramEnd"/>
      <w:r w:rsidRPr="007E3228">
        <w:rPr>
          <w:rFonts w:ascii="Times New Roman" w:hAnsi="Times New Roman" w:cs="Times New Roman" w:hint="eastAsia"/>
          <w:kern w:val="2"/>
        </w:rPr>
        <w:t>及线粒体膜的膜障。（</w:t>
      </w:r>
      <w:r w:rsidRPr="007E3228">
        <w:rPr>
          <w:rFonts w:ascii="Times New Roman" w:hAnsi="Times New Roman" w:cs="Times New Roman" w:hint="eastAsia"/>
          <w:kern w:val="2"/>
        </w:rPr>
        <w:t>3</w:t>
      </w:r>
      <w:r w:rsidRPr="007E3228">
        <w:rPr>
          <w:rFonts w:ascii="Times New Roman" w:hAnsi="Times New Roman" w:cs="Times New Roman" w:hint="eastAsia"/>
          <w:kern w:val="2"/>
        </w:rPr>
        <w:t>分）</w:t>
      </w:r>
    </w:p>
    <w:p w14:paraId="47196A23" w14:textId="1E52B684" w:rsidR="009D5649" w:rsidRDefault="007E3228" w:rsidP="007E3228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7E3228">
        <w:rPr>
          <w:rFonts w:ascii="Times New Roman" w:hAnsi="Times New Roman" w:cs="Times New Roman" w:hint="eastAsia"/>
          <w:kern w:val="2"/>
        </w:rPr>
        <w:t>糖酵解与糖异生的主要差别是：①糖酵解过程的反应物和产物与糖异生是相反的；②糖酵解过程的</w:t>
      </w:r>
      <w:r w:rsidRPr="007E3228">
        <w:rPr>
          <w:rFonts w:ascii="Times New Roman" w:hAnsi="Times New Roman" w:cs="Times New Roman" w:hint="eastAsia"/>
          <w:kern w:val="2"/>
        </w:rPr>
        <w:t>3</w:t>
      </w:r>
      <w:r w:rsidRPr="007E3228">
        <w:rPr>
          <w:rFonts w:ascii="Times New Roman" w:hAnsi="Times New Roman" w:cs="Times New Roman" w:hint="eastAsia"/>
          <w:kern w:val="2"/>
        </w:rPr>
        <w:t>个关键酶由糖异生的四个关键酶代替催化反应；③作用部位不同，糖异生</w:t>
      </w:r>
      <w:proofErr w:type="gramStart"/>
      <w:r w:rsidRPr="007E3228">
        <w:rPr>
          <w:rFonts w:ascii="Times New Roman" w:hAnsi="Times New Roman" w:cs="Times New Roman" w:hint="eastAsia"/>
          <w:kern w:val="2"/>
        </w:rPr>
        <w:t>在胞液和</w:t>
      </w:r>
      <w:proofErr w:type="gramEnd"/>
      <w:r w:rsidRPr="007E3228">
        <w:rPr>
          <w:rFonts w:ascii="Times New Roman" w:hAnsi="Times New Roman" w:cs="Times New Roman" w:hint="eastAsia"/>
          <w:kern w:val="2"/>
        </w:rPr>
        <w:t>线粒体，糖酵解则全部</w:t>
      </w:r>
      <w:proofErr w:type="gramStart"/>
      <w:r w:rsidRPr="007E3228">
        <w:rPr>
          <w:rFonts w:ascii="Times New Roman" w:hAnsi="Times New Roman" w:cs="Times New Roman" w:hint="eastAsia"/>
          <w:kern w:val="2"/>
        </w:rPr>
        <w:t>在胞液</w:t>
      </w:r>
      <w:proofErr w:type="gramEnd"/>
      <w:r w:rsidRPr="007E3228">
        <w:rPr>
          <w:rFonts w:ascii="Times New Roman" w:hAnsi="Times New Roman" w:cs="Times New Roman" w:hint="eastAsia"/>
          <w:kern w:val="2"/>
        </w:rPr>
        <w:t>中进行。（</w:t>
      </w:r>
      <w:r w:rsidRPr="007E3228">
        <w:rPr>
          <w:rFonts w:ascii="Times New Roman" w:hAnsi="Times New Roman" w:cs="Times New Roman" w:hint="eastAsia"/>
          <w:kern w:val="2"/>
        </w:rPr>
        <w:t>3</w:t>
      </w:r>
      <w:r w:rsidRPr="007E3228">
        <w:rPr>
          <w:rFonts w:ascii="Times New Roman" w:hAnsi="Times New Roman" w:cs="Times New Roman" w:hint="eastAsia"/>
          <w:kern w:val="2"/>
        </w:rPr>
        <w:t>分）</w:t>
      </w:r>
    </w:p>
    <w:p w14:paraId="5395C956" w14:textId="77777777" w:rsidR="009D5649" w:rsidRDefault="009D5649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/>
        <w:jc w:val="both"/>
        <w:rPr>
          <w:rFonts w:ascii="Times New Roman" w:hAnsi="Times New Roman" w:cs="Times New Roman"/>
          <w:kern w:val="2"/>
        </w:rPr>
      </w:pPr>
    </w:p>
    <w:p w14:paraId="75AAAC71" w14:textId="2D65F2CD" w:rsidR="00BB5841" w:rsidRDefault="00BB5841">
      <w:pPr>
        <w:pStyle w:val="ac"/>
        <w:widowControl w:val="0"/>
        <w:numPr>
          <w:ilvl w:val="0"/>
          <w:numId w:val="3"/>
        </w:numPr>
        <w:autoSpaceDE w:val="0"/>
        <w:autoSpaceDN w:val="0"/>
        <w:adjustRightInd w:val="0"/>
        <w:snapToGrid w:val="0"/>
        <w:spacing w:beforeLines="50" w:before="156" w:line="300" w:lineRule="auto"/>
        <w:ind w:leftChars="20" w:left="462" w:rightChars="22" w:right="46" w:firstLineChars="0"/>
        <w:jc w:val="both"/>
        <w:rPr>
          <w:rFonts w:ascii="Times New Roman" w:hAnsi="Times New Roman" w:cs="Times New Roman"/>
          <w:kern w:val="2"/>
        </w:rPr>
      </w:pPr>
      <w:r w:rsidRPr="00BB5841">
        <w:rPr>
          <w:rFonts w:ascii="Times New Roman" w:hAnsi="Times New Roman" w:cs="Times New Roman"/>
          <w:kern w:val="2"/>
        </w:rPr>
        <w:t xml:space="preserve">Please briefly describe </w:t>
      </w:r>
      <w:r>
        <w:rPr>
          <w:rFonts w:ascii="Times New Roman" w:hAnsi="Times New Roman" w:cs="Times New Roman" w:hint="eastAsia"/>
          <w:kern w:val="2"/>
        </w:rPr>
        <w:t>the</w:t>
      </w:r>
      <w:r>
        <w:rPr>
          <w:rFonts w:ascii="Times New Roman" w:hAnsi="Times New Roman" w:cs="Times New Roman"/>
          <w:kern w:val="2"/>
        </w:rPr>
        <w:t xml:space="preserve"> main differences of </w:t>
      </w:r>
      <w:r w:rsidRPr="00BB5841">
        <w:rPr>
          <w:rFonts w:ascii="Times New Roman" w:hAnsi="Times New Roman" w:cs="Times New Roman"/>
          <w:kern w:val="2"/>
        </w:rPr>
        <w:t>the de novo synthesis</w:t>
      </w:r>
      <w:r w:rsidR="00543FBB">
        <w:rPr>
          <w:rFonts w:ascii="Times New Roman" w:hAnsi="Times New Roman" w:cs="Times New Roman"/>
          <w:kern w:val="2"/>
        </w:rPr>
        <w:t xml:space="preserve"> and </w:t>
      </w:r>
      <w:r w:rsidR="00543FBB" w:rsidRPr="00543FBB">
        <w:rPr>
          <w:rFonts w:ascii="Times New Roman" w:hAnsi="Times New Roman" w:cs="Times New Roman"/>
          <w:kern w:val="2"/>
        </w:rPr>
        <w:t xml:space="preserve">β-oxidation </w:t>
      </w:r>
      <w:r w:rsidRPr="00BB5841">
        <w:rPr>
          <w:rFonts w:ascii="Times New Roman" w:hAnsi="Times New Roman" w:cs="Times New Roman"/>
          <w:kern w:val="2"/>
        </w:rPr>
        <w:t>of fatty acids.</w:t>
      </w:r>
      <w:r>
        <w:rPr>
          <w:rFonts w:ascii="Times New Roman" w:hAnsi="Times New Roman" w:cs="Times New Roman"/>
          <w:kern w:val="2"/>
        </w:rPr>
        <w:t xml:space="preserve"> (6 points)</w:t>
      </w:r>
    </w:p>
    <w:p w14:paraId="3B205C18" w14:textId="04505166" w:rsidR="004D0336" w:rsidRDefault="004D0336" w:rsidP="004D0336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rightChars="22" w:right="46" w:firstLineChars="0" w:firstLine="0"/>
        <w:jc w:val="both"/>
        <w:rPr>
          <w:rFonts w:ascii="Times New Roman" w:hAnsi="Times New Roman" w:cs="Times New Roman"/>
          <w:kern w:val="2"/>
        </w:rPr>
      </w:pPr>
      <w:r>
        <w:rPr>
          <w:rFonts w:ascii="Times New Roman" w:hAnsi="Times New Roman" w:cs="Times New Roman" w:hint="eastAsia"/>
          <w:kern w:val="2"/>
        </w:rPr>
        <w:t>答：</w:t>
      </w:r>
      <w:r w:rsidR="007E3228">
        <w:rPr>
          <w:rFonts w:ascii="Times New Roman" w:hAnsi="Times New Roman" w:cs="Times New Roman" w:hint="eastAsia"/>
          <w:kern w:val="2"/>
        </w:rPr>
        <w:t>主要要点如下，至少答出</w:t>
      </w:r>
      <w:r w:rsidR="007E3228">
        <w:rPr>
          <w:rFonts w:ascii="Times New Roman" w:hAnsi="Times New Roman" w:cs="Times New Roman" w:hint="eastAsia"/>
          <w:kern w:val="2"/>
        </w:rPr>
        <w:t>6</w:t>
      </w:r>
      <w:r w:rsidR="007E3228">
        <w:rPr>
          <w:rFonts w:ascii="Times New Roman" w:hAnsi="Times New Roman" w:cs="Times New Roman" w:hint="eastAsia"/>
          <w:kern w:val="2"/>
        </w:rPr>
        <w:t>点，每个</w:t>
      </w:r>
      <w:r w:rsidR="007E3228">
        <w:rPr>
          <w:rFonts w:ascii="Times New Roman" w:hAnsi="Times New Roman" w:cs="Times New Roman" w:hint="eastAsia"/>
          <w:kern w:val="2"/>
        </w:rPr>
        <w:t>1</w:t>
      </w:r>
      <w:r w:rsidR="007E3228">
        <w:rPr>
          <w:rFonts w:ascii="Times New Roman" w:hAnsi="Times New Roman" w:cs="Times New Roman" w:hint="eastAsia"/>
          <w:kern w:val="2"/>
        </w:rPr>
        <w:t>分。</w:t>
      </w:r>
    </w:p>
    <w:tbl>
      <w:tblPr>
        <w:tblW w:w="7773" w:type="dxa"/>
        <w:tblInd w:w="468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ayout w:type="fixed"/>
        <w:tblLook w:val="00A0" w:firstRow="1" w:lastRow="0" w:firstColumn="1" w:lastColumn="0" w:noHBand="0" w:noVBand="0"/>
      </w:tblPr>
      <w:tblGrid>
        <w:gridCol w:w="2398"/>
        <w:gridCol w:w="3362"/>
        <w:gridCol w:w="2013"/>
      </w:tblGrid>
      <w:tr w:rsidR="004D0336" w:rsidRPr="00F45E69" w14:paraId="4405D8F3" w14:textId="77777777" w:rsidTr="00584A80">
        <w:tc>
          <w:tcPr>
            <w:tcW w:w="2398" w:type="dxa"/>
            <w:tcBorders>
              <w:bottom w:val="single" w:sz="6" w:space="0" w:color="008000"/>
            </w:tcBorders>
          </w:tcPr>
          <w:p w14:paraId="0EEC189D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</w:p>
        </w:tc>
        <w:tc>
          <w:tcPr>
            <w:tcW w:w="3362" w:type="dxa"/>
            <w:tcBorders>
              <w:bottom w:val="single" w:sz="6" w:space="0" w:color="008000"/>
            </w:tcBorders>
          </w:tcPr>
          <w:p w14:paraId="1278F25D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脂肪酸合成（合成软脂酸）</w:t>
            </w:r>
          </w:p>
        </w:tc>
        <w:tc>
          <w:tcPr>
            <w:tcW w:w="2013" w:type="dxa"/>
            <w:tcBorders>
              <w:bottom w:val="single" w:sz="6" w:space="0" w:color="008000"/>
            </w:tcBorders>
          </w:tcPr>
          <w:p w14:paraId="44F69D85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β</w:t>
            </w:r>
            <w:r w:rsidRPr="00F45E69">
              <w:rPr>
                <w:rFonts w:hint="eastAsia"/>
                <w:color w:val="000000"/>
                <w:szCs w:val="21"/>
              </w:rPr>
              <w:t>-</w:t>
            </w:r>
            <w:r w:rsidRPr="00F45E69">
              <w:rPr>
                <w:rFonts w:hint="eastAsia"/>
                <w:color w:val="000000"/>
                <w:szCs w:val="21"/>
              </w:rPr>
              <w:t>氧化（软脂酸）</w:t>
            </w:r>
          </w:p>
        </w:tc>
      </w:tr>
      <w:tr w:rsidR="004D0336" w:rsidRPr="00F45E69" w14:paraId="2A92A6BB" w14:textId="77777777" w:rsidTr="00584A80">
        <w:tc>
          <w:tcPr>
            <w:tcW w:w="2398" w:type="dxa"/>
            <w:tcBorders>
              <w:top w:val="nil"/>
            </w:tcBorders>
          </w:tcPr>
          <w:p w14:paraId="2F60AFC1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细胞定位</w:t>
            </w:r>
          </w:p>
        </w:tc>
        <w:tc>
          <w:tcPr>
            <w:tcW w:w="3362" w:type="dxa"/>
            <w:tcBorders>
              <w:top w:val="nil"/>
            </w:tcBorders>
          </w:tcPr>
          <w:p w14:paraId="2B4351E9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细胞质</w:t>
            </w:r>
          </w:p>
        </w:tc>
        <w:tc>
          <w:tcPr>
            <w:tcW w:w="2013" w:type="dxa"/>
            <w:tcBorders>
              <w:top w:val="nil"/>
            </w:tcBorders>
          </w:tcPr>
          <w:p w14:paraId="50AA2678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线粒体基质</w:t>
            </w:r>
          </w:p>
        </w:tc>
      </w:tr>
      <w:tr w:rsidR="004D0336" w:rsidRPr="00F45E69" w14:paraId="12D2698F" w14:textId="77777777" w:rsidTr="00584A80">
        <w:tc>
          <w:tcPr>
            <w:tcW w:w="2398" w:type="dxa"/>
          </w:tcPr>
          <w:p w14:paraId="5713254E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脂酰基载体</w:t>
            </w:r>
          </w:p>
        </w:tc>
        <w:tc>
          <w:tcPr>
            <w:tcW w:w="3362" w:type="dxa"/>
          </w:tcPr>
          <w:p w14:paraId="148B0538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ACP</w:t>
            </w:r>
          </w:p>
        </w:tc>
        <w:tc>
          <w:tcPr>
            <w:tcW w:w="2013" w:type="dxa"/>
          </w:tcPr>
          <w:p w14:paraId="3453EDB1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C</w:t>
            </w:r>
            <w:r w:rsidRPr="00F45E69">
              <w:rPr>
                <w:color w:val="000000"/>
                <w:szCs w:val="21"/>
              </w:rPr>
              <w:t>oA</w:t>
            </w:r>
          </w:p>
        </w:tc>
      </w:tr>
      <w:tr w:rsidR="004D0336" w:rsidRPr="00F45E69" w14:paraId="60B7B456" w14:textId="77777777" w:rsidTr="00584A80">
        <w:tc>
          <w:tcPr>
            <w:tcW w:w="2398" w:type="dxa"/>
          </w:tcPr>
          <w:p w14:paraId="2D2846A7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proofErr w:type="gramStart"/>
            <w:r w:rsidRPr="00F45E69">
              <w:rPr>
                <w:rFonts w:hint="eastAsia"/>
                <w:color w:val="000000"/>
                <w:szCs w:val="21"/>
              </w:rPr>
              <w:t>二碳加入</w:t>
            </w:r>
            <w:proofErr w:type="gramEnd"/>
            <w:r w:rsidRPr="00F45E69">
              <w:rPr>
                <w:rFonts w:hint="eastAsia"/>
                <w:color w:val="000000"/>
                <w:szCs w:val="21"/>
              </w:rPr>
              <w:t>或产生形式</w:t>
            </w:r>
          </w:p>
        </w:tc>
        <w:tc>
          <w:tcPr>
            <w:tcW w:w="3362" w:type="dxa"/>
          </w:tcPr>
          <w:p w14:paraId="7D2B34E1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丙二酸单酰</w:t>
            </w:r>
            <w:r w:rsidRPr="00F45E69">
              <w:rPr>
                <w:color w:val="000000"/>
                <w:szCs w:val="21"/>
              </w:rPr>
              <w:t>CoA</w:t>
            </w:r>
          </w:p>
        </w:tc>
        <w:tc>
          <w:tcPr>
            <w:tcW w:w="2013" w:type="dxa"/>
          </w:tcPr>
          <w:p w14:paraId="7D988F20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乙酰</w:t>
            </w:r>
            <w:r w:rsidRPr="00F45E69">
              <w:rPr>
                <w:color w:val="000000"/>
                <w:szCs w:val="21"/>
              </w:rPr>
              <w:t>CoA</w:t>
            </w:r>
          </w:p>
        </w:tc>
      </w:tr>
      <w:tr w:rsidR="004D0336" w:rsidRPr="00F45E69" w14:paraId="0BF50553" w14:textId="77777777" w:rsidTr="00584A80">
        <w:tc>
          <w:tcPr>
            <w:tcW w:w="2398" w:type="dxa"/>
          </w:tcPr>
          <w:p w14:paraId="028E2EDF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电子供体或受体</w:t>
            </w:r>
          </w:p>
        </w:tc>
        <w:tc>
          <w:tcPr>
            <w:tcW w:w="3362" w:type="dxa"/>
          </w:tcPr>
          <w:p w14:paraId="23A8DC82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NADPH+H</w:t>
            </w:r>
            <w:r w:rsidRPr="00F45E69">
              <w:rPr>
                <w:rFonts w:hint="eastAsia"/>
                <w:color w:val="000000"/>
                <w:szCs w:val="21"/>
                <w:vertAlign w:val="superscript"/>
              </w:rPr>
              <w:t>+</w:t>
            </w:r>
          </w:p>
        </w:tc>
        <w:tc>
          <w:tcPr>
            <w:tcW w:w="2013" w:type="dxa"/>
          </w:tcPr>
          <w:p w14:paraId="20202340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FAD</w:t>
            </w:r>
            <w:r w:rsidRPr="00F45E69">
              <w:rPr>
                <w:rFonts w:hint="eastAsia"/>
                <w:color w:val="000000"/>
                <w:szCs w:val="21"/>
              </w:rPr>
              <w:t>，</w:t>
            </w:r>
            <w:r w:rsidRPr="00F45E69">
              <w:rPr>
                <w:rFonts w:hint="eastAsia"/>
                <w:color w:val="000000"/>
                <w:szCs w:val="21"/>
              </w:rPr>
              <w:t>NAD</w:t>
            </w:r>
            <w:r w:rsidRPr="00F45E69">
              <w:rPr>
                <w:rFonts w:hint="eastAsia"/>
                <w:color w:val="000000"/>
                <w:szCs w:val="21"/>
                <w:vertAlign w:val="superscript"/>
              </w:rPr>
              <w:t>+</w:t>
            </w:r>
          </w:p>
        </w:tc>
      </w:tr>
      <w:tr w:rsidR="004D0336" w:rsidRPr="00F45E69" w14:paraId="3974EF43" w14:textId="77777777" w:rsidTr="00584A80">
        <w:tc>
          <w:tcPr>
            <w:tcW w:w="2398" w:type="dxa"/>
          </w:tcPr>
          <w:p w14:paraId="51DA0809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对柠檬酸、</w:t>
            </w:r>
            <w:r w:rsidRPr="00F45E69">
              <w:rPr>
                <w:rFonts w:hint="eastAsia"/>
                <w:color w:val="000000"/>
                <w:szCs w:val="21"/>
              </w:rPr>
              <w:t>HCO</w:t>
            </w:r>
            <w:r w:rsidRPr="00F45E69">
              <w:rPr>
                <w:rFonts w:hint="eastAsia"/>
                <w:color w:val="000000"/>
                <w:szCs w:val="21"/>
                <w:vertAlign w:val="subscript"/>
              </w:rPr>
              <w:t>3</w:t>
            </w:r>
            <w:r w:rsidRPr="00F45E69">
              <w:rPr>
                <w:rFonts w:hint="eastAsia"/>
                <w:color w:val="000000"/>
                <w:szCs w:val="21"/>
                <w:vertAlign w:val="superscript"/>
              </w:rPr>
              <w:t>-</w:t>
            </w:r>
            <w:r w:rsidRPr="00F45E69">
              <w:rPr>
                <w:rFonts w:hint="eastAsia"/>
                <w:color w:val="000000"/>
                <w:szCs w:val="21"/>
              </w:rPr>
              <w:t>的需要</w:t>
            </w:r>
          </w:p>
        </w:tc>
        <w:tc>
          <w:tcPr>
            <w:tcW w:w="3362" w:type="dxa"/>
          </w:tcPr>
          <w:p w14:paraId="347314AA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需要</w:t>
            </w:r>
          </w:p>
        </w:tc>
        <w:tc>
          <w:tcPr>
            <w:tcW w:w="2013" w:type="dxa"/>
          </w:tcPr>
          <w:p w14:paraId="3DEC9DF7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不需要</w:t>
            </w:r>
          </w:p>
        </w:tc>
      </w:tr>
      <w:tr w:rsidR="004D0336" w:rsidRPr="00F45E69" w14:paraId="5DAAE0B2" w14:textId="77777777" w:rsidTr="00584A80">
        <w:tc>
          <w:tcPr>
            <w:tcW w:w="2398" w:type="dxa"/>
          </w:tcPr>
          <w:p w14:paraId="560BB1B5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酶系</w:t>
            </w:r>
          </w:p>
        </w:tc>
        <w:tc>
          <w:tcPr>
            <w:tcW w:w="3362" w:type="dxa"/>
          </w:tcPr>
          <w:p w14:paraId="19AD5AD4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七种（多功能蛋白</w:t>
            </w:r>
            <w:proofErr w:type="gramStart"/>
            <w:r w:rsidRPr="00F45E69">
              <w:rPr>
                <w:rFonts w:hint="eastAsia"/>
                <w:color w:val="000000"/>
                <w:szCs w:val="21"/>
              </w:rPr>
              <w:t>和多酶复合体</w:t>
            </w:r>
            <w:proofErr w:type="gramEnd"/>
            <w:r w:rsidRPr="00F45E69">
              <w:rPr>
                <w:rFonts w:hint="eastAsia"/>
                <w:color w:val="000000"/>
                <w:szCs w:val="21"/>
              </w:rPr>
              <w:t>）</w:t>
            </w:r>
          </w:p>
        </w:tc>
        <w:tc>
          <w:tcPr>
            <w:tcW w:w="2013" w:type="dxa"/>
          </w:tcPr>
          <w:p w14:paraId="2A8223F9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四种酶</w:t>
            </w:r>
          </w:p>
        </w:tc>
      </w:tr>
      <w:tr w:rsidR="004D0336" w:rsidRPr="00F45E69" w14:paraId="13F7F6AB" w14:textId="77777777" w:rsidTr="00584A80">
        <w:tc>
          <w:tcPr>
            <w:tcW w:w="2398" w:type="dxa"/>
          </w:tcPr>
          <w:p w14:paraId="7F7AF350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β</w:t>
            </w:r>
            <w:r w:rsidRPr="00F45E69">
              <w:rPr>
                <w:rFonts w:hint="eastAsia"/>
                <w:color w:val="000000"/>
                <w:szCs w:val="21"/>
              </w:rPr>
              <w:t>-</w:t>
            </w:r>
            <w:proofErr w:type="gramStart"/>
            <w:r w:rsidRPr="00F45E69">
              <w:rPr>
                <w:rFonts w:hint="eastAsia"/>
                <w:color w:val="000000"/>
                <w:szCs w:val="21"/>
              </w:rPr>
              <w:t>羟脂酰的</w:t>
            </w:r>
            <w:proofErr w:type="gramEnd"/>
            <w:r w:rsidRPr="00F45E69">
              <w:rPr>
                <w:rFonts w:hint="eastAsia"/>
                <w:color w:val="000000"/>
                <w:szCs w:val="21"/>
              </w:rPr>
              <w:t>立体异构</w:t>
            </w:r>
          </w:p>
        </w:tc>
        <w:tc>
          <w:tcPr>
            <w:tcW w:w="3362" w:type="dxa"/>
          </w:tcPr>
          <w:p w14:paraId="2AD53E6C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D-</w:t>
            </w:r>
            <w:r w:rsidRPr="00F45E69">
              <w:rPr>
                <w:rFonts w:hint="eastAsia"/>
                <w:color w:val="000000"/>
                <w:szCs w:val="21"/>
              </w:rPr>
              <w:t>型</w:t>
            </w:r>
          </w:p>
        </w:tc>
        <w:tc>
          <w:tcPr>
            <w:tcW w:w="2013" w:type="dxa"/>
          </w:tcPr>
          <w:p w14:paraId="51C88089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L-</w:t>
            </w:r>
            <w:r w:rsidRPr="00F45E69">
              <w:rPr>
                <w:rFonts w:hint="eastAsia"/>
                <w:color w:val="000000"/>
                <w:szCs w:val="21"/>
              </w:rPr>
              <w:t>型</w:t>
            </w:r>
          </w:p>
        </w:tc>
      </w:tr>
      <w:tr w:rsidR="004D0336" w:rsidRPr="00F45E69" w14:paraId="1185A9D3" w14:textId="77777777" w:rsidTr="00584A80">
        <w:tc>
          <w:tcPr>
            <w:tcW w:w="2398" w:type="dxa"/>
          </w:tcPr>
          <w:p w14:paraId="2ABEAB01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能量变化</w:t>
            </w:r>
          </w:p>
        </w:tc>
        <w:tc>
          <w:tcPr>
            <w:tcW w:w="3362" w:type="dxa"/>
          </w:tcPr>
          <w:p w14:paraId="6FB317A2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消耗</w:t>
            </w:r>
            <w:r w:rsidRPr="00F45E69">
              <w:rPr>
                <w:rFonts w:hint="eastAsia"/>
                <w:color w:val="000000"/>
                <w:szCs w:val="21"/>
              </w:rPr>
              <w:t>7</w:t>
            </w:r>
            <w:r w:rsidRPr="00F45E69">
              <w:rPr>
                <w:rFonts w:hint="eastAsia"/>
                <w:color w:val="000000"/>
                <w:szCs w:val="21"/>
              </w:rPr>
              <w:t>个</w:t>
            </w:r>
            <w:r w:rsidRPr="00F45E69">
              <w:rPr>
                <w:rFonts w:hint="eastAsia"/>
                <w:color w:val="000000"/>
                <w:szCs w:val="21"/>
              </w:rPr>
              <w:t>ATP</w:t>
            </w:r>
            <w:r w:rsidRPr="00F45E69">
              <w:rPr>
                <w:rFonts w:hint="eastAsia"/>
                <w:color w:val="000000"/>
                <w:szCs w:val="21"/>
              </w:rPr>
              <w:t>；</w:t>
            </w:r>
            <w:r w:rsidRPr="00F45E69">
              <w:rPr>
                <w:rFonts w:hint="eastAsia"/>
                <w:color w:val="000000"/>
                <w:szCs w:val="21"/>
              </w:rPr>
              <w:t>14</w:t>
            </w:r>
            <w:r w:rsidRPr="00F45E69">
              <w:rPr>
                <w:rFonts w:hint="eastAsia"/>
                <w:color w:val="000000"/>
                <w:szCs w:val="21"/>
              </w:rPr>
              <w:t>个</w:t>
            </w:r>
            <w:r w:rsidRPr="00F45E69">
              <w:rPr>
                <w:rFonts w:hint="eastAsia"/>
                <w:color w:val="000000"/>
                <w:szCs w:val="21"/>
              </w:rPr>
              <w:t>NADPH+H</w:t>
            </w:r>
            <w:r w:rsidRPr="00F45E69">
              <w:rPr>
                <w:rFonts w:hint="eastAsia"/>
                <w:color w:val="000000"/>
                <w:szCs w:val="21"/>
                <w:vertAlign w:val="superscript"/>
              </w:rPr>
              <w:t>+</w:t>
            </w:r>
          </w:p>
        </w:tc>
        <w:tc>
          <w:tcPr>
            <w:tcW w:w="2013" w:type="dxa"/>
          </w:tcPr>
          <w:p w14:paraId="449E8CA0" w14:textId="77777777" w:rsidR="004D0336" w:rsidRPr="00F45E69" w:rsidRDefault="004D0336" w:rsidP="00584A80">
            <w:pPr>
              <w:spacing w:line="360" w:lineRule="auto"/>
              <w:rPr>
                <w:color w:val="000000"/>
                <w:szCs w:val="21"/>
              </w:rPr>
            </w:pPr>
            <w:r w:rsidRPr="00F45E69">
              <w:rPr>
                <w:rFonts w:hint="eastAsia"/>
                <w:color w:val="000000"/>
                <w:szCs w:val="21"/>
              </w:rPr>
              <w:t>产生</w:t>
            </w:r>
            <w:r w:rsidRPr="00F45E69">
              <w:rPr>
                <w:rFonts w:hint="eastAsia"/>
                <w:color w:val="000000"/>
                <w:szCs w:val="21"/>
              </w:rPr>
              <w:t>129</w:t>
            </w:r>
            <w:r w:rsidRPr="00F45E69">
              <w:rPr>
                <w:rFonts w:hint="eastAsia"/>
                <w:color w:val="000000"/>
                <w:szCs w:val="21"/>
              </w:rPr>
              <w:t>个</w:t>
            </w:r>
            <w:r w:rsidRPr="00F45E69">
              <w:rPr>
                <w:rFonts w:hint="eastAsia"/>
                <w:color w:val="000000"/>
                <w:szCs w:val="21"/>
              </w:rPr>
              <w:t>ATP</w:t>
            </w:r>
          </w:p>
        </w:tc>
      </w:tr>
    </w:tbl>
    <w:p w14:paraId="2FA65334" w14:textId="07F04AD4" w:rsidR="009D5649" w:rsidRDefault="009D5649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287366EE" w14:textId="6E408FFA" w:rsid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p w14:paraId="6B615CF4" w14:textId="77777777" w:rsidR="007142EA" w:rsidRPr="007142EA" w:rsidRDefault="007142EA" w:rsidP="00543FBB">
      <w:pPr>
        <w:pStyle w:val="ac"/>
        <w:widowControl w:val="0"/>
        <w:autoSpaceDE w:val="0"/>
        <w:autoSpaceDN w:val="0"/>
        <w:adjustRightInd w:val="0"/>
        <w:snapToGrid w:val="0"/>
        <w:spacing w:beforeLines="50" w:before="156" w:line="300" w:lineRule="auto"/>
        <w:ind w:left="42" w:rightChars="22" w:right="46" w:firstLineChars="0" w:firstLine="0"/>
        <w:jc w:val="both"/>
        <w:rPr>
          <w:rFonts w:ascii="Times New Roman" w:hAnsi="Times New Roman" w:cs="Times New Roman"/>
          <w:kern w:val="2"/>
        </w:rPr>
      </w:pPr>
    </w:p>
    <w:sectPr w:rsidR="007142EA" w:rsidRPr="007142EA">
      <w:headerReference w:type="default" r:id="rId8"/>
      <w:footerReference w:type="even" r:id="rId9"/>
      <w:footerReference w:type="default" r:id="rId10"/>
      <w:type w:val="continuous"/>
      <w:pgSz w:w="10319" w:h="14572"/>
      <w:pgMar w:top="680" w:right="680" w:bottom="737" w:left="794" w:header="227" w:footer="397" w:gutter="0"/>
      <w:pgBorders w:offsetFrom="page">
        <w:top w:val="thinThickSmallGap" w:sz="12" w:space="31" w:color="auto"/>
        <w:left w:val="thinThickSmallGap" w:sz="12" w:space="29" w:color="auto"/>
        <w:bottom w:val="thickThinSmallGap" w:sz="12" w:space="31" w:color="auto"/>
        <w:right w:val="thickThinSmallGap" w:sz="12" w:space="29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F4246" w14:textId="77777777" w:rsidR="003D7288" w:rsidRDefault="003D7288">
      <w:r>
        <w:separator/>
      </w:r>
    </w:p>
  </w:endnote>
  <w:endnote w:type="continuationSeparator" w:id="0">
    <w:p w14:paraId="38338003" w14:textId="77777777" w:rsidR="003D7288" w:rsidRDefault="003D7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Std-Light">
    <w:altName w:val="Cambria"/>
    <w:charset w:val="00"/>
    <w:family w:val="roman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EE470C" w14:textId="77777777" w:rsidR="009D5649" w:rsidRDefault="00335A9E">
    <w:pPr>
      <w:pStyle w:val="a7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08285D92" w14:textId="77777777" w:rsidR="009D5649" w:rsidRDefault="009D5649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24B590" w14:textId="77777777" w:rsidR="009D5649" w:rsidRDefault="00335A9E">
    <w:pPr>
      <w:pStyle w:val="a7"/>
    </w:pPr>
    <w:r>
      <w:rPr>
        <w:rFonts w:hint="eastAsia"/>
        <w:b/>
        <w:bCs/>
        <w:kern w:val="0"/>
        <w:sz w:val="21"/>
        <w:szCs w:val="21"/>
      </w:rPr>
      <w:t>注</w:t>
    </w:r>
    <w:r>
      <w:rPr>
        <w:rFonts w:hint="eastAsia"/>
        <w:kern w:val="0"/>
        <w:szCs w:val="21"/>
      </w:rPr>
      <w:t>：</w:t>
    </w:r>
    <w:r>
      <w:rPr>
        <w:rFonts w:hint="eastAsia"/>
        <w:b/>
        <w:bCs/>
        <w:kern w:val="0"/>
        <w:sz w:val="21"/>
        <w:szCs w:val="21"/>
      </w:rPr>
      <w:t>考试期间试卷不允许拆开</w:t>
    </w:r>
    <w:r>
      <w:rPr>
        <w:rFonts w:hint="eastAsia"/>
        <w:kern w:val="0"/>
        <w:sz w:val="21"/>
        <w:szCs w:val="21"/>
      </w:rPr>
      <w:t>。</w:t>
    </w:r>
    <w:r>
      <w:rPr>
        <w:rFonts w:hint="eastAsia"/>
        <w:kern w:val="0"/>
        <w:szCs w:val="21"/>
      </w:rPr>
      <w:t xml:space="preserve">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E5EB9E" w14:textId="77777777" w:rsidR="003D7288" w:rsidRDefault="003D7288">
      <w:r>
        <w:separator/>
      </w:r>
    </w:p>
  </w:footnote>
  <w:footnote w:type="continuationSeparator" w:id="0">
    <w:p w14:paraId="46114164" w14:textId="77777777" w:rsidR="003D7288" w:rsidRDefault="003D72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DF3C21" w14:textId="77777777" w:rsidR="009D5649" w:rsidRDefault="00335A9E">
    <w:pPr>
      <w:pStyle w:val="a8"/>
      <w:spacing w:line="440" w:lineRule="exact"/>
      <w:rPr>
        <w:rFonts w:eastAsia="隶书"/>
        <w:b/>
        <w:bCs/>
        <w:spacing w:val="60"/>
        <w:sz w:val="44"/>
      </w:rPr>
    </w:pPr>
    <w:r>
      <w:rPr>
        <w:rFonts w:eastAsia="隶书" w:hint="eastAsia"/>
        <w:b/>
        <w:bCs/>
        <w:spacing w:val="60"/>
        <w:sz w:val="44"/>
      </w:rPr>
      <w:t>山东农业大学课程考试专用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9A2106F"/>
    <w:multiLevelType w:val="singleLevel"/>
    <w:tmpl w:val="A9A2106F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56CA52E9"/>
    <w:multiLevelType w:val="multilevel"/>
    <w:tmpl w:val="56CA52E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8A1FC5"/>
    <w:multiLevelType w:val="multilevel"/>
    <w:tmpl w:val="748A1FC5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mNjllMjU5NDNhYWI3N2NhNTU1ZWYyZmIyMjViOTQifQ=="/>
  </w:docVars>
  <w:rsids>
    <w:rsidRoot w:val="00BE1C0C"/>
    <w:rsid w:val="0000260E"/>
    <w:rsid w:val="000036B6"/>
    <w:rsid w:val="000051F6"/>
    <w:rsid w:val="00006770"/>
    <w:rsid w:val="000072BB"/>
    <w:rsid w:val="000102FC"/>
    <w:rsid w:val="0001454F"/>
    <w:rsid w:val="00020540"/>
    <w:rsid w:val="000208D1"/>
    <w:rsid w:val="00020F85"/>
    <w:rsid w:val="00026CBE"/>
    <w:rsid w:val="00035C00"/>
    <w:rsid w:val="00044DAA"/>
    <w:rsid w:val="00061DA3"/>
    <w:rsid w:val="00063ABE"/>
    <w:rsid w:val="00065BF1"/>
    <w:rsid w:val="000662A7"/>
    <w:rsid w:val="00066BB5"/>
    <w:rsid w:val="00082967"/>
    <w:rsid w:val="00082D21"/>
    <w:rsid w:val="000852E4"/>
    <w:rsid w:val="0009122C"/>
    <w:rsid w:val="000A19E6"/>
    <w:rsid w:val="000B2924"/>
    <w:rsid w:val="000B4B2D"/>
    <w:rsid w:val="000B5D87"/>
    <w:rsid w:val="000C6F36"/>
    <w:rsid w:val="000D47C6"/>
    <w:rsid w:val="000F21DE"/>
    <w:rsid w:val="000F71AD"/>
    <w:rsid w:val="00100A1D"/>
    <w:rsid w:val="001051B7"/>
    <w:rsid w:val="00111321"/>
    <w:rsid w:val="00134A70"/>
    <w:rsid w:val="00134FB9"/>
    <w:rsid w:val="00141813"/>
    <w:rsid w:val="00141BA3"/>
    <w:rsid w:val="00141CAD"/>
    <w:rsid w:val="0014668E"/>
    <w:rsid w:val="001507FE"/>
    <w:rsid w:val="001548D4"/>
    <w:rsid w:val="00171772"/>
    <w:rsid w:val="00173450"/>
    <w:rsid w:val="00174D04"/>
    <w:rsid w:val="001752BF"/>
    <w:rsid w:val="001760E9"/>
    <w:rsid w:val="00182332"/>
    <w:rsid w:val="00182D5C"/>
    <w:rsid w:val="00184540"/>
    <w:rsid w:val="00196A8B"/>
    <w:rsid w:val="0019796A"/>
    <w:rsid w:val="001A45CF"/>
    <w:rsid w:val="001B3F60"/>
    <w:rsid w:val="001C4195"/>
    <w:rsid w:val="001D3886"/>
    <w:rsid w:val="001D7236"/>
    <w:rsid w:val="001E70BD"/>
    <w:rsid w:val="001E716D"/>
    <w:rsid w:val="001F51F9"/>
    <w:rsid w:val="00202CE7"/>
    <w:rsid w:val="002048E5"/>
    <w:rsid w:val="00213ACE"/>
    <w:rsid w:val="00213DA6"/>
    <w:rsid w:val="00216156"/>
    <w:rsid w:val="0021651A"/>
    <w:rsid w:val="00217D1D"/>
    <w:rsid w:val="002208AE"/>
    <w:rsid w:val="00221127"/>
    <w:rsid w:val="00221448"/>
    <w:rsid w:val="00224270"/>
    <w:rsid w:val="00226449"/>
    <w:rsid w:val="00226F25"/>
    <w:rsid w:val="0022758D"/>
    <w:rsid w:val="0024598E"/>
    <w:rsid w:val="0025043B"/>
    <w:rsid w:val="002529F0"/>
    <w:rsid w:val="002549D3"/>
    <w:rsid w:val="00255CC0"/>
    <w:rsid w:val="00262B61"/>
    <w:rsid w:val="002669CB"/>
    <w:rsid w:val="00271C09"/>
    <w:rsid w:val="00282F47"/>
    <w:rsid w:val="00284458"/>
    <w:rsid w:val="00290DED"/>
    <w:rsid w:val="00293695"/>
    <w:rsid w:val="002A6A52"/>
    <w:rsid w:val="002B4AB4"/>
    <w:rsid w:val="002C2B9D"/>
    <w:rsid w:val="002C3B4C"/>
    <w:rsid w:val="002C5736"/>
    <w:rsid w:val="002C7A7F"/>
    <w:rsid w:val="002D3310"/>
    <w:rsid w:val="002D4428"/>
    <w:rsid w:val="002D4C65"/>
    <w:rsid w:val="002E0A6B"/>
    <w:rsid w:val="002E0B97"/>
    <w:rsid w:val="002E198A"/>
    <w:rsid w:val="002E3C54"/>
    <w:rsid w:val="002E418E"/>
    <w:rsid w:val="002E676D"/>
    <w:rsid w:val="002F5DAF"/>
    <w:rsid w:val="00303C22"/>
    <w:rsid w:val="003048A6"/>
    <w:rsid w:val="00307093"/>
    <w:rsid w:val="00320037"/>
    <w:rsid w:val="00325158"/>
    <w:rsid w:val="00331BC8"/>
    <w:rsid w:val="00334372"/>
    <w:rsid w:val="00335A9E"/>
    <w:rsid w:val="00336A14"/>
    <w:rsid w:val="003466D5"/>
    <w:rsid w:val="00356266"/>
    <w:rsid w:val="003612B4"/>
    <w:rsid w:val="003676B3"/>
    <w:rsid w:val="00370639"/>
    <w:rsid w:val="0037251A"/>
    <w:rsid w:val="00380864"/>
    <w:rsid w:val="00384EE9"/>
    <w:rsid w:val="003901BE"/>
    <w:rsid w:val="003938EB"/>
    <w:rsid w:val="003A2A5F"/>
    <w:rsid w:val="003A5650"/>
    <w:rsid w:val="003A6F64"/>
    <w:rsid w:val="003B1F54"/>
    <w:rsid w:val="003B3885"/>
    <w:rsid w:val="003B3FB5"/>
    <w:rsid w:val="003B4D96"/>
    <w:rsid w:val="003B59F4"/>
    <w:rsid w:val="003C3F97"/>
    <w:rsid w:val="003C5BB5"/>
    <w:rsid w:val="003D5574"/>
    <w:rsid w:val="003D7288"/>
    <w:rsid w:val="003D786D"/>
    <w:rsid w:val="003E1604"/>
    <w:rsid w:val="003E2D6E"/>
    <w:rsid w:val="003E2F01"/>
    <w:rsid w:val="003F3620"/>
    <w:rsid w:val="003F4FE8"/>
    <w:rsid w:val="003F67F8"/>
    <w:rsid w:val="00401D15"/>
    <w:rsid w:val="0040602A"/>
    <w:rsid w:val="00411C0E"/>
    <w:rsid w:val="004178CD"/>
    <w:rsid w:val="0042023F"/>
    <w:rsid w:val="004210EA"/>
    <w:rsid w:val="00423C58"/>
    <w:rsid w:val="00425230"/>
    <w:rsid w:val="004253E0"/>
    <w:rsid w:val="00425C17"/>
    <w:rsid w:val="004328A3"/>
    <w:rsid w:val="0043393B"/>
    <w:rsid w:val="00435656"/>
    <w:rsid w:val="0044074D"/>
    <w:rsid w:val="00446B99"/>
    <w:rsid w:val="00447064"/>
    <w:rsid w:val="00452802"/>
    <w:rsid w:val="00453622"/>
    <w:rsid w:val="00455D99"/>
    <w:rsid w:val="00456FB8"/>
    <w:rsid w:val="00466B17"/>
    <w:rsid w:val="00467B81"/>
    <w:rsid w:val="00474A72"/>
    <w:rsid w:val="0049221E"/>
    <w:rsid w:val="00496E77"/>
    <w:rsid w:val="004A0003"/>
    <w:rsid w:val="004A24A1"/>
    <w:rsid w:val="004B0299"/>
    <w:rsid w:val="004C491E"/>
    <w:rsid w:val="004D0336"/>
    <w:rsid w:val="004D45F2"/>
    <w:rsid w:val="004E383C"/>
    <w:rsid w:val="004E74BC"/>
    <w:rsid w:val="004F23E8"/>
    <w:rsid w:val="004F2E05"/>
    <w:rsid w:val="00502CC1"/>
    <w:rsid w:val="00504DF7"/>
    <w:rsid w:val="00512975"/>
    <w:rsid w:val="00514519"/>
    <w:rsid w:val="00514640"/>
    <w:rsid w:val="005157E6"/>
    <w:rsid w:val="00521BD2"/>
    <w:rsid w:val="00522460"/>
    <w:rsid w:val="00523E4B"/>
    <w:rsid w:val="0053029C"/>
    <w:rsid w:val="00530C3D"/>
    <w:rsid w:val="005349CD"/>
    <w:rsid w:val="005431E7"/>
    <w:rsid w:val="0054384A"/>
    <w:rsid w:val="00543FBB"/>
    <w:rsid w:val="00552BFF"/>
    <w:rsid w:val="00554C7E"/>
    <w:rsid w:val="005621BD"/>
    <w:rsid w:val="0056234F"/>
    <w:rsid w:val="00562EF8"/>
    <w:rsid w:val="00564EF7"/>
    <w:rsid w:val="005679C3"/>
    <w:rsid w:val="005713E6"/>
    <w:rsid w:val="0058296A"/>
    <w:rsid w:val="00592CB8"/>
    <w:rsid w:val="00595B02"/>
    <w:rsid w:val="00596B3E"/>
    <w:rsid w:val="005A4DC0"/>
    <w:rsid w:val="005A6DCB"/>
    <w:rsid w:val="005A747A"/>
    <w:rsid w:val="005B03D5"/>
    <w:rsid w:val="005B2195"/>
    <w:rsid w:val="005B23F1"/>
    <w:rsid w:val="005B6998"/>
    <w:rsid w:val="005B6D07"/>
    <w:rsid w:val="005C0DA5"/>
    <w:rsid w:val="005C4CDE"/>
    <w:rsid w:val="005D17A8"/>
    <w:rsid w:val="005D2F4E"/>
    <w:rsid w:val="005F1C72"/>
    <w:rsid w:val="005F7160"/>
    <w:rsid w:val="006010E6"/>
    <w:rsid w:val="00601E57"/>
    <w:rsid w:val="006024D3"/>
    <w:rsid w:val="0060253E"/>
    <w:rsid w:val="00605F2D"/>
    <w:rsid w:val="00610361"/>
    <w:rsid w:val="00611E2F"/>
    <w:rsid w:val="00614B60"/>
    <w:rsid w:val="00616D90"/>
    <w:rsid w:val="0063543D"/>
    <w:rsid w:val="00646A2D"/>
    <w:rsid w:val="006576AB"/>
    <w:rsid w:val="006638CF"/>
    <w:rsid w:val="00676480"/>
    <w:rsid w:val="00676CF7"/>
    <w:rsid w:val="006844A2"/>
    <w:rsid w:val="006846FE"/>
    <w:rsid w:val="00685127"/>
    <w:rsid w:val="006A1073"/>
    <w:rsid w:val="006B3226"/>
    <w:rsid w:val="006C7665"/>
    <w:rsid w:val="006D2ED5"/>
    <w:rsid w:val="006E2792"/>
    <w:rsid w:val="006F1BAE"/>
    <w:rsid w:val="006F2636"/>
    <w:rsid w:val="0070026C"/>
    <w:rsid w:val="007031DE"/>
    <w:rsid w:val="007063C5"/>
    <w:rsid w:val="0071039F"/>
    <w:rsid w:val="007142EA"/>
    <w:rsid w:val="00724D32"/>
    <w:rsid w:val="00725BE0"/>
    <w:rsid w:val="00735509"/>
    <w:rsid w:val="0074443D"/>
    <w:rsid w:val="00746B2C"/>
    <w:rsid w:val="00750D72"/>
    <w:rsid w:val="0075321B"/>
    <w:rsid w:val="00754232"/>
    <w:rsid w:val="00755323"/>
    <w:rsid w:val="007613B2"/>
    <w:rsid w:val="00761F05"/>
    <w:rsid w:val="00763C4A"/>
    <w:rsid w:val="0077739C"/>
    <w:rsid w:val="00780ED7"/>
    <w:rsid w:val="00782958"/>
    <w:rsid w:val="00782D23"/>
    <w:rsid w:val="00784FD6"/>
    <w:rsid w:val="007A6798"/>
    <w:rsid w:val="007B4AE7"/>
    <w:rsid w:val="007B606F"/>
    <w:rsid w:val="007B7979"/>
    <w:rsid w:val="007C3C5F"/>
    <w:rsid w:val="007C689B"/>
    <w:rsid w:val="007D0964"/>
    <w:rsid w:val="007D4DC7"/>
    <w:rsid w:val="007D7A0A"/>
    <w:rsid w:val="007D7B3E"/>
    <w:rsid w:val="007E160F"/>
    <w:rsid w:val="007E3228"/>
    <w:rsid w:val="007E397C"/>
    <w:rsid w:val="007E4266"/>
    <w:rsid w:val="007E5246"/>
    <w:rsid w:val="007F11D2"/>
    <w:rsid w:val="00804788"/>
    <w:rsid w:val="00810129"/>
    <w:rsid w:val="008132D1"/>
    <w:rsid w:val="00820FF4"/>
    <w:rsid w:val="008227F6"/>
    <w:rsid w:val="00825968"/>
    <w:rsid w:val="00834C03"/>
    <w:rsid w:val="008353EF"/>
    <w:rsid w:val="008544D9"/>
    <w:rsid w:val="00857642"/>
    <w:rsid w:val="00862A3E"/>
    <w:rsid w:val="00863683"/>
    <w:rsid w:val="00863CFD"/>
    <w:rsid w:val="00865751"/>
    <w:rsid w:val="00871B9D"/>
    <w:rsid w:val="00872364"/>
    <w:rsid w:val="00872E43"/>
    <w:rsid w:val="008746E3"/>
    <w:rsid w:val="00880CC8"/>
    <w:rsid w:val="0088116E"/>
    <w:rsid w:val="00885B8F"/>
    <w:rsid w:val="008A14DE"/>
    <w:rsid w:val="008A2AC1"/>
    <w:rsid w:val="008B0614"/>
    <w:rsid w:val="008B4BD9"/>
    <w:rsid w:val="008B6CAC"/>
    <w:rsid w:val="008D6E02"/>
    <w:rsid w:val="008F3AA0"/>
    <w:rsid w:val="009002C4"/>
    <w:rsid w:val="00900F2B"/>
    <w:rsid w:val="00903227"/>
    <w:rsid w:val="009054E9"/>
    <w:rsid w:val="009125E9"/>
    <w:rsid w:val="0092597B"/>
    <w:rsid w:val="00931E95"/>
    <w:rsid w:val="00934827"/>
    <w:rsid w:val="00934B71"/>
    <w:rsid w:val="009378B8"/>
    <w:rsid w:val="00947AE5"/>
    <w:rsid w:val="00951824"/>
    <w:rsid w:val="009550BE"/>
    <w:rsid w:val="00960EA9"/>
    <w:rsid w:val="00962E5D"/>
    <w:rsid w:val="009661DE"/>
    <w:rsid w:val="0097304F"/>
    <w:rsid w:val="00973632"/>
    <w:rsid w:val="00984CAF"/>
    <w:rsid w:val="00986C25"/>
    <w:rsid w:val="00990D90"/>
    <w:rsid w:val="009A1ADC"/>
    <w:rsid w:val="009A259C"/>
    <w:rsid w:val="009A3658"/>
    <w:rsid w:val="009A6F3B"/>
    <w:rsid w:val="009C292E"/>
    <w:rsid w:val="009C4383"/>
    <w:rsid w:val="009D4EEF"/>
    <w:rsid w:val="009D5649"/>
    <w:rsid w:val="009E0EEF"/>
    <w:rsid w:val="009E371F"/>
    <w:rsid w:val="009F0079"/>
    <w:rsid w:val="00A02B72"/>
    <w:rsid w:val="00A04EAB"/>
    <w:rsid w:val="00A0762A"/>
    <w:rsid w:val="00A1013C"/>
    <w:rsid w:val="00A13285"/>
    <w:rsid w:val="00A2162D"/>
    <w:rsid w:val="00A37A57"/>
    <w:rsid w:val="00A40561"/>
    <w:rsid w:val="00A41959"/>
    <w:rsid w:val="00A452F0"/>
    <w:rsid w:val="00A47253"/>
    <w:rsid w:val="00A521BC"/>
    <w:rsid w:val="00A531AC"/>
    <w:rsid w:val="00A53CA5"/>
    <w:rsid w:val="00A64BEE"/>
    <w:rsid w:val="00A739FC"/>
    <w:rsid w:val="00A90BBC"/>
    <w:rsid w:val="00A91698"/>
    <w:rsid w:val="00A92451"/>
    <w:rsid w:val="00A92BD5"/>
    <w:rsid w:val="00AA6607"/>
    <w:rsid w:val="00AB1A06"/>
    <w:rsid w:val="00AB1E45"/>
    <w:rsid w:val="00AB1ED6"/>
    <w:rsid w:val="00AB7475"/>
    <w:rsid w:val="00AC1CFA"/>
    <w:rsid w:val="00AC4820"/>
    <w:rsid w:val="00AC5448"/>
    <w:rsid w:val="00AC61DE"/>
    <w:rsid w:val="00AD43BF"/>
    <w:rsid w:val="00AD43EF"/>
    <w:rsid w:val="00AD7DDD"/>
    <w:rsid w:val="00AE41B5"/>
    <w:rsid w:val="00AE5685"/>
    <w:rsid w:val="00AF0625"/>
    <w:rsid w:val="00AF5DCC"/>
    <w:rsid w:val="00B0069A"/>
    <w:rsid w:val="00B03527"/>
    <w:rsid w:val="00B11B13"/>
    <w:rsid w:val="00B2593A"/>
    <w:rsid w:val="00B30198"/>
    <w:rsid w:val="00B301B9"/>
    <w:rsid w:val="00B3726D"/>
    <w:rsid w:val="00B45AF2"/>
    <w:rsid w:val="00B51AC5"/>
    <w:rsid w:val="00B5323F"/>
    <w:rsid w:val="00B54825"/>
    <w:rsid w:val="00B553B4"/>
    <w:rsid w:val="00B560B7"/>
    <w:rsid w:val="00B57813"/>
    <w:rsid w:val="00B6260A"/>
    <w:rsid w:val="00B63E21"/>
    <w:rsid w:val="00B74483"/>
    <w:rsid w:val="00B75FB8"/>
    <w:rsid w:val="00B76440"/>
    <w:rsid w:val="00B7763A"/>
    <w:rsid w:val="00B77F83"/>
    <w:rsid w:val="00B81229"/>
    <w:rsid w:val="00B878F3"/>
    <w:rsid w:val="00B9004C"/>
    <w:rsid w:val="00BA45DD"/>
    <w:rsid w:val="00BA5114"/>
    <w:rsid w:val="00BA5429"/>
    <w:rsid w:val="00BB5841"/>
    <w:rsid w:val="00BC048D"/>
    <w:rsid w:val="00BD36DE"/>
    <w:rsid w:val="00BE1774"/>
    <w:rsid w:val="00BE1C0C"/>
    <w:rsid w:val="00BE2A11"/>
    <w:rsid w:val="00BF0E1A"/>
    <w:rsid w:val="00BF1B4D"/>
    <w:rsid w:val="00BF3DDF"/>
    <w:rsid w:val="00BF6133"/>
    <w:rsid w:val="00C00BBB"/>
    <w:rsid w:val="00C0181A"/>
    <w:rsid w:val="00C05B40"/>
    <w:rsid w:val="00C062DB"/>
    <w:rsid w:val="00C10860"/>
    <w:rsid w:val="00C12CCE"/>
    <w:rsid w:val="00C14C1A"/>
    <w:rsid w:val="00C42176"/>
    <w:rsid w:val="00C446F7"/>
    <w:rsid w:val="00C46FA5"/>
    <w:rsid w:val="00C5260A"/>
    <w:rsid w:val="00C56AEA"/>
    <w:rsid w:val="00C60BCD"/>
    <w:rsid w:val="00C61A15"/>
    <w:rsid w:val="00C66557"/>
    <w:rsid w:val="00C970F2"/>
    <w:rsid w:val="00CA0FBC"/>
    <w:rsid w:val="00CA22D7"/>
    <w:rsid w:val="00CA6162"/>
    <w:rsid w:val="00CA61EF"/>
    <w:rsid w:val="00CC2103"/>
    <w:rsid w:val="00CD4C36"/>
    <w:rsid w:val="00CD6197"/>
    <w:rsid w:val="00CF233B"/>
    <w:rsid w:val="00CF3E84"/>
    <w:rsid w:val="00CF5FC0"/>
    <w:rsid w:val="00CF6FAA"/>
    <w:rsid w:val="00D165F2"/>
    <w:rsid w:val="00D22104"/>
    <w:rsid w:val="00D359C3"/>
    <w:rsid w:val="00D43DE2"/>
    <w:rsid w:val="00D47934"/>
    <w:rsid w:val="00D506D9"/>
    <w:rsid w:val="00D53259"/>
    <w:rsid w:val="00D602D8"/>
    <w:rsid w:val="00D65B89"/>
    <w:rsid w:val="00D65F31"/>
    <w:rsid w:val="00D719C6"/>
    <w:rsid w:val="00D80BC6"/>
    <w:rsid w:val="00D839D8"/>
    <w:rsid w:val="00D842E2"/>
    <w:rsid w:val="00D85455"/>
    <w:rsid w:val="00D97CE6"/>
    <w:rsid w:val="00DA1165"/>
    <w:rsid w:val="00DA1195"/>
    <w:rsid w:val="00DA2239"/>
    <w:rsid w:val="00DA3B38"/>
    <w:rsid w:val="00DA4F72"/>
    <w:rsid w:val="00DA52ED"/>
    <w:rsid w:val="00DA6FD1"/>
    <w:rsid w:val="00DB1EEB"/>
    <w:rsid w:val="00DB4689"/>
    <w:rsid w:val="00DC0140"/>
    <w:rsid w:val="00DD1036"/>
    <w:rsid w:val="00DD560D"/>
    <w:rsid w:val="00DE173B"/>
    <w:rsid w:val="00DE2A76"/>
    <w:rsid w:val="00E0583F"/>
    <w:rsid w:val="00E06F0A"/>
    <w:rsid w:val="00E077E1"/>
    <w:rsid w:val="00E106D2"/>
    <w:rsid w:val="00E12164"/>
    <w:rsid w:val="00E12505"/>
    <w:rsid w:val="00E142F4"/>
    <w:rsid w:val="00E213EC"/>
    <w:rsid w:val="00E23A09"/>
    <w:rsid w:val="00E25D16"/>
    <w:rsid w:val="00E37C6D"/>
    <w:rsid w:val="00E51879"/>
    <w:rsid w:val="00E51E0F"/>
    <w:rsid w:val="00E62E2C"/>
    <w:rsid w:val="00E739D1"/>
    <w:rsid w:val="00E73FCF"/>
    <w:rsid w:val="00E7416B"/>
    <w:rsid w:val="00E75876"/>
    <w:rsid w:val="00E767CA"/>
    <w:rsid w:val="00E85245"/>
    <w:rsid w:val="00E86734"/>
    <w:rsid w:val="00E90527"/>
    <w:rsid w:val="00E948F5"/>
    <w:rsid w:val="00EA57E8"/>
    <w:rsid w:val="00EB2618"/>
    <w:rsid w:val="00EB49A3"/>
    <w:rsid w:val="00EC711D"/>
    <w:rsid w:val="00ED2518"/>
    <w:rsid w:val="00ED3102"/>
    <w:rsid w:val="00EF1851"/>
    <w:rsid w:val="00EF70ED"/>
    <w:rsid w:val="00F00243"/>
    <w:rsid w:val="00F00B0D"/>
    <w:rsid w:val="00F011AA"/>
    <w:rsid w:val="00F02CA6"/>
    <w:rsid w:val="00F132E8"/>
    <w:rsid w:val="00F1523E"/>
    <w:rsid w:val="00F21263"/>
    <w:rsid w:val="00F22A33"/>
    <w:rsid w:val="00F271AF"/>
    <w:rsid w:val="00F27F28"/>
    <w:rsid w:val="00F3134B"/>
    <w:rsid w:val="00F31FEE"/>
    <w:rsid w:val="00F34F13"/>
    <w:rsid w:val="00F36542"/>
    <w:rsid w:val="00F449F2"/>
    <w:rsid w:val="00F50814"/>
    <w:rsid w:val="00F51FD9"/>
    <w:rsid w:val="00F54CCD"/>
    <w:rsid w:val="00F65012"/>
    <w:rsid w:val="00F853C1"/>
    <w:rsid w:val="00FA3C36"/>
    <w:rsid w:val="00FA65E1"/>
    <w:rsid w:val="00FB0A22"/>
    <w:rsid w:val="00FB32DB"/>
    <w:rsid w:val="00FD4301"/>
    <w:rsid w:val="00FE1B7B"/>
    <w:rsid w:val="00FF4BD2"/>
    <w:rsid w:val="2A8046BB"/>
    <w:rsid w:val="7E9E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C52DA3"/>
  <w15:docId w15:val="{0885FDAA-4AA8-4C57-AC4B-3D94BE3D0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rPr>
      <w:rFonts w:ascii="宋体" w:hAnsi="宋体"/>
      <w:sz w:val="24"/>
    </w:rPr>
  </w:style>
  <w:style w:type="paragraph" w:styleId="a4">
    <w:name w:val="Plain Text"/>
    <w:basedOn w:val="a"/>
    <w:link w:val="a5"/>
    <w:qFormat/>
    <w:rPr>
      <w:rFonts w:ascii="宋体" w:hAnsi="Courier New"/>
      <w:szCs w:val="21"/>
      <w:lang w:val="zh-CN"/>
    </w:rPr>
  </w:style>
  <w:style w:type="paragraph" w:styleId="a6">
    <w:name w:val="Balloon Text"/>
    <w:basedOn w:val="a"/>
    <w:semiHidden/>
    <w:qFormat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customStyle="1" w:styleId="Style10">
    <w:name w:val="_Style 10"/>
    <w:basedOn w:val="a"/>
    <w:next w:val="a4"/>
    <w:qFormat/>
    <w:rPr>
      <w:rFonts w:ascii="宋体" w:hAnsi="Courier New" w:cs="Courier New"/>
      <w:szCs w:val="21"/>
    </w:rPr>
  </w:style>
  <w:style w:type="character" w:customStyle="1" w:styleId="javascript">
    <w:name w:val="javascript"/>
    <w:basedOn w:val="a0"/>
    <w:qFormat/>
  </w:style>
  <w:style w:type="character" w:customStyle="1" w:styleId="a5">
    <w:name w:val="纯文本 字符"/>
    <w:link w:val="a4"/>
    <w:qFormat/>
    <w:rPr>
      <w:rFonts w:ascii="宋体" w:hAnsi="Courier New" w:cs="Courier New"/>
      <w:kern w:val="2"/>
      <w:sz w:val="21"/>
      <w:szCs w:val="21"/>
    </w:rPr>
  </w:style>
  <w:style w:type="paragraph" w:customStyle="1" w:styleId="ac">
    <w:name w:val="列出段落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">
    <w:name w:val="multichoicequestion"/>
    <w:basedOn w:val="a0"/>
    <w:qFormat/>
  </w:style>
  <w:style w:type="character" w:customStyle="1" w:styleId="fontstyle01">
    <w:name w:val="fontstyle01"/>
    <w:qFormat/>
    <w:rPr>
      <w:rFonts w:ascii="CenturyStd-Light" w:hAnsi="CenturyStd-Light" w:hint="default"/>
      <w:color w:val="242021"/>
      <w:sz w:val="20"/>
      <w:szCs w:val="20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fontstyle21">
    <w:name w:val="fontstyle21"/>
    <w:basedOn w:val="a0"/>
    <w:rsid w:val="00F0024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657</Words>
  <Characters>3747</Characters>
  <Application>Microsoft Office Word</Application>
  <DocSecurity>0</DocSecurity>
  <Lines>31</Lines>
  <Paragraphs>8</Paragraphs>
  <ScaleCrop>false</ScaleCrop>
  <Company>Microsoft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                    》试卷（课程代码        ）</dc:title>
  <dc:creator>韩力</dc:creator>
  <cp:lastModifiedBy>qhsun</cp:lastModifiedBy>
  <cp:revision>12</cp:revision>
  <cp:lastPrinted>2023-02-01T10:07:00Z</cp:lastPrinted>
  <dcterms:created xsi:type="dcterms:W3CDTF">2023-02-07T08:30:00Z</dcterms:created>
  <dcterms:modified xsi:type="dcterms:W3CDTF">2023-02-14T02:46:00Z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67E7F108AF6C45389E18E36934A82368</vt:lpwstr>
  </property>
</Properties>
</file>