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5107" w:rsidRPr="00422D56" w:rsidRDefault="00E45107" w:rsidP="00600044">
      <w:pPr>
        <w:tabs>
          <w:tab w:val="left" w:pos="5580"/>
        </w:tabs>
      </w:pPr>
      <w:r w:rsidRPr="00422D56">
        <w:fldChar w:fldCharType="begin"/>
      </w:r>
      <w:r w:rsidRPr="00422D56">
        <w:instrText xml:space="preserve">  </w:instrText>
      </w:r>
      <w:r w:rsidRPr="00422D56">
        <w:fldChar w:fldCharType="end"/>
      </w:r>
      <w:r w:rsidRPr="00422D56">
        <w:tab/>
      </w:r>
    </w:p>
    <w:p w:rsidR="00E645C9" w:rsidRDefault="00E645C9" w:rsidP="00600044">
      <w:pPr>
        <w:pStyle w:val="PaperTitle"/>
        <w:jc w:val="right"/>
        <w:rPr>
          <w:rFonts w:ascii="Times New Roman" w:hAnsi="Times New Roman"/>
          <w:color w:val="auto"/>
          <w:sz w:val="56"/>
          <w:szCs w:val="56"/>
        </w:rPr>
      </w:pPr>
      <w:bookmarkStart w:id="0" w:name="_Toc498937919"/>
    </w:p>
    <w:p w:rsidR="006E4A3F" w:rsidRPr="00422D56" w:rsidRDefault="002A3FBB" w:rsidP="00600044">
      <w:pPr>
        <w:pStyle w:val="PaperTitle"/>
        <w:jc w:val="right"/>
        <w:rPr>
          <w:rFonts w:ascii="Times New Roman" w:hAnsi="Times New Roman"/>
          <w:color w:val="auto"/>
          <w:sz w:val="56"/>
          <w:szCs w:val="56"/>
        </w:rPr>
      </w:pPr>
      <w:r>
        <w:rPr>
          <w:rFonts w:ascii="Times New Roman" w:hAnsi="Times New Roman"/>
          <w:color w:val="auto"/>
          <w:sz w:val="56"/>
          <w:szCs w:val="56"/>
        </w:rPr>
        <w:t>Macro</w:t>
      </w:r>
      <w:r w:rsidR="007B4D9A">
        <w:rPr>
          <w:rFonts w:ascii="Times New Roman" w:hAnsi="Times New Roman"/>
          <w:color w:val="auto"/>
          <w:sz w:val="56"/>
          <w:szCs w:val="56"/>
        </w:rPr>
        <w:t xml:space="preserve"> Risk Driver</w:t>
      </w:r>
      <w:r w:rsidR="006E4A3F" w:rsidRPr="00422D56">
        <w:rPr>
          <w:rFonts w:ascii="Times New Roman" w:hAnsi="Times New Roman"/>
          <w:color w:val="auto"/>
          <w:sz w:val="56"/>
          <w:szCs w:val="56"/>
        </w:rPr>
        <w:t xml:space="preserve"> Model</w:t>
      </w:r>
    </w:p>
    <w:p w:rsidR="007A1E59" w:rsidRPr="00422D56" w:rsidRDefault="007A1E59" w:rsidP="00600044">
      <w:pPr>
        <w:pStyle w:val="PaperTitle"/>
        <w:jc w:val="right"/>
        <w:rPr>
          <w:rFonts w:ascii="Times New Roman" w:hAnsi="Times New Roman"/>
          <w:color w:val="auto"/>
          <w:sz w:val="56"/>
        </w:rPr>
      </w:pPr>
    </w:p>
    <w:p w:rsidR="004D1F96" w:rsidRDefault="006E4A3F" w:rsidP="00600044">
      <w:pPr>
        <w:pStyle w:val="PaperTitle"/>
        <w:jc w:val="right"/>
        <w:rPr>
          <w:rFonts w:ascii="Times New Roman" w:hAnsi="Times New Roman"/>
          <w:color w:val="auto"/>
          <w:sz w:val="44"/>
          <w:szCs w:val="44"/>
        </w:rPr>
      </w:pPr>
      <w:r w:rsidRPr="00422D56">
        <w:rPr>
          <w:rFonts w:ascii="Times New Roman" w:hAnsi="Times New Roman"/>
          <w:color w:val="auto"/>
          <w:sz w:val="56"/>
        </w:rPr>
        <w:br/>
      </w:r>
      <w:bookmarkEnd w:id="0"/>
      <w:r w:rsidRPr="00422D56">
        <w:rPr>
          <w:rFonts w:ascii="Times New Roman" w:hAnsi="Times New Roman"/>
          <w:color w:val="auto"/>
          <w:sz w:val="44"/>
          <w:szCs w:val="44"/>
        </w:rPr>
        <w:t>Model ID</w:t>
      </w:r>
      <w:r w:rsidR="004D1F96">
        <w:rPr>
          <w:rFonts w:ascii="Times New Roman" w:hAnsi="Times New Roman"/>
          <w:color w:val="auto"/>
          <w:sz w:val="44"/>
          <w:szCs w:val="44"/>
        </w:rPr>
        <w:t xml:space="preserve">: </w:t>
      </w:r>
    </w:p>
    <w:p w:rsidR="006E4A3F" w:rsidRPr="00422D56" w:rsidRDefault="006E4A3F" w:rsidP="00600044">
      <w:pPr>
        <w:pStyle w:val="PaperTitle"/>
        <w:jc w:val="right"/>
        <w:rPr>
          <w:rFonts w:ascii="Times New Roman" w:hAnsi="Times New Roman"/>
          <w:color w:val="auto"/>
          <w:sz w:val="44"/>
          <w:szCs w:val="44"/>
        </w:rPr>
      </w:pPr>
      <w:r w:rsidRPr="00422D56">
        <w:rPr>
          <w:rFonts w:ascii="Times New Roman" w:hAnsi="Times New Roman"/>
          <w:color w:val="auto"/>
          <w:sz w:val="44"/>
          <w:szCs w:val="44"/>
        </w:rPr>
        <w:t xml:space="preserve"> Version:</w:t>
      </w:r>
      <w:r w:rsidR="00121ABA">
        <w:rPr>
          <w:rFonts w:ascii="Times New Roman" w:hAnsi="Times New Roman"/>
          <w:color w:val="auto"/>
          <w:sz w:val="44"/>
          <w:szCs w:val="44"/>
        </w:rPr>
        <w:t xml:space="preserve"> 201</w:t>
      </w:r>
      <w:r w:rsidR="007B4D9A">
        <w:rPr>
          <w:rFonts w:ascii="Times New Roman" w:hAnsi="Times New Roman"/>
          <w:color w:val="auto"/>
          <w:sz w:val="44"/>
          <w:szCs w:val="44"/>
        </w:rPr>
        <w:t>7</w:t>
      </w:r>
      <w:r w:rsidR="00121ABA">
        <w:rPr>
          <w:rFonts w:ascii="Times New Roman" w:hAnsi="Times New Roman"/>
          <w:color w:val="auto"/>
          <w:sz w:val="44"/>
          <w:szCs w:val="44"/>
        </w:rPr>
        <w:t>Q</w:t>
      </w:r>
      <w:r w:rsidR="002A3FBB">
        <w:rPr>
          <w:rFonts w:ascii="Times New Roman" w:hAnsi="Times New Roman"/>
          <w:color w:val="auto"/>
          <w:sz w:val="44"/>
          <w:szCs w:val="44"/>
        </w:rPr>
        <w:t>4</w:t>
      </w:r>
    </w:p>
    <w:p w:rsidR="006E4A3F" w:rsidRPr="00422D56" w:rsidRDefault="004D1F96" w:rsidP="00600044">
      <w:pPr>
        <w:pStyle w:val="PaperTitle"/>
        <w:jc w:val="right"/>
        <w:rPr>
          <w:rFonts w:ascii="Times New Roman" w:hAnsi="Times New Roman"/>
          <w:color w:val="auto"/>
          <w:sz w:val="32"/>
        </w:rPr>
      </w:pPr>
      <w:r>
        <w:rPr>
          <w:rFonts w:ascii="Times New Roman" w:hAnsi="Times New Roman"/>
          <w:b w:val="0"/>
          <w:bCs/>
          <w:noProof/>
          <w:color w:val="auto"/>
          <w:sz w:val="52"/>
        </w:rPr>
        <mc:AlternateContent>
          <mc:Choice Requires="wps">
            <w:drawing>
              <wp:anchor distT="0" distB="0" distL="114300" distR="114300" simplePos="0" relativeHeight="251649536" behindDoc="0" locked="0" layoutInCell="1" allowOverlap="1" wp14:anchorId="2AFDDB69" wp14:editId="67D71313">
                <wp:simplePos x="0" y="0"/>
                <wp:positionH relativeFrom="column">
                  <wp:posOffset>-228600</wp:posOffset>
                </wp:positionH>
                <wp:positionV relativeFrom="paragraph">
                  <wp:posOffset>130175</wp:posOffset>
                </wp:positionV>
                <wp:extent cx="6400800" cy="0"/>
                <wp:effectExtent l="19050" t="21590" r="19050" b="16510"/>
                <wp:wrapNone/>
                <wp:docPr id="27"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28575">
                          <a:solidFill>
                            <a:srgbClr val="000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6A712" id="Line 17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0.25pt" to="48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eqFgIAACwEAAAOAAAAZHJzL2Uyb0RvYy54bWysU02P2jAQvVfqf7B8hyQ0fGxEWFUJ9EJb&#10;pN3+AGM7xKpjW7YhoKr/vWND0NJeqqoczDieeX4z73n5fO4kOnHrhFYlzsYpRlxRzYQ6lPjb62a0&#10;wMh5ohiRWvESX7jDz6v375a9KfhEt1oybhGAKFf0psSt96ZIEkdb3hE31oYrOGy07YiHrT0kzJIe&#10;0DuZTNJ0lvTaMmM15c7B1/p6iFcRv2k49V+bxnGPZImBm4+rjes+rMlqSYqDJaYV9EaD/AOLjggF&#10;l96hauIJOlrxB1QnqNVON35MdZfophGUxx6gmyz9rZuXlhgee4HhOHMfk/t/sPTLaWeRYCWezDFS&#10;pAONtkJxlM0nYTi9cQXkVGpnQ3v0rF7MVtPvDildtUQdeCT5ejFQmIWK5KEkbJyBK/b9Z80ghxy9&#10;jpM6N7YLkDADdI6CXO6C8LNHFD7O8jRdpKAbHc4SUgyFxjr/iesOhaDEElhHYHLaOh+IkGJICfco&#10;vRFSRr2lQj00vJjOp7HCaSlYOA15zh72lbToRIJl4DeLLgG0hzSrj4pFtJYTtr7Fngh5jSFfqoAH&#10;vQCfW3T1xI+n9Gm9WC/yUT6ZrUd5Wtejj5sqH8022Xxaf6irqs5+BmpZXrSCMa4Cu8GfWf53+t9e&#10;ytVZd4fe55A8oseBAdnhP5KOYgb9rk7Ya3bZ2UFksGRMvj2f4Pm3e4jfPvLVLwAAAP//AwBQSwME&#10;FAAGAAgAAAAhAJrUubPfAAAACQEAAA8AAABkcnMvZG93bnJldi54bWxMj0FLw0AQhe+C/2EZwYu0&#10;m0aMbcymiCD0oNC0Hjxus9MkmJ0N2U2T/HtHPOhx3jze+162nWwrLtj7xpGC1TICgVQ601Cl4OP4&#10;uliD8EGT0a0jVDCjh21+fZXp1LiRCrwcQiU4hHyqFdQhdKmUvqzRar90HRL/zq63OvDZV9L0euRw&#10;28o4ihJpdUPcUOsOX2osvw6DVTBuqnm3m4u34rhPwrB6vxvdJyp1ezM9P4EIOIU/M/zgMzrkzHRy&#10;AxkvWgWL+4S3BAVx9ACCDZvHmIXTryDzTP5fkH8DAAD//wMAUEsBAi0AFAAGAAgAAAAhALaDOJL+&#10;AAAA4QEAABMAAAAAAAAAAAAAAAAAAAAAAFtDb250ZW50X1R5cGVzXS54bWxQSwECLQAUAAYACAAA&#10;ACEAOP0h/9YAAACUAQAACwAAAAAAAAAAAAAAAAAvAQAAX3JlbHMvLnJlbHNQSwECLQAUAAYACAAA&#10;ACEAmJRHqhYCAAAsBAAADgAAAAAAAAAAAAAAAAAuAgAAZHJzL2Uyb0RvYy54bWxQSwECLQAUAAYA&#10;CAAAACEAmtS5s98AAAAJAQAADwAAAAAAAAAAAAAAAABwBAAAZHJzL2Rvd25yZXYueG1sUEsFBgAA&#10;AAAEAAQA8wAAAHwFAAAAAA==&#10;" strokecolor="#000060" strokeweight="2.25pt"/>
            </w:pict>
          </mc:Fallback>
        </mc:AlternateContent>
      </w:r>
    </w:p>
    <w:p w:rsidR="006E4A3F" w:rsidRPr="00422D56" w:rsidRDefault="006E4A3F" w:rsidP="00600044">
      <w:pPr>
        <w:pStyle w:val="Heading8"/>
        <w:numPr>
          <w:ilvl w:val="0"/>
          <w:numId w:val="0"/>
        </w:numPr>
        <w:spacing w:before="0" w:after="0"/>
        <w:jc w:val="right"/>
        <w:rPr>
          <w:b/>
          <w:i w:val="0"/>
          <w:sz w:val="40"/>
          <w:szCs w:val="40"/>
        </w:rPr>
      </w:pPr>
      <w:r w:rsidRPr="00422D56">
        <w:rPr>
          <w:b/>
          <w:i w:val="0"/>
          <w:sz w:val="40"/>
          <w:szCs w:val="40"/>
        </w:rPr>
        <w:t>Whitepaper</w:t>
      </w:r>
      <w:r w:rsidR="00486A55" w:rsidRPr="00422D56">
        <w:rPr>
          <w:b/>
          <w:i w:val="0"/>
          <w:sz w:val="40"/>
          <w:szCs w:val="40"/>
        </w:rPr>
        <w:t xml:space="preserve"> Version: </w:t>
      </w:r>
      <w:r w:rsidR="00F036F6">
        <w:rPr>
          <w:b/>
          <w:i w:val="0"/>
          <w:sz w:val="40"/>
          <w:szCs w:val="40"/>
        </w:rPr>
        <w:t>1</w:t>
      </w:r>
      <w:r w:rsidRPr="00422D56">
        <w:rPr>
          <w:b/>
          <w:i w:val="0"/>
          <w:sz w:val="40"/>
          <w:szCs w:val="40"/>
        </w:rPr>
        <w:t>.0</w:t>
      </w:r>
    </w:p>
    <w:p w:rsidR="006E4A3F" w:rsidRPr="00422D56" w:rsidRDefault="006E4A3F" w:rsidP="00600044"/>
    <w:p w:rsidR="006E4A3F" w:rsidRPr="00422D56" w:rsidRDefault="006E4A3F" w:rsidP="00600044"/>
    <w:p w:rsidR="006E4A3F" w:rsidRPr="00422D56" w:rsidRDefault="006E4A3F" w:rsidP="00600044">
      <w:pPr>
        <w:jc w:val="right"/>
      </w:pPr>
    </w:p>
    <w:p w:rsidR="006E4A3F" w:rsidRPr="00422D56" w:rsidRDefault="006E4A3F" w:rsidP="007A1E59">
      <w:pPr>
        <w:pStyle w:val="Heading8"/>
        <w:numPr>
          <w:ilvl w:val="0"/>
          <w:numId w:val="0"/>
        </w:numPr>
        <w:spacing w:before="0" w:after="0" w:line="360" w:lineRule="auto"/>
        <w:jc w:val="right"/>
        <w:rPr>
          <w:i w:val="0"/>
          <w:sz w:val="28"/>
          <w:szCs w:val="28"/>
        </w:rPr>
      </w:pPr>
      <w:r w:rsidRPr="00422D56">
        <w:rPr>
          <w:i w:val="0"/>
          <w:sz w:val="28"/>
          <w:szCs w:val="28"/>
        </w:rPr>
        <w:t xml:space="preserve">Primary Model Owner: </w:t>
      </w:r>
      <w:r w:rsidR="007B4D9A">
        <w:rPr>
          <w:b/>
          <w:i w:val="0"/>
          <w:sz w:val="28"/>
          <w:szCs w:val="28"/>
        </w:rPr>
        <w:t xml:space="preserve">Todd Peterson </w:t>
      </w:r>
    </w:p>
    <w:p w:rsidR="006E4A3F" w:rsidRPr="00422D56" w:rsidRDefault="006E4A3F" w:rsidP="007A1E59">
      <w:pPr>
        <w:pStyle w:val="Heading8"/>
        <w:numPr>
          <w:ilvl w:val="0"/>
          <w:numId w:val="0"/>
        </w:numPr>
        <w:spacing w:before="0" w:after="0" w:line="360" w:lineRule="auto"/>
        <w:ind w:left="-1440"/>
        <w:jc w:val="right"/>
        <w:rPr>
          <w:b/>
          <w:i w:val="0"/>
          <w:sz w:val="28"/>
          <w:szCs w:val="28"/>
        </w:rPr>
      </w:pPr>
      <w:r w:rsidRPr="00422D56">
        <w:rPr>
          <w:i w:val="0"/>
          <w:sz w:val="28"/>
          <w:szCs w:val="28"/>
        </w:rPr>
        <w:t xml:space="preserve">Author(s): </w:t>
      </w:r>
      <w:r w:rsidR="007B4D9A">
        <w:rPr>
          <w:b/>
          <w:i w:val="0"/>
          <w:sz w:val="28"/>
          <w:szCs w:val="28"/>
        </w:rPr>
        <w:t>Yigao Liang</w:t>
      </w:r>
      <w:r w:rsidR="00963CA3">
        <w:rPr>
          <w:b/>
          <w:i w:val="0"/>
          <w:sz w:val="28"/>
          <w:szCs w:val="28"/>
        </w:rPr>
        <w:t>, Todd Peterson</w:t>
      </w:r>
      <w:r w:rsidR="007B4D9A">
        <w:rPr>
          <w:b/>
          <w:i w:val="0"/>
          <w:sz w:val="28"/>
          <w:szCs w:val="28"/>
        </w:rPr>
        <w:t>, Dajing Shang</w:t>
      </w:r>
    </w:p>
    <w:p w:rsidR="006E4A3F" w:rsidRPr="00422D56" w:rsidRDefault="006E4A3F" w:rsidP="007A1E59">
      <w:pPr>
        <w:pStyle w:val="Heading8"/>
        <w:numPr>
          <w:ilvl w:val="0"/>
          <w:numId w:val="0"/>
        </w:numPr>
        <w:spacing w:before="0" w:after="0" w:line="360" w:lineRule="auto"/>
        <w:ind w:left="-1440"/>
        <w:jc w:val="right"/>
        <w:rPr>
          <w:i w:val="0"/>
          <w:sz w:val="28"/>
          <w:szCs w:val="28"/>
        </w:rPr>
      </w:pPr>
      <w:r w:rsidRPr="00422D56">
        <w:rPr>
          <w:i w:val="0"/>
          <w:sz w:val="28"/>
          <w:szCs w:val="28"/>
        </w:rPr>
        <w:t xml:space="preserve">Modeling and Analytics Department: </w:t>
      </w:r>
      <w:r w:rsidRPr="00422D56">
        <w:rPr>
          <w:b/>
          <w:i w:val="0"/>
          <w:sz w:val="28"/>
          <w:szCs w:val="28"/>
        </w:rPr>
        <w:t>Enterprise Models</w:t>
      </w:r>
    </w:p>
    <w:p w:rsidR="006E4A3F" w:rsidRPr="00422D56" w:rsidRDefault="006E4A3F" w:rsidP="007A1E59">
      <w:pPr>
        <w:pStyle w:val="Heading8"/>
        <w:numPr>
          <w:ilvl w:val="0"/>
          <w:numId w:val="0"/>
        </w:numPr>
        <w:spacing w:before="0" w:after="0" w:line="360" w:lineRule="auto"/>
        <w:ind w:left="-1440"/>
        <w:jc w:val="right"/>
        <w:rPr>
          <w:i w:val="0"/>
          <w:sz w:val="28"/>
          <w:szCs w:val="28"/>
        </w:rPr>
      </w:pPr>
      <w:r w:rsidRPr="00422D56">
        <w:rPr>
          <w:i w:val="0"/>
          <w:sz w:val="28"/>
          <w:szCs w:val="28"/>
        </w:rPr>
        <w:t xml:space="preserve">Approving Officer: </w:t>
      </w:r>
      <w:r w:rsidRPr="00422D56">
        <w:rPr>
          <w:b/>
          <w:i w:val="0"/>
          <w:sz w:val="28"/>
          <w:szCs w:val="28"/>
        </w:rPr>
        <w:t>Mark An</w:t>
      </w:r>
    </w:p>
    <w:p w:rsidR="006E4A3F" w:rsidRPr="00422D56" w:rsidRDefault="006E4A3F" w:rsidP="007A1E59">
      <w:pPr>
        <w:pStyle w:val="Heading8"/>
        <w:numPr>
          <w:ilvl w:val="0"/>
          <w:numId w:val="0"/>
        </w:numPr>
        <w:spacing w:before="0" w:after="0" w:line="360" w:lineRule="auto"/>
        <w:ind w:left="-1440"/>
        <w:jc w:val="right"/>
      </w:pPr>
      <w:r w:rsidRPr="00422D56">
        <w:rPr>
          <w:i w:val="0"/>
          <w:sz w:val="28"/>
          <w:szCs w:val="28"/>
        </w:rPr>
        <w:t xml:space="preserve">Application/EUC Version &amp; ID: </w:t>
      </w:r>
      <w:r w:rsidRPr="00422D56">
        <w:rPr>
          <w:sz w:val="28"/>
          <w:szCs w:val="28"/>
        </w:rPr>
        <w:br/>
      </w:r>
    </w:p>
    <w:p w:rsidR="00E45107" w:rsidRPr="00422D56" w:rsidRDefault="00E45107" w:rsidP="00600044">
      <w:pPr>
        <w:pStyle w:val="TOCHeading"/>
        <w:spacing w:before="0" w:line="240" w:lineRule="auto"/>
        <w:ind w:right="-21"/>
        <w:rPr>
          <w:rFonts w:ascii="Times New Roman" w:hAnsi="Times New Roman"/>
          <w:sz w:val="48"/>
          <w:szCs w:val="48"/>
          <w:lang w:val="en-US"/>
        </w:rPr>
      </w:pPr>
    </w:p>
    <w:p w:rsidR="00E45107" w:rsidRPr="00422D56" w:rsidRDefault="00E45107" w:rsidP="00600044">
      <w:pPr>
        <w:pStyle w:val="TOCHeading"/>
        <w:spacing w:before="0" w:line="240" w:lineRule="auto"/>
        <w:ind w:right="-21"/>
        <w:rPr>
          <w:rFonts w:ascii="Times New Roman" w:hAnsi="Times New Roman"/>
          <w:sz w:val="48"/>
          <w:szCs w:val="48"/>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AA147F" w:rsidRPr="00422D56" w:rsidRDefault="00AA147F" w:rsidP="00600044">
      <w:pPr>
        <w:pStyle w:val="StyleHeadingALeft0ptHanging324ptBefore24ptA1"/>
        <w:spacing w:before="0" w:after="0"/>
        <w:rPr>
          <w:rFonts w:ascii="Times New Roman" w:hAnsi="Times New Roman"/>
        </w:rPr>
      </w:pPr>
      <w:r w:rsidRPr="00422D56">
        <w:rPr>
          <w:rFonts w:ascii="Times New Roman" w:hAnsi="Times New Roman"/>
        </w:rPr>
        <w:lastRenderedPageBreak/>
        <w:t>Disclaimers</w:t>
      </w:r>
    </w:p>
    <w:p w:rsidR="007A1E59" w:rsidRPr="00422D56" w:rsidRDefault="007A1E59" w:rsidP="00600044">
      <w:pPr>
        <w:pStyle w:val="BasicParagraph"/>
        <w:spacing w:before="0" w:after="0" w:line="240" w:lineRule="auto"/>
        <w:rPr>
          <w:rFonts w:ascii="Times New Roman" w:hAnsi="Times New Roman"/>
          <w:noProof w:val="0"/>
        </w:rPr>
      </w:pPr>
    </w:p>
    <w:p w:rsidR="00AA147F" w:rsidRPr="00422D56" w:rsidRDefault="00AA147F" w:rsidP="00600044">
      <w:pPr>
        <w:pStyle w:val="BasicParagraph"/>
        <w:spacing w:before="0" w:after="0" w:line="240" w:lineRule="auto"/>
        <w:rPr>
          <w:rFonts w:ascii="Times New Roman" w:hAnsi="Times New Roman"/>
          <w:noProof w:val="0"/>
        </w:rPr>
      </w:pPr>
      <w:r w:rsidRPr="00422D56">
        <w:rPr>
          <w:rFonts w:ascii="Times New Roman" w:hAnsi="Times New Roman"/>
          <w:noProof w:val="0"/>
        </w:rPr>
        <w:t>Confidential Commercial Information – Confidential Treatment and FOIA Exemption Requested.</w:t>
      </w:r>
    </w:p>
    <w:p w:rsidR="007A1E59" w:rsidRPr="00422D56" w:rsidRDefault="007A1E59" w:rsidP="00600044">
      <w:pPr>
        <w:pStyle w:val="BasicParagraph"/>
        <w:spacing w:before="0" w:after="0" w:line="240" w:lineRule="auto"/>
        <w:rPr>
          <w:rFonts w:ascii="Times New Roman" w:hAnsi="Times New Roman"/>
          <w:noProof w:val="0"/>
        </w:rPr>
      </w:pPr>
    </w:p>
    <w:p w:rsidR="00AA147F" w:rsidRPr="00422D56" w:rsidRDefault="00AA147F" w:rsidP="00600044">
      <w:pPr>
        <w:pStyle w:val="BasicParagraph"/>
        <w:spacing w:before="0" w:after="0" w:line="240" w:lineRule="auto"/>
        <w:rPr>
          <w:rFonts w:ascii="Times New Roman" w:hAnsi="Times New Roman"/>
          <w:noProof w:val="0"/>
        </w:rPr>
      </w:pPr>
      <w:r w:rsidRPr="00422D56">
        <w:rPr>
          <w:rFonts w:ascii="Times New Roman" w:hAnsi="Times New Roman"/>
          <w:noProof w:val="0"/>
        </w:rPr>
        <w:t xml:space="preserve">Unless otherwise specified in this document, do not use this information as an input to or in support of other reporting processes, production </w:t>
      </w:r>
      <w:r w:rsidR="009532DE" w:rsidRPr="00422D56">
        <w:rPr>
          <w:rFonts w:ascii="Times New Roman" w:hAnsi="Times New Roman"/>
          <w:noProof w:val="0"/>
        </w:rPr>
        <w:t>application</w:t>
      </w:r>
      <w:r w:rsidRPr="00422D56">
        <w:rPr>
          <w:rFonts w:ascii="Times New Roman" w:hAnsi="Times New Roman"/>
          <w:noProof w:val="0"/>
        </w:rPr>
        <w:t>, pr EUC (End-User Computing), regardless of financial reporting designation.  Contact the provider of the information listed in this document if you need to use the information for such purposes.</w:t>
      </w:r>
    </w:p>
    <w:p w:rsidR="00600044" w:rsidRPr="00422D56" w:rsidRDefault="00600044" w:rsidP="00600044">
      <w:pPr>
        <w:pStyle w:val="BasicParagraph"/>
        <w:spacing w:before="0" w:after="0" w:line="240" w:lineRule="auto"/>
        <w:rPr>
          <w:rFonts w:ascii="Times New Roman" w:hAnsi="Times New Roman"/>
          <w:noProof w:val="0"/>
        </w:rPr>
      </w:pPr>
    </w:p>
    <w:p w:rsidR="00486A55" w:rsidRPr="00422D56" w:rsidRDefault="00486A55" w:rsidP="00600044">
      <w:pPr>
        <w:pStyle w:val="StyleHeadingALeft0ptHanging324ptBefore24ptA1"/>
        <w:pageBreakBefore w:val="0"/>
        <w:spacing w:before="0" w:after="0"/>
        <w:rPr>
          <w:rFonts w:ascii="Times New Roman" w:hAnsi="Times New Roman"/>
          <w:color w:val="auto"/>
        </w:rPr>
      </w:pPr>
      <w:r w:rsidRPr="00422D56">
        <w:rPr>
          <w:rFonts w:ascii="Times New Roman" w:hAnsi="Times New Roman"/>
          <w:color w:val="auto"/>
        </w:rPr>
        <w:t>Version Log</w:t>
      </w:r>
    </w:p>
    <w:p w:rsidR="00486A55" w:rsidRPr="00422D56" w:rsidRDefault="00486A55" w:rsidP="00600044">
      <w:pPr>
        <w:pStyle w:val="BasicParagraph"/>
        <w:spacing w:before="0" w:after="0" w:line="240" w:lineRule="auto"/>
        <w:rPr>
          <w:rFonts w:ascii="Times New Roman" w:hAnsi="Times New Roman"/>
          <w:noProof w:val="0"/>
        </w:rPr>
      </w:pPr>
    </w:p>
    <w:tbl>
      <w:tblPr>
        <w:tblW w:w="5055"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860"/>
        <w:gridCol w:w="2109"/>
        <w:gridCol w:w="2978"/>
        <w:gridCol w:w="2500"/>
      </w:tblGrid>
      <w:tr w:rsidR="00486A55" w:rsidRPr="00422D56" w:rsidTr="00022602">
        <w:tc>
          <w:tcPr>
            <w:tcW w:w="984" w:type="pct"/>
            <w:shd w:val="solid" w:color="003366" w:fill="FFFFFF"/>
          </w:tcPr>
          <w:p w:rsidR="00486A55" w:rsidRPr="00DC569E" w:rsidRDefault="00486A55" w:rsidP="00DC569E">
            <w:pPr>
              <w:pStyle w:val="TableTitle"/>
              <w:spacing w:before="0" w:after="0"/>
              <w:rPr>
                <w:rFonts w:ascii="Times New Roman" w:hAnsi="Times New Roman"/>
                <w:b w:val="0"/>
                <w:bCs/>
                <w:lang w:val="en-US"/>
              </w:rPr>
            </w:pPr>
            <w:r w:rsidRPr="00DC569E">
              <w:rPr>
                <w:rFonts w:ascii="Times New Roman" w:hAnsi="Times New Roman"/>
                <w:b w:val="0"/>
                <w:bCs/>
                <w:lang w:val="en-US"/>
              </w:rPr>
              <w:t>Version No.</w:t>
            </w:r>
          </w:p>
        </w:tc>
        <w:tc>
          <w:tcPr>
            <w:tcW w:w="1116" w:type="pct"/>
            <w:shd w:val="solid" w:color="003366" w:fill="FFFFFF"/>
          </w:tcPr>
          <w:p w:rsidR="00486A55" w:rsidRPr="00DC569E" w:rsidRDefault="00486A55" w:rsidP="00DC569E">
            <w:pPr>
              <w:pStyle w:val="TableTitle"/>
              <w:spacing w:before="0" w:after="0"/>
              <w:rPr>
                <w:rFonts w:ascii="Times New Roman" w:hAnsi="Times New Roman"/>
                <w:b w:val="0"/>
                <w:bCs/>
                <w:lang w:val="en-US"/>
              </w:rPr>
            </w:pPr>
            <w:r w:rsidRPr="00DC569E">
              <w:rPr>
                <w:rFonts w:ascii="Times New Roman" w:hAnsi="Times New Roman"/>
                <w:b w:val="0"/>
                <w:bCs/>
                <w:lang w:val="en-US"/>
              </w:rPr>
              <w:t>Date</w:t>
            </w:r>
          </w:p>
        </w:tc>
        <w:tc>
          <w:tcPr>
            <w:tcW w:w="1576" w:type="pct"/>
            <w:shd w:val="solid" w:color="003366" w:fill="FFFFFF"/>
          </w:tcPr>
          <w:p w:rsidR="00486A55" w:rsidRPr="00DC569E" w:rsidRDefault="00486A55" w:rsidP="00DC569E">
            <w:pPr>
              <w:pStyle w:val="TableTitle"/>
              <w:spacing w:before="0" w:after="0"/>
              <w:rPr>
                <w:rFonts w:ascii="Times New Roman" w:hAnsi="Times New Roman"/>
                <w:b w:val="0"/>
                <w:bCs/>
                <w:lang w:val="en-US"/>
              </w:rPr>
            </w:pPr>
            <w:r w:rsidRPr="00DC569E">
              <w:rPr>
                <w:rFonts w:ascii="Times New Roman" w:hAnsi="Times New Roman"/>
                <w:b w:val="0"/>
                <w:bCs/>
                <w:lang w:val="en-US"/>
              </w:rPr>
              <w:t>Changes</w:t>
            </w:r>
          </w:p>
        </w:tc>
        <w:tc>
          <w:tcPr>
            <w:tcW w:w="1323" w:type="pct"/>
            <w:shd w:val="solid" w:color="003366" w:fill="FFFFFF"/>
          </w:tcPr>
          <w:p w:rsidR="00486A55" w:rsidRPr="00DC569E" w:rsidRDefault="00486A55" w:rsidP="00DC569E">
            <w:pPr>
              <w:pStyle w:val="TableTitle"/>
              <w:spacing w:before="0" w:after="0"/>
              <w:rPr>
                <w:rFonts w:ascii="Times New Roman" w:hAnsi="Times New Roman"/>
                <w:b w:val="0"/>
                <w:bCs/>
                <w:lang w:val="en-US"/>
              </w:rPr>
            </w:pPr>
            <w:r w:rsidRPr="00DC569E">
              <w:rPr>
                <w:rFonts w:ascii="Times New Roman" w:hAnsi="Times New Roman"/>
                <w:b w:val="0"/>
                <w:bCs/>
                <w:lang w:val="en-US"/>
              </w:rPr>
              <w:t>Author(s)</w:t>
            </w:r>
          </w:p>
        </w:tc>
      </w:tr>
      <w:tr w:rsidR="00486A55" w:rsidRPr="00422D56" w:rsidTr="00022602">
        <w:tc>
          <w:tcPr>
            <w:tcW w:w="984" w:type="pct"/>
            <w:shd w:val="clear" w:color="auto" w:fill="auto"/>
          </w:tcPr>
          <w:p w:rsidR="00486A55" w:rsidRPr="00DC569E" w:rsidRDefault="00486A55" w:rsidP="00DC569E">
            <w:pPr>
              <w:pStyle w:val="BasicParagraph"/>
              <w:spacing w:before="0" w:after="0" w:line="240" w:lineRule="auto"/>
              <w:jc w:val="both"/>
              <w:rPr>
                <w:rFonts w:ascii="Times New Roman" w:hAnsi="Times New Roman"/>
                <w:noProof w:val="0"/>
              </w:rPr>
            </w:pPr>
            <w:r w:rsidRPr="00DC569E">
              <w:rPr>
                <w:rFonts w:ascii="Times New Roman" w:hAnsi="Times New Roman"/>
                <w:noProof w:val="0"/>
              </w:rPr>
              <w:t>V</w:t>
            </w:r>
            <w:r w:rsidR="00F036F6">
              <w:rPr>
                <w:rFonts w:ascii="Times New Roman" w:hAnsi="Times New Roman"/>
                <w:noProof w:val="0"/>
              </w:rPr>
              <w:t>1.0</w:t>
            </w:r>
          </w:p>
        </w:tc>
        <w:tc>
          <w:tcPr>
            <w:tcW w:w="1116" w:type="pct"/>
            <w:shd w:val="clear" w:color="auto" w:fill="auto"/>
          </w:tcPr>
          <w:p w:rsidR="00486A55" w:rsidRPr="00DC569E" w:rsidRDefault="007B4D9A" w:rsidP="001D1BA7">
            <w:pPr>
              <w:pStyle w:val="BasicParagraph"/>
              <w:spacing w:before="0" w:after="0" w:line="240" w:lineRule="auto"/>
              <w:rPr>
                <w:rFonts w:ascii="Times New Roman" w:hAnsi="Times New Roman"/>
                <w:noProof w:val="0"/>
              </w:rPr>
            </w:pPr>
            <w:r>
              <w:rPr>
                <w:rFonts w:ascii="Times New Roman" w:hAnsi="Times New Roman"/>
                <w:noProof w:val="0"/>
              </w:rPr>
              <w:t>November</w:t>
            </w:r>
            <w:r w:rsidR="00486A55" w:rsidRPr="00DC569E">
              <w:rPr>
                <w:rFonts w:ascii="Times New Roman" w:hAnsi="Times New Roman"/>
                <w:noProof w:val="0"/>
              </w:rPr>
              <w:t xml:space="preserve"> </w:t>
            </w:r>
            <w:r w:rsidR="001D1BA7">
              <w:rPr>
                <w:rFonts w:ascii="Times New Roman" w:hAnsi="Times New Roman"/>
                <w:noProof w:val="0"/>
              </w:rPr>
              <w:t>28</w:t>
            </w:r>
            <w:r w:rsidR="00486A55" w:rsidRPr="00DC569E">
              <w:rPr>
                <w:rFonts w:ascii="Times New Roman" w:hAnsi="Times New Roman"/>
                <w:noProof w:val="0"/>
              </w:rPr>
              <w:t>, 201</w:t>
            </w:r>
            <w:r>
              <w:rPr>
                <w:rFonts w:ascii="Times New Roman" w:hAnsi="Times New Roman"/>
                <w:noProof w:val="0"/>
              </w:rPr>
              <w:t>7</w:t>
            </w:r>
          </w:p>
        </w:tc>
        <w:tc>
          <w:tcPr>
            <w:tcW w:w="1576" w:type="pct"/>
            <w:shd w:val="clear" w:color="auto" w:fill="auto"/>
          </w:tcPr>
          <w:p w:rsidR="00486A55" w:rsidRPr="00DC569E" w:rsidRDefault="00486A55" w:rsidP="00DC569E">
            <w:pPr>
              <w:pStyle w:val="BasicParagraph"/>
              <w:spacing w:before="0" w:after="0" w:line="240" w:lineRule="auto"/>
              <w:rPr>
                <w:rFonts w:ascii="Times New Roman" w:hAnsi="Times New Roman"/>
                <w:noProof w:val="0"/>
              </w:rPr>
            </w:pPr>
            <w:r w:rsidRPr="00DC569E">
              <w:rPr>
                <w:rFonts w:ascii="Times New Roman" w:hAnsi="Times New Roman"/>
                <w:noProof w:val="0"/>
              </w:rPr>
              <w:t>Initial document</w:t>
            </w:r>
          </w:p>
        </w:tc>
        <w:tc>
          <w:tcPr>
            <w:tcW w:w="1323" w:type="pct"/>
            <w:shd w:val="clear" w:color="auto" w:fill="auto"/>
          </w:tcPr>
          <w:p w:rsidR="00486A55" w:rsidRPr="00DC569E" w:rsidRDefault="002A3FBB" w:rsidP="00DC569E">
            <w:pPr>
              <w:pStyle w:val="BasicParagraph"/>
              <w:spacing w:before="0" w:after="0" w:line="240" w:lineRule="auto"/>
              <w:rPr>
                <w:rFonts w:ascii="Times New Roman" w:hAnsi="Times New Roman"/>
                <w:noProof w:val="0"/>
              </w:rPr>
            </w:pPr>
            <w:r>
              <w:rPr>
                <w:rFonts w:ascii="Times New Roman" w:hAnsi="Times New Roman"/>
                <w:noProof w:val="0"/>
              </w:rPr>
              <w:t>Dajing Shang</w:t>
            </w:r>
          </w:p>
        </w:tc>
      </w:tr>
      <w:tr w:rsidR="007B4D9A" w:rsidRPr="00422D56" w:rsidTr="00022602">
        <w:tc>
          <w:tcPr>
            <w:tcW w:w="984" w:type="pct"/>
            <w:shd w:val="clear" w:color="auto" w:fill="auto"/>
          </w:tcPr>
          <w:p w:rsidR="007B4D9A" w:rsidRPr="00DC569E" w:rsidRDefault="007B4D9A" w:rsidP="0095322D">
            <w:pPr>
              <w:pStyle w:val="BasicParagraph"/>
              <w:spacing w:before="0" w:after="0" w:line="240" w:lineRule="auto"/>
              <w:jc w:val="both"/>
              <w:rPr>
                <w:rFonts w:ascii="Times New Roman" w:hAnsi="Times New Roman"/>
                <w:noProof w:val="0"/>
              </w:rPr>
            </w:pPr>
          </w:p>
        </w:tc>
        <w:tc>
          <w:tcPr>
            <w:tcW w:w="1116" w:type="pct"/>
            <w:shd w:val="clear" w:color="auto" w:fill="auto"/>
          </w:tcPr>
          <w:p w:rsidR="007B4D9A" w:rsidRPr="00DC569E" w:rsidRDefault="007B4D9A" w:rsidP="0095322D">
            <w:pPr>
              <w:pStyle w:val="BasicParagraph"/>
              <w:spacing w:before="0" w:after="0" w:line="240" w:lineRule="auto"/>
              <w:rPr>
                <w:rFonts w:ascii="Times New Roman" w:hAnsi="Times New Roman"/>
                <w:noProof w:val="0"/>
              </w:rPr>
            </w:pPr>
          </w:p>
        </w:tc>
        <w:tc>
          <w:tcPr>
            <w:tcW w:w="1576" w:type="pct"/>
            <w:shd w:val="clear" w:color="auto" w:fill="auto"/>
          </w:tcPr>
          <w:p w:rsidR="007B4D9A" w:rsidRPr="00DC569E" w:rsidRDefault="007B4D9A" w:rsidP="0095322D">
            <w:pPr>
              <w:pStyle w:val="BasicParagraph"/>
              <w:spacing w:before="0" w:after="0" w:line="240" w:lineRule="auto"/>
              <w:rPr>
                <w:rFonts w:ascii="Times New Roman" w:hAnsi="Times New Roman"/>
                <w:noProof w:val="0"/>
              </w:rPr>
            </w:pPr>
          </w:p>
        </w:tc>
        <w:tc>
          <w:tcPr>
            <w:tcW w:w="1323" w:type="pct"/>
            <w:shd w:val="clear" w:color="auto" w:fill="auto"/>
          </w:tcPr>
          <w:p w:rsidR="007B4D9A" w:rsidRPr="00DC569E" w:rsidRDefault="007B4D9A" w:rsidP="0095322D">
            <w:pPr>
              <w:pStyle w:val="BasicParagraph"/>
              <w:spacing w:before="0" w:after="0" w:line="240" w:lineRule="auto"/>
              <w:rPr>
                <w:rFonts w:ascii="Times New Roman" w:hAnsi="Times New Roman"/>
                <w:noProof w:val="0"/>
              </w:rPr>
            </w:pPr>
          </w:p>
        </w:tc>
      </w:tr>
      <w:tr w:rsidR="007B4D9A" w:rsidRPr="00422D56" w:rsidTr="00022602">
        <w:tc>
          <w:tcPr>
            <w:tcW w:w="984" w:type="pct"/>
            <w:shd w:val="clear" w:color="auto" w:fill="auto"/>
          </w:tcPr>
          <w:p w:rsidR="007B4D9A" w:rsidRPr="00DC569E" w:rsidRDefault="007B4D9A" w:rsidP="0095322D">
            <w:pPr>
              <w:pStyle w:val="BasicParagraph"/>
              <w:spacing w:before="0" w:after="0" w:line="240" w:lineRule="auto"/>
              <w:jc w:val="both"/>
              <w:rPr>
                <w:rFonts w:ascii="Times New Roman" w:hAnsi="Times New Roman"/>
                <w:noProof w:val="0"/>
              </w:rPr>
            </w:pPr>
          </w:p>
        </w:tc>
        <w:tc>
          <w:tcPr>
            <w:tcW w:w="1116" w:type="pct"/>
            <w:shd w:val="clear" w:color="auto" w:fill="auto"/>
          </w:tcPr>
          <w:p w:rsidR="007B4D9A" w:rsidRPr="00DC569E" w:rsidRDefault="007B4D9A" w:rsidP="0095322D">
            <w:pPr>
              <w:pStyle w:val="BasicParagraph"/>
              <w:spacing w:before="0" w:after="0" w:line="240" w:lineRule="auto"/>
              <w:rPr>
                <w:rFonts w:ascii="Times New Roman" w:hAnsi="Times New Roman"/>
                <w:noProof w:val="0"/>
              </w:rPr>
            </w:pPr>
          </w:p>
        </w:tc>
        <w:tc>
          <w:tcPr>
            <w:tcW w:w="1576" w:type="pct"/>
            <w:shd w:val="clear" w:color="auto" w:fill="auto"/>
          </w:tcPr>
          <w:p w:rsidR="007B4D9A" w:rsidRPr="00DC569E" w:rsidRDefault="007B4D9A" w:rsidP="0095322D">
            <w:pPr>
              <w:pStyle w:val="BasicParagraph"/>
              <w:spacing w:before="0" w:after="0" w:line="240" w:lineRule="auto"/>
              <w:rPr>
                <w:rFonts w:ascii="Times New Roman" w:hAnsi="Times New Roman"/>
                <w:noProof w:val="0"/>
              </w:rPr>
            </w:pPr>
          </w:p>
        </w:tc>
        <w:tc>
          <w:tcPr>
            <w:tcW w:w="1323" w:type="pct"/>
            <w:shd w:val="clear" w:color="auto" w:fill="auto"/>
          </w:tcPr>
          <w:p w:rsidR="007B4D9A" w:rsidRPr="00DC569E" w:rsidRDefault="007B4D9A" w:rsidP="0095322D">
            <w:pPr>
              <w:pStyle w:val="BasicParagraph"/>
              <w:spacing w:before="0" w:after="0" w:line="240" w:lineRule="auto"/>
              <w:rPr>
                <w:rFonts w:ascii="Times New Roman" w:hAnsi="Times New Roman"/>
                <w:noProof w:val="0"/>
              </w:rPr>
            </w:pPr>
          </w:p>
        </w:tc>
      </w:tr>
    </w:tbl>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pPr>
        <w:pStyle w:val="TOCHeading"/>
        <w:spacing w:before="0" w:line="240" w:lineRule="auto"/>
        <w:ind w:right="-21"/>
        <w:rPr>
          <w:rFonts w:ascii="Times New Roman" w:hAnsi="Times New Roman"/>
          <w:lang w:val="en-US"/>
        </w:rPr>
      </w:pPr>
    </w:p>
    <w:p w:rsidR="00E45107" w:rsidRPr="00422D56" w:rsidRDefault="00E45107" w:rsidP="00600044">
      <w:bookmarkStart w:id="1" w:name="Start"/>
      <w:bookmarkEnd w:id="1"/>
    </w:p>
    <w:p w:rsidR="00E45107" w:rsidRPr="00422D56" w:rsidRDefault="00E45107" w:rsidP="00600044"/>
    <w:p w:rsidR="00E45107" w:rsidRPr="00422D56" w:rsidRDefault="00E45107" w:rsidP="00600044"/>
    <w:p w:rsidR="00E45107" w:rsidRPr="00422D56" w:rsidRDefault="00E45107" w:rsidP="00600044"/>
    <w:p w:rsidR="00E45107" w:rsidRPr="00422D56" w:rsidRDefault="00E45107" w:rsidP="00600044"/>
    <w:p w:rsidR="00E45107" w:rsidRPr="00422D56" w:rsidRDefault="00E45107" w:rsidP="00600044"/>
    <w:p w:rsidR="00486A55" w:rsidRPr="00422D56" w:rsidRDefault="00486A55" w:rsidP="00600044">
      <w:pPr>
        <w:pStyle w:val="StyleHeadingALeft0ptHanging324ptBefore24ptA1"/>
        <w:spacing w:before="0" w:after="0"/>
        <w:rPr>
          <w:rFonts w:ascii="Times New Roman" w:hAnsi="Times New Roman"/>
        </w:rPr>
      </w:pPr>
      <w:r w:rsidRPr="00422D56">
        <w:rPr>
          <w:rFonts w:ascii="Times New Roman" w:hAnsi="Times New Roman"/>
        </w:rPr>
        <w:lastRenderedPageBreak/>
        <w:t>Table of Contents</w:t>
      </w:r>
    </w:p>
    <w:p w:rsidR="00486A55" w:rsidRPr="00E10206" w:rsidRDefault="00486A55" w:rsidP="00600044">
      <w:pPr>
        <w:pStyle w:val="TOC1"/>
      </w:pPr>
    </w:p>
    <w:p w:rsidR="003C2474" w:rsidRPr="003C2474" w:rsidRDefault="00BF383D">
      <w:pPr>
        <w:pStyle w:val="TOC1"/>
        <w:rPr>
          <w:rFonts w:eastAsiaTheme="minorEastAsia"/>
          <w:bCs w:val="0"/>
          <w:iCs w:val="0"/>
          <w:noProof/>
        </w:rPr>
      </w:pPr>
      <w:r w:rsidRPr="003C2474">
        <w:rPr>
          <w:bCs w:val="0"/>
          <w:iCs w:val="0"/>
        </w:rPr>
        <w:fldChar w:fldCharType="begin"/>
      </w:r>
      <w:r w:rsidRPr="003C2474">
        <w:rPr>
          <w:bCs w:val="0"/>
          <w:iCs w:val="0"/>
        </w:rPr>
        <w:instrText xml:space="preserve"> TOC \o "1-2" \h \z \u </w:instrText>
      </w:r>
      <w:r w:rsidRPr="003C2474">
        <w:rPr>
          <w:bCs w:val="0"/>
          <w:iCs w:val="0"/>
        </w:rPr>
        <w:fldChar w:fldCharType="separate"/>
      </w:r>
      <w:hyperlink w:anchor="_Toc425427783" w:history="1">
        <w:r w:rsidR="003C2474" w:rsidRPr="003C2474">
          <w:rPr>
            <w:rStyle w:val="Hyperlink"/>
            <w:noProof/>
          </w:rPr>
          <w:t>Executive Summary</w:t>
        </w:r>
        <w:r w:rsidR="003C2474" w:rsidRPr="003C2474">
          <w:rPr>
            <w:noProof/>
            <w:webHidden/>
          </w:rPr>
          <w:tab/>
        </w:r>
        <w:r w:rsidR="003C2474" w:rsidRPr="003C2474">
          <w:rPr>
            <w:noProof/>
            <w:webHidden/>
          </w:rPr>
          <w:fldChar w:fldCharType="begin"/>
        </w:r>
        <w:r w:rsidR="003C2474" w:rsidRPr="003C2474">
          <w:rPr>
            <w:noProof/>
            <w:webHidden/>
          </w:rPr>
          <w:instrText xml:space="preserve"> PAGEREF _Toc425427783 \h </w:instrText>
        </w:r>
        <w:r w:rsidR="003C2474" w:rsidRPr="003C2474">
          <w:rPr>
            <w:noProof/>
            <w:webHidden/>
          </w:rPr>
        </w:r>
        <w:r w:rsidR="003C2474" w:rsidRPr="003C2474">
          <w:rPr>
            <w:noProof/>
            <w:webHidden/>
          </w:rPr>
          <w:fldChar w:fldCharType="separate"/>
        </w:r>
        <w:r w:rsidR="008F3D59">
          <w:rPr>
            <w:noProof/>
            <w:webHidden/>
          </w:rPr>
          <w:t>4</w:t>
        </w:r>
        <w:r w:rsidR="003C2474" w:rsidRPr="003C2474">
          <w:rPr>
            <w:noProof/>
            <w:webHidden/>
          </w:rPr>
          <w:fldChar w:fldCharType="end"/>
        </w:r>
      </w:hyperlink>
    </w:p>
    <w:p w:rsidR="003C2474" w:rsidRPr="003C2474" w:rsidRDefault="00A136FC">
      <w:pPr>
        <w:pStyle w:val="TOC1"/>
        <w:rPr>
          <w:rFonts w:eastAsiaTheme="minorEastAsia"/>
          <w:bCs w:val="0"/>
          <w:iCs w:val="0"/>
          <w:noProof/>
        </w:rPr>
      </w:pPr>
      <w:hyperlink w:anchor="_Toc425427784" w:history="1">
        <w:r w:rsidR="003C2474" w:rsidRPr="003C2474">
          <w:rPr>
            <w:rStyle w:val="Hyperlink"/>
            <w:noProof/>
          </w:rPr>
          <w:t>1. Introduction</w:t>
        </w:r>
        <w:r w:rsidR="003C2474" w:rsidRPr="003C2474">
          <w:rPr>
            <w:noProof/>
            <w:webHidden/>
          </w:rPr>
          <w:tab/>
        </w:r>
        <w:r w:rsidR="003C2474" w:rsidRPr="003C2474">
          <w:rPr>
            <w:noProof/>
            <w:webHidden/>
          </w:rPr>
          <w:fldChar w:fldCharType="begin"/>
        </w:r>
        <w:r w:rsidR="003C2474" w:rsidRPr="003C2474">
          <w:rPr>
            <w:noProof/>
            <w:webHidden/>
          </w:rPr>
          <w:instrText xml:space="preserve"> PAGEREF _Toc425427784 \h </w:instrText>
        </w:r>
        <w:r w:rsidR="003C2474" w:rsidRPr="003C2474">
          <w:rPr>
            <w:noProof/>
            <w:webHidden/>
          </w:rPr>
        </w:r>
        <w:r w:rsidR="003C2474" w:rsidRPr="003C2474">
          <w:rPr>
            <w:noProof/>
            <w:webHidden/>
          </w:rPr>
          <w:fldChar w:fldCharType="separate"/>
        </w:r>
        <w:r w:rsidR="008F3D59">
          <w:rPr>
            <w:noProof/>
            <w:webHidden/>
          </w:rPr>
          <w:t>5</w:t>
        </w:r>
        <w:r w:rsidR="003C2474" w:rsidRPr="003C2474">
          <w:rPr>
            <w:noProof/>
            <w:webHidden/>
          </w:rPr>
          <w:fldChar w:fldCharType="end"/>
        </w:r>
      </w:hyperlink>
    </w:p>
    <w:p w:rsidR="003C2474" w:rsidRPr="003C2474" w:rsidRDefault="00A136FC">
      <w:pPr>
        <w:pStyle w:val="TOC2"/>
        <w:rPr>
          <w:rFonts w:eastAsiaTheme="minorEastAsia"/>
          <w:b w:val="0"/>
          <w:bCs w:val="0"/>
          <w:noProof/>
          <w:sz w:val="24"/>
          <w:szCs w:val="24"/>
        </w:rPr>
      </w:pPr>
      <w:hyperlink w:anchor="_Toc425427785" w:history="1">
        <w:r w:rsidR="003C2474" w:rsidRPr="003C2474">
          <w:rPr>
            <w:rStyle w:val="Hyperlink"/>
            <w:b w:val="0"/>
            <w:noProof/>
            <w:sz w:val="24"/>
            <w:szCs w:val="24"/>
          </w:rPr>
          <w:t>1.1. Motivation for Model Update</w:t>
        </w:r>
        <w:r w:rsidR="003C2474" w:rsidRPr="003C2474">
          <w:rPr>
            <w:b w:val="0"/>
            <w:noProof/>
            <w:webHidden/>
            <w:sz w:val="24"/>
            <w:szCs w:val="24"/>
          </w:rPr>
          <w:tab/>
        </w:r>
        <w:r w:rsidR="003C2474" w:rsidRPr="003C2474">
          <w:rPr>
            <w:b w:val="0"/>
            <w:noProof/>
            <w:webHidden/>
            <w:sz w:val="24"/>
            <w:szCs w:val="24"/>
          </w:rPr>
          <w:fldChar w:fldCharType="begin"/>
        </w:r>
        <w:r w:rsidR="003C2474" w:rsidRPr="003C2474">
          <w:rPr>
            <w:b w:val="0"/>
            <w:noProof/>
            <w:webHidden/>
            <w:sz w:val="24"/>
            <w:szCs w:val="24"/>
          </w:rPr>
          <w:instrText xml:space="preserve"> PAGEREF _Toc425427785 \h </w:instrText>
        </w:r>
        <w:r w:rsidR="003C2474" w:rsidRPr="003C2474">
          <w:rPr>
            <w:b w:val="0"/>
            <w:noProof/>
            <w:webHidden/>
            <w:sz w:val="24"/>
            <w:szCs w:val="24"/>
          </w:rPr>
        </w:r>
        <w:r w:rsidR="003C2474" w:rsidRPr="003C2474">
          <w:rPr>
            <w:b w:val="0"/>
            <w:noProof/>
            <w:webHidden/>
            <w:sz w:val="24"/>
            <w:szCs w:val="24"/>
          </w:rPr>
          <w:fldChar w:fldCharType="separate"/>
        </w:r>
        <w:r w:rsidR="008F3D59">
          <w:rPr>
            <w:b w:val="0"/>
            <w:noProof/>
            <w:webHidden/>
            <w:sz w:val="24"/>
            <w:szCs w:val="24"/>
          </w:rPr>
          <w:t>5</w:t>
        </w:r>
        <w:r w:rsidR="003C2474" w:rsidRPr="003C2474">
          <w:rPr>
            <w:b w:val="0"/>
            <w:noProof/>
            <w:webHidden/>
            <w:sz w:val="24"/>
            <w:szCs w:val="24"/>
          </w:rPr>
          <w:fldChar w:fldCharType="end"/>
        </w:r>
      </w:hyperlink>
    </w:p>
    <w:p w:rsidR="003C2474" w:rsidRPr="003C2474" w:rsidRDefault="00A136FC" w:rsidP="00E310F8">
      <w:pPr>
        <w:pStyle w:val="TOC2"/>
        <w:rPr>
          <w:rFonts w:eastAsiaTheme="minorEastAsia"/>
          <w:b w:val="0"/>
          <w:bCs w:val="0"/>
          <w:noProof/>
          <w:sz w:val="24"/>
          <w:szCs w:val="24"/>
        </w:rPr>
      </w:pPr>
      <w:hyperlink w:anchor="_Toc425427786" w:history="1">
        <w:r w:rsidR="00E310F8">
          <w:rPr>
            <w:rStyle w:val="Hyperlink"/>
            <w:b w:val="0"/>
            <w:noProof/>
            <w:sz w:val="24"/>
            <w:szCs w:val="24"/>
          </w:rPr>
          <w:t>1.2. White paper outline</w:t>
        </w:r>
        <w:r w:rsidR="003C2474" w:rsidRPr="003C2474">
          <w:rPr>
            <w:b w:val="0"/>
            <w:noProof/>
            <w:webHidden/>
            <w:sz w:val="24"/>
            <w:szCs w:val="24"/>
          </w:rPr>
          <w:tab/>
        </w:r>
        <w:r w:rsidR="001D1BA7">
          <w:rPr>
            <w:b w:val="0"/>
            <w:noProof/>
            <w:webHidden/>
            <w:sz w:val="24"/>
            <w:szCs w:val="24"/>
          </w:rPr>
          <w:t>12</w:t>
        </w:r>
      </w:hyperlink>
    </w:p>
    <w:p w:rsidR="003C2474" w:rsidRPr="003C2474" w:rsidRDefault="00A136FC">
      <w:pPr>
        <w:pStyle w:val="TOC1"/>
        <w:rPr>
          <w:rFonts w:eastAsiaTheme="minorEastAsia"/>
          <w:bCs w:val="0"/>
          <w:iCs w:val="0"/>
          <w:noProof/>
        </w:rPr>
      </w:pPr>
      <w:hyperlink w:anchor="_Toc425427788" w:history="1">
        <w:r w:rsidR="003C2474" w:rsidRPr="003C2474">
          <w:rPr>
            <w:rStyle w:val="Hyperlink"/>
            <w:noProof/>
          </w:rPr>
          <w:t>2. Model Uses / Purpose</w:t>
        </w:r>
        <w:r w:rsidR="003C2474" w:rsidRPr="003C2474">
          <w:rPr>
            <w:noProof/>
            <w:webHidden/>
          </w:rPr>
          <w:tab/>
        </w:r>
      </w:hyperlink>
      <w:r w:rsidR="001D1BA7">
        <w:rPr>
          <w:noProof/>
        </w:rPr>
        <w:t>12</w:t>
      </w:r>
    </w:p>
    <w:p w:rsidR="003C2474" w:rsidRPr="003C2474" w:rsidRDefault="00A136FC">
      <w:pPr>
        <w:pStyle w:val="TOC2"/>
        <w:rPr>
          <w:rFonts w:eastAsiaTheme="minorEastAsia"/>
          <w:b w:val="0"/>
          <w:bCs w:val="0"/>
          <w:noProof/>
          <w:sz w:val="24"/>
          <w:szCs w:val="24"/>
        </w:rPr>
      </w:pPr>
      <w:hyperlink w:anchor="_Toc425427789" w:history="1">
        <w:r w:rsidR="003C2474" w:rsidRPr="003C2474">
          <w:rPr>
            <w:rStyle w:val="Hyperlink"/>
            <w:b w:val="0"/>
            <w:noProof/>
            <w:sz w:val="24"/>
            <w:szCs w:val="24"/>
          </w:rPr>
          <w:t>2.1. Business Units</w:t>
        </w:r>
        <w:r w:rsidR="003C2474" w:rsidRPr="003C2474">
          <w:rPr>
            <w:b w:val="0"/>
            <w:noProof/>
            <w:webHidden/>
            <w:sz w:val="24"/>
            <w:szCs w:val="24"/>
          </w:rPr>
          <w:tab/>
        </w:r>
      </w:hyperlink>
      <w:r w:rsidR="001D1BA7">
        <w:rPr>
          <w:b w:val="0"/>
          <w:noProof/>
          <w:sz w:val="24"/>
          <w:szCs w:val="24"/>
        </w:rPr>
        <w:t>12</w:t>
      </w:r>
    </w:p>
    <w:p w:rsidR="003C2474" w:rsidRPr="003C2474" w:rsidRDefault="00A136FC">
      <w:pPr>
        <w:pStyle w:val="TOC2"/>
        <w:rPr>
          <w:rFonts w:eastAsiaTheme="minorEastAsia"/>
          <w:b w:val="0"/>
          <w:bCs w:val="0"/>
          <w:noProof/>
          <w:sz w:val="24"/>
          <w:szCs w:val="24"/>
        </w:rPr>
      </w:pPr>
      <w:hyperlink w:anchor="_Toc425427790" w:history="1">
        <w:r w:rsidR="003C2474" w:rsidRPr="003C2474">
          <w:rPr>
            <w:rStyle w:val="Hyperlink"/>
            <w:b w:val="0"/>
            <w:noProof/>
            <w:sz w:val="24"/>
            <w:szCs w:val="24"/>
          </w:rPr>
          <w:t>2.2. Model Dependencies</w:t>
        </w:r>
        <w:r w:rsidR="003C2474" w:rsidRPr="003C2474">
          <w:rPr>
            <w:b w:val="0"/>
            <w:noProof/>
            <w:webHidden/>
            <w:sz w:val="24"/>
            <w:szCs w:val="24"/>
          </w:rPr>
          <w:tab/>
        </w:r>
      </w:hyperlink>
      <w:r w:rsidR="001D1BA7">
        <w:rPr>
          <w:b w:val="0"/>
          <w:noProof/>
          <w:sz w:val="24"/>
          <w:szCs w:val="24"/>
        </w:rPr>
        <w:t>12</w:t>
      </w:r>
    </w:p>
    <w:p w:rsidR="003C2474" w:rsidRPr="003C2474" w:rsidRDefault="00A136FC">
      <w:pPr>
        <w:pStyle w:val="TOC2"/>
        <w:rPr>
          <w:rFonts w:eastAsiaTheme="minorEastAsia"/>
          <w:b w:val="0"/>
          <w:bCs w:val="0"/>
          <w:noProof/>
          <w:sz w:val="24"/>
          <w:szCs w:val="24"/>
        </w:rPr>
      </w:pPr>
      <w:hyperlink w:anchor="_Toc425427791" w:history="1">
        <w:r w:rsidR="003C2474" w:rsidRPr="003C2474">
          <w:rPr>
            <w:rStyle w:val="Hyperlink"/>
            <w:b w:val="0"/>
            <w:noProof/>
            <w:sz w:val="24"/>
            <w:szCs w:val="24"/>
          </w:rPr>
          <w:t>2.3. Model Scope / Applicability</w:t>
        </w:r>
        <w:r w:rsidR="003C2474" w:rsidRPr="003C2474">
          <w:rPr>
            <w:b w:val="0"/>
            <w:noProof/>
            <w:webHidden/>
            <w:sz w:val="24"/>
            <w:szCs w:val="24"/>
          </w:rPr>
          <w:tab/>
        </w:r>
      </w:hyperlink>
      <w:r w:rsidR="001D1BA7">
        <w:rPr>
          <w:b w:val="0"/>
          <w:noProof/>
          <w:sz w:val="24"/>
          <w:szCs w:val="24"/>
        </w:rPr>
        <w:t>12</w:t>
      </w:r>
    </w:p>
    <w:p w:rsidR="003C2474" w:rsidRPr="003C2474" w:rsidRDefault="00A136FC">
      <w:pPr>
        <w:pStyle w:val="TOC1"/>
        <w:rPr>
          <w:rFonts w:eastAsiaTheme="minorEastAsia"/>
          <w:bCs w:val="0"/>
          <w:iCs w:val="0"/>
          <w:noProof/>
        </w:rPr>
      </w:pPr>
      <w:hyperlink w:anchor="_Toc425427792" w:history="1">
        <w:r w:rsidR="003C2474" w:rsidRPr="003C2474">
          <w:rPr>
            <w:rStyle w:val="Hyperlink"/>
            <w:noProof/>
          </w:rPr>
          <w:t>3. Model Output</w:t>
        </w:r>
        <w:r w:rsidR="003C2474" w:rsidRPr="003C2474">
          <w:rPr>
            <w:noProof/>
            <w:webHidden/>
          </w:rPr>
          <w:tab/>
        </w:r>
      </w:hyperlink>
      <w:r w:rsidR="001D1BA7">
        <w:rPr>
          <w:noProof/>
        </w:rPr>
        <w:t>13</w:t>
      </w:r>
    </w:p>
    <w:p w:rsidR="003C2474" w:rsidRPr="003C2474" w:rsidRDefault="00A136FC" w:rsidP="00E310F8">
      <w:pPr>
        <w:pStyle w:val="TOC2"/>
        <w:rPr>
          <w:rFonts w:eastAsiaTheme="minorEastAsia"/>
          <w:b w:val="0"/>
          <w:bCs w:val="0"/>
          <w:noProof/>
          <w:sz w:val="24"/>
          <w:szCs w:val="24"/>
        </w:rPr>
      </w:pPr>
      <w:hyperlink w:anchor="_Toc425427793" w:history="1">
        <w:r w:rsidR="003C2474" w:rsidRPr="003C2474">
          <w:rPr>
            <w:rStyle w:val="Hyperlink"/>
            <w:b w:val="0"/>
            <w:noProof/>
            <w:sz w:val="24"/>
            <w:szCs w:val="24"/>
          </w:rPr>
          <w:t>3.1. Definition</w:t>
        </w:r>
        <w:r w:rsidR="003C2474" w:rsidRPr="003C2474">
          <w:rPr>
            <w:b w:val="0"/>
            <w:noProof/>
            <w:webHidden/>
            <w:sz w:val="24"/>
            <w:szCs w:val="24"/>
          </w:rPr>
          <w:tab/>
        </w:r>
      </w:hyperlink>
      <w:r w:rsidR="001D1BA7">
        <w:rPr>
          <w:b w:val="0"/>
          <w:noProof/>
          <w:sz w:val="24"/>
          <w:szCs w:val="24"/>
        </w:rPr>
        <w:t>13</w:t>
      </w:r>
    </w:p>
    <w:p w:rsidR="003C2474" w:rsidRPr="003C2474" w:rsidRDefault="00A136FC">
      <w:pPr>
        <w:pStyle w:val="TOC1"/>
        <w:rPr>
          <w:rFonts w:eastAsiaTheme="minorEastAsia"/>
          <w:bCs w:val="0"/>
          <w:iCs w:val="0"/>
          <w:noProof/>
        </w:rPr>
      </w:pPr>
      <w:hyperlink w:anchor="_Toc425427795" w:history="1">
        <w:r w:rsidR="003C2474" w:rsidRPr="003C2474">
          <w:rPr>
            <w:rStyle w:val="Hyperlink"/>
            <w:noProof/>
          </w:rPr>
          <w:t>4. Theoretical Background</w:t>
        </w:r>
        <w:r w:rsidR="003C2474" w:rsidRPr="003C2474">
          <w:rPr>
            <w:noProof/>
            <w:webHidden/>
          </w:rPr>
          <w:tab/>
        </w:r>
      </w:hyperlink>
      <w:r w:rsidR="001D1BA7">
        <w:rPr>
          <w:noProof/>
        </w:rPr>
        <w:t>13</w:t>
      </w:r>
    </w:p>
    <w:p w:rsidR="003C2474" w:rsidRPr="003C2474" w:rsidRDefault="00A136FC">
      <w:pPr>
        <w:pStyle w:val="TOC1"/>
        <w:rPr>
          <w:rFonts w:eastAsiaTheme="minorEastAsia"/>
          <w:bCs w:val="0"/>
          <w:iCs w:val="0"/>
          <w:noProof/>
        </w:rPr>
      </w:pPr>
      <w:hyperlink w:anchor="_Toc425427796" w:history="1">
        <w:r w:rsidR="003C2474" w:rsidRPr="003C2474">
          <w:rPr>
            <w:rStyle w:val="Hyperlink"/>
            <w:noProof/>
          </w:rPr>
          <w:t>5. Alternative Structures / Methodologies</w:t>
        </w:r>
        <w:r w:rsidR="003C2474" w:rsidRPr="003C2474">
          <w:rPr>
            <w:noProof/>
            <w:webHidden/>
          </w:rPr>
          <w:tab/>
        </w:r>
      </w:hyperlink>
      <w:r w:rsidR="001D1BA7">
        <w:rPr>
          <w:noProof/>
        </w:rPr>
        <w:t>14</w:t>
      </w:r>
    </w:p>
    <w:p w:rsidR="003C2474" w:rsidRPr="003C2474" w:rsidRDefault="00A136FC">
      <w:pPr>
        <w:pStyle w:val="TOC1"/>
        <w:rPr>
          <w:rFonts w:eastAsiaTheme="minorEastAsia"/>
          <w:bCs w:val="0"/>
          <w:iCs w:val="0"/>
          <w:noProof/>
        </w:rPr>
      </w:pPr>
      <w:hyperlink w:anchor="_Toc425427801" w:history="1">
        <w:r w:rsidR="003C2474" w:rsidRPr="003C2474">
          <w:rPr>
            <w:rStyle w:val="Hyperlink"/>
            <w:noProof/>
          </w:rPr>
          <w:t xml:space="preserve">6. </w:t>
        </w:r>
        <w:r w:rsidR="00E310F8" w:rsidRPr="00E310F8">
          <w:rPr>
            <w:rStyle w:val="Hyperlink"/>
            <w:noProof/>
          </w:rPr>
          <w:t xml:space="preserve">Estimation Data </w:t>
        </w:r>
        <w:r w:rsidR="00E310F8">
          <w:rPr>
            <w:rStyle w:val="Hyperlink"/>
            <w:noProof/>
          </w:rPr>
          <w:t xml:space="preserve"> </w:t>
        </w:r>
        <w:r w:rsidR="003C2474" w:rsidRPr="003C2474">
          <w:rPr>
            <w:noProof/>
            <w:webHidden/>
          </w:rPr>
          <w:tab/>
        </w:r>
      </w:hyperlink>
      <w:r w:rsidR="001D1BA7">
        <w:rPr>
          <w:noProof/>
        </w:rPr>
        <w:t>14</w:t>
      </w:r>
    </w:p>
    <w:p w:rsidR="003C2474" w:rsidRPr="003C2474" w:rsidRDefault="00A136FC">
      <w:pPr>
        <w:pStyle w:val="TOC1"/>
        <w:rPr>
          <w:rFonts w:eastAsiaTheme="minorEastAsia"/>
          <w:bCs w:val="0"/>
          <w:iCs w:val="0"/>
          <w:noProof/>
        </w:rPr>
      </w:pPr>
      <w:hyperlink w:anchor="_Toc425427806" w:history="1">
        <w:r w:rsidR="003C2474" w:rsidRPr="003C2474">
          <w:rPr>
            <w:rStyle w:val="Hyperlink"/>
            <w:noProof/>
          </w:rPr>
          <w:t xml:space="preserve">7. </w:t>
        </w:r>
        <w:r w:rsidR="001D1BA7" w:rsidRPr="001D1BA7">
          <w:rPr>
            <w:rStyle w:val="Hyperlink"/>
            <w:noProof/>
          </w:rPr>
          <w:t>Key Drivers</w:t>
        </w:r>
        <w:r w:rsidR="003C2474" w:rsidRPr="003C2474">
          <w:rPr>
            <w:noProof/>
            <w:webHidden/>
          </w:rPr>
          <w:tab/>
        </w:r>
        <w:r w:rsidR="00E310F8">
          <w:rPr>
            <w:noProof/>
            <w:webHidden/>
          </w:rPr>
          <w:t>1</w:t>
        </w:r>
      </w:hyperlink>
      <w:r w:rsidR="001D1BA7">
        <w:rPr>
          <w:noProof/>
        </w:rPr>
        <w:t>8</w:t>
      </w:r>
    </w:p>
    <w:p w:rsidR="003C2474" w:rsidRPr="003C2474" w:rsidRDefault="00A136FC">
      <w:pPr>
        <w:pStyle w:val="TOC1"/>
        <w:rPr>
          <w:rFonts w:eastAsiaTheme="minorEastAsia"/>
          <w:bCs w:val="0"/>
          <w:iCs w:val="0"/>
          <w:noProof/>
        </w:rPr>
      </w:pPr>
      <w:hyperlink w:anchor="_Toc425427810" w:history="1">
        <w:r w:rsidR="003C2474" w:rsidRPr="003C2474">
          <w:rPr>
            <w:rStyle w:val="Hyperlink"/>
            <w:noProof/>
          </w:rPr>
          <w:t>8.</w:t>
        </w:r>
        <w:r w:rsidR="001D1BA7" w:rsidRPr="001D1BA7">
          <w:t xml:space="preserve"> </w:t>
        </w:r>
        <w:r w:rsidR="001D1BA7" w:rsidRPr="001D1BA7">
          <w:rPr>
            <w:rStyle w:val="Hyperlink"/>
            <w:noProof/>
          </w:rPr>
          <w:t>Final Model Structure</w:t>
        </w:r>
        <w:r w:rsidR="003C2474" w:rsidRPr="003C2474">
          <w:rPr>
            <w:noProof/>
            <w:webHidden/>
          </w:rPr>
          <w:tab/>
        </w:r>
        <w:r w:rsidR="00E310F8">
          <w:rPr>
            <w:noProof/>
            <w:webHidden/>
          </w:rPr>
          <w:t>1</w:t>
        </w:r>
      </w:hyperlink>
      <w:r w:rsidR="001D1BA7">
        <w:rPr>
          <w:noProof/>
        </w:rPr>
        <w:t>9</w:t>
      </w:r>
    </w:p>
    <w:p w:rsidR="003C2474" w:rsidRPr="003C2474" w:rsidRDefault="00A136FC">
      <w:pPr>
        <w:pStyle w:val="TOC1"/>
        <w:rPr>
          <w:rFonts w:eastAsiaTheme="minorEastAsia"/>
          <w:bCs w:val="0"/>
          <w:iCs w:val="0"/>
          <w:noProof/>
        </w:rPr>
      </w:pPr>
      <w:hyperlink w:anchor="_Toc425427811" w:history="1">
        <w:r w:rsidR="003C2474" w:rsidRPr="003C2474">
          <w:rPr>
            <w:rStyle w:val="Hyperlink"/>
            <w:noProof/>
          </w:rPr>
          <w:t>9. Model Assumptions</w:t>
        </w:r>
        <w:r w:rsidR="003C2474" w:rsidRPr="003C2474">
          <w:rPr>
            <w:noProof/>
            <w:webHidden/>
          </w:rPr>
          <w:tab/>
        </w:r>
        <w:r w:rsidR="001D1BA7">
          <w:rPr>
            <w:noProof/>
            <w:webHidden/>
          </w:rPr>
          <w:t>22</w:t>
        </w:r>
      </w:hyperlink>
    </w:p>
    <w:p w:rsidR="003C2474" w:rsidRPr="003C2474" w:rsidRDefault="00A136FC">
      <w:pPr>
        <w:pStyle w:val="TOC1"/>
        <w:rPr>
          <w:rFonts w:eastAsiaTheme="minorEastAsia"/>
          <w:bCs w:val="0"/>
          <w:iCs w:val="0"/>
          <w:noProof/>
        </w:rPr>
      </w:pPr>
      <w:hyperlink w:anchor="_Toc425427812" w:history="1">
        <w:r w:rsidR="003C2474" w:rsidRPr="003C2474">
          <w:rPr>
            <w:rStyle w:val="Hyperlink"/>
            <w:noProof/>
          </w:rPr>
          <w:t>10. Model Testing / Validation</w:t>
        </w:r>
        <w:r w:rsidR="003C2474" w:rsidRPr="003C2474">
          <w:rPr>
            <w:noProof/>
            <w:webHidden/>
          </w:rPr>
          <w:tab/>
        </w:r>
      </w:hyperlink>
      <w:r w:rsidR="001D1BA7">
        <w:rPr>
          <w:noProof/>
        </w:rPr>
        <w:t>22</w:t>
      </w:r>
    </w:p>
    <w:p w:rsidR="003C2474" w:rsidRPr="003C2474" w:rsidRDefault="00A136FC">
      <w:pPr>
        <w:pStyle w:val="TOC1"/>
        <w:rPr>
          <w:rFonts w:eastAsiaTheme="minorEastAsia"/>
          <w:bCs w:val="0"/>
          <w:iCs w:val="0"/>
          <w:noProof/>
        </w:rPr>
      </w:pPr>
      <w:hyperlink w:anchor="_Toc425427815" w:history="1">
        <w:r w:rsidR="003C2474" w:rsidRPr="003C2474">
          <w:rPr>
            <w:rStyle w:val="Hyperlink"/>
            <w:noProof/>
          </w:rPr>
          <w:t>11. Model Limitations</w:t>
        </w:r>
        <w:r w:rsidR="003C2474" w:rsidRPr="003C2474">
          <w:rPr>
            <w:noProof/>
            <w:webHidden/>
          </w:rPr>
          <w:tab/>
        </w:r>
      </w:hyperlink>
      <w:r w:rsidR="001D1BA7">
        <w:rPr>
          <w:noProof/>
        </w:rPr>
        <w:t>36</w:t>
      </w:r>
    </w:p>
    <w:p w:rsidR="003C2474" w:rsidRPr="003C2474" w:rsidRDefault="00A136FC" w:rsidP="00E310F8">
      <w:pPr>
        <w:pStyle w:val="TOC1"/>
        <w:rPr>
          <w:rFonts w:eastAsiaTheme="minorEastAsia"/>
          <w:bCs w:val="0"/>
          <w:iCs w:val="0"/>
          <w:noProof/>
        </w:rPr>
      </w:pPr>
      <w:hyperlink w:anchor="_Toc425427816" w:history="1">
        <w:r w:rsidR="003C2474" w:rsidRPr="003C2474">
          <w:rPr>
            <w:rStyle w:val="Hyperlink"/>
            <w:noProof/>
          </w:rPr>
          <w:t>12. Model Performance</w:t>
        </w:r>
        <w:r w:rsidR="003C2474" w:rsidRPr="003C2474">
          <w:rPr>
            <w:noProof/>
            <w:webHidden/>
          </w:rPr>
          <w:tab/>
        </w:r>
        <w:r w:rsidR="003C2474" w:rsidRPr="003C2474">
          <w:rPr>
            <w:noProof/>
            <w:webHidden/>
          </w:rPr>
          <w:fldChar w:fldCharType="begin"/>
        </w:r>
        <w:r w:rsidR="003C2474" w:rsidRPr="003C2474">
          <w:rPr>
            <w:noProof/>
            <w:webHidden/>
          </w:rPr>
          <w:instrText xml:space="preserve"> PAGEREF _Toc425427816 \h </w:instrText>
        </w:r>
        <w:r w:rsidR="003C2474" w:rsidRPr="003C2474">
          <w:rPr>
            <w:noProof/>
            <w:webHidden/>
          </w:rPr>
        </w:r>
        <w:r w:rsidR="003C2474" w:rsidRPr="003C2474">
          <w:rPr>
            <w:noProof/>
            <w:webHidden/>
          </w:rPr>
          <w:fldChar w:fldCharType="separate"/>
        </w:r>
        <w:r w:rsidR="008F3D59">
          <w:rPr>
            <w:noProof/>
            <w:webHidden/>
          </w:rPr>
          <w:t>36</w:t>
        </w:r>
        <w:r w:rsidR="003C2474" w:rsidRPr="003C2474">
          <w:rPr>
            <w:noProof/>
            <w:webHidden/>
          </w:rPr>
          <w:fldChar w:fldCharType="end"/>
        </w:r>
      </w:hyperlink>
    </w:p>
    <w:p w:rsidR="003C2474" w:rsidRPr="003C2474" w:rsidRDefault="008F3D59">
      <w:pPr>
        <w:pStyle w:val="TOC1"/>
        <w:rPr>
          <w:rFonts w:eastAsiaTheme="minorEastAsia"/>
          <w:bCs w:val="0"/>
          <w:iCs w:val="0"/>
          <w:noProof/>
        </w:rPr>
      </w:pPr>
      <w:hyperlink w:anchor="_Toc425427824" w:history="1">
        <w:r w:rsidR="003C2474" w:rsidRPr="003C2474">
          <w:rPr>
            <w:rStyle w:val="Hyperlink"/>
            <w:noProof/>
          </w:rPr>
          <w:t>1</w:t>
        </w:r>
        <w:r w:rsidR="00E310F8">
          <w:rPr>
            <w:rStyle w:val="Hyperlink"/>
            <w:noProof/>
          </w:rPr>
          <w:t>3</w:t>
        </w:r>
        <w:r w:rsidR="003C2474" w:rsidRPr="003C2474">
          <w:rPr>
            <w:rStyle w:val="Hyperlink"/>
            <w:noProof/>
          </w:rPr>
          <w:t>. Simulation Process</w:t>
        </w:r>
        <w:r w:rsidR="003C2474" w:rsidRPr="003C2474">
          <w:rPr>
            <w:noProof/>
            <w:webHidden/>
          </w:rPr>
          <w:tab/>
        </w:r>
      </w:hyperlink>
      <w:r w:rsidR="001D1BA7">
        <w:rPr>
          <w:noProof/>
        </w:rPr>
        <w:t>40</w:t>
      </w:r>
    </w:p>
    <w:p w:rsidR="003C2474" w:rsidRPr="003C2474" w:rsidRDefault="00A136FC">
      <w:pPr>
        <w:pStyle w:val="TOC1"/>
        <w:rPr>
          <w:rFonts w:eastAsiaTheme="minorEastAsia"/>
          <w:bCs w:val="0"/>
          <w:iCs w:val="0"/>
          <w:noProof/>
        </w:rPr>
      </w:pPr>
      <w:hyperlink w:anchor="_Toc425427827" w:history="1">
        <w:r w:rsidR="003C2474" w:rsidRPr="003C2474">
          <w:rPr>
            <w:rStyle w:val="Hyperlink"/>
            <w:noProof/>
          </w:rPr>
          <w:t>1</w:t>
        </w:r>
        <w:r w:rsidR="00E310F8">
          <w:rPr>
            <w:rStyle w:val="Hyperlink"/>
            <w:noProof/>
          </w:rPr>
          <w:t>4</w:t>
        </w:r>
        <w:r w:rsidR="003C2474" w:rsidRPr="003C2474">
          <w:rPr>
            <w:rStyle w:val="Hyperlink"/>
            <w:noProof/>
          </w:rPr>
          <w:t>. Conclusion</w:t>
        </w:r>
        <w:r w:rsidR="003C2474" w:rsidRPr="003C2474">
          <w:rPr>
            <w:noProof/>
            <w:webHidden/>
          </w:rPr>
          <w:tab/>
        </w:r>
      </w:hyperlink>
      <w:r w:rsidR="001D1BA7">
        <w:rPr>
          <w:noProof/>
        </w:rPr>
        <w:t>40</w:t>
      </w:r>
    </w:p>
    <w:p w:rsidR="003C2474" w:rsidRPr="003C2474" w:rsidRDefault="00A136FC">
      <w:pPr>
        <w:pStyle w:val="TOC1"/>
        <w:rPr>
          <w:rFonts w:eastAsiaTheme="minorEastAsia"/>
          <w:bCs w:val="0"/>
          <w:iCs w:val="0"/>
          <w:noProof/>
        </w:rPr>
      </w:pPr>
      <w:hyperlink w:anchor="_Toc425427828" w:history="1">
        <w:r w:rsidR="003C2474" w:rsidRPr="003C2474">
          <w:rPr>
            <w:rStyle w:val="Hyperlink"/>
            <w:noProof/>
          </w:rPr>
          <w:t>References</w:t>
        </w:r>
        <w:r w:rsidR="003C2474" w:rsidRPr="003C2474">
          <w:rPr>
            <w:noProof/>
            <w:webHidden/>
          </w:rPr>
          <w:tab/>
        </w:r>
      </w:hyperlink>
      <w:r w:rsidR="001D1BA7">
        <w:rPr>
          <w:noProof/>
        </w:rPr>
        <w:t>41</w:t>
      </w:r>
    </w:p>
    <w:p w:rsidR="003C2474" w:rsidRPr="003C2474" w:rsidRDefault="00A136FC">
      <w:pPr>
        <w:pStyle w:val="TOC1"/>
        <w:rPr>
          <w:rFonts w:eastAsiaTheme="minorEastAsia"/>
          <w:bCs w:val="0"/>
          <w:iCs w:val="0"/>
          <w:noProof/>
        </w:rPr>
      </w:pPr>
      <w:hyperlink w:anchor="_Toc425427829" w:history="1">
        <w:r w:rsidR="003C2474" w:rsidRPr="003C2474">
          <w:rPr>
            <w:rStyle w:val="Hyperlink"/>
            <w:noProof/>
          </w:rPr>
          <w:t>Appendices</w:t>
        </w:r>
        <w:r w:rsidR="003C2474" w:rsidRPr="003C2474">
          <w:rPr>
            <w:noProof/>
            <w:webHidden/>
          </w:rPr>
          <w:tab/>
        </w:r>
      </w:hyperlink>
      <w:r w:rsidR="001D1BA7">
        <w:rPr>
          <w:noProof/>
        </w:rPr>
        <w:t>42</w:t>
      </w:r>
    </w:p>
    <w:p w:rsidR="003C2474" w:rsidRPr="003C2474" w:rsidRDefault="00A136FC" w:rsidP="004D0F7F">
      <w:pPr>
        <w:pStyle w:val="TOC2"/>
        <w:rPr>
          <w:rFonts w:eastAsiaTheme="minorEastAsia"/>
          <w:b w:val="0"/>
          <w:bCs w:val="0"/>
          <w:noProof/>
          <w:sz w:val="24"/>
          <w:szCs w:val="24"/>
        </w:rPr>
      </w:pPr>
      <w:hyperlink w:anchor="_Toc425427830" w:history="1">
        <w:r w:rsidR="003C2474" w:rsidRPr="003C2474">
          <w:rPr>
            <w:rStyle w:val="Hyperlink"/>
            <w:b w:val="0"/>
            <w:noProof/>
            <w:sz w:val="24"/>
            <w:szCs w:val="24"/>
          </w:rPr>
          <w:t xml:space="preserve">Appendix 1. </w:t>
        </w:r>
        <w:r w:rsidR="008B3B9F" w:rsidRPr="008B3B9F">
          <w:rPr>
            <w:rStyle w:val="Hyperlink"/>
            <w:b w:val="0"/>
            <w:noProof/>
            <w:sz w:val="24"/>
            <w:szCs w:val="24"/>
          </w:rPr>
          <w:t>Multi-horizon forecast uncertainty</w:t>
        </w:r>
        <w:r w:rsidR="00E310F8">
          <w:rPr>
            <w:rStyle w:val="Hyperlink"/>
            <w:b w:val="0"/>
            <w:noProof/>
            <w:sz w:val="24"/>
            <w:szCs w:val="24"/>
          </w:rPr>
          <w:t xml:space="preserve"> Sampling</w:t>
        </w:r>
        <w:r w:rsidR="003C2474" w:rsidRPr="003C2474">
          <w:rPr>
            <w:b w:val="0"/>
            <w:noProof/>
            <w:webHidden/>
            <w:sz w:val="24"/>
            <w:szCs w:val="24"/>
          </w:rPr>
          <w:tab/>
        </w:r>
      </w:hyperlink>
      <w:r w:rsidR="001D1BA7">
        <w:rPr>
          <w:b w:val="0"/>
          <w:noProof/>
          <w:sz w:val="24"/>
          <w:szCs w:val="24"/>
        </w:rPr>
        <w:t>42</w:t>
      </w:r>
    </w:p>
    <w:p w:rsidR="00486A55" w:rsidRPr="0006210C" w:rsidRDefault="00BF383D" w:rsidP="00600044">
      <w:r w:rsidRPr="003C2474">
        <w:rPr>
          <w:bCs/>
          <w:iCs/>
        </w:rPr>
        <w:fldChar w:fldCharType="end"/>
      </w:r>
      <w:r w:rsidR="008B3B9F" w:rsidRPr="008B3B9F">
        <w:t xml:space="preserve"> </w:t>
      </w:r>
      <w:r w:rsidR="008B3B9F">
        <w:t xml:space="preserve">   </w:t>
      </w:r>
      <w:r w:rsidR="008B3B9F">
        <w:rPr>
          <w:bCs/>
          <w:iCs/>
        </w:rPr>
        <w:t>Appendix 2</w:t>
      </w:r>
      <w:r w:rsidR="008B3B9F" w:rsidRPr="008B3B9F">
        <w:rPr>
          <w:bCs/>
          <w:iCs/>
        </w:rPr>
        <w:t>.</w:t>
      </w:r>
      <w:r w:rsidR="008B3B9F">
        <w:rPr>
          <w:bCs/>
          <w:iCs/>
        </w:rPr>
        <w:t xml:space="preserve"> Conditional normality …………………………………………………………..</w:t>
      </w:r>
      <w:r w:rsidR="001D1BA7">
        <w:rPr>
          <w:bCs/>
          <w:iCs/>
        </w:rPr>
        <w:t>44</w:t>
      </w:r>
    </w:p>
    <w:p w:rsidR="00486A55" w:rsidRPr="00422D56" w:rsidRDefault="00486A55" w:rsidP="00FA1CD4">
      <w:pPr>
        <w:pStyle w:val="Style1"/>
      </w:pPr>
      <w:r w:rsidRPr="0006210C">
        <w:rPr>
          <w:sz w:val="24"/>
          <w:szCs w:val="24"/>
        </w:rPr>
        <w:br w:type="page"/>
      </w:r>
      <w:bookmarkStart w:id="2" w:name="_Toc337541700"/>
      <w:bookmarkStart w:id="3" w:name="_Toc337548526"/>
      <w:bookmarkStart w:id="4" w:name="_Toc337548629"/>
      <w:bookmarkStart w:id="5" w:name="_Toc425427783"/>
      <w:r w:rsidRPr="00422D56">
        <w:lastRenderedPageBreak/>
        <w:t>Executive Summary</w:t>
      </w:r>
      <w:bookmarkEnd w:id="2"/>
      <w:bookmarkEnd w:id="3"/>
      <w:bookmarkEnd w:id="4"/>
      <w:bookmarkEnd w:id="5"/>
    </w:p>
    <w:p w:rsidR="00600044" w:rsidRPr="00422D56" w:rsidRDefault="00600044" w:rsidP="00600044">
      <w:pPr>
        <w:pStyle w:val="BodyTextIndent"/>
        <w:spacing w:after="0"/>
        <w:ind w:left="0"/>
        <w:jc w:val="both"/>
        <w:rPr>
          <w:color w:val="000000"/>
        </w:rPr>
      </w:pPr>
    </w:p>
    <w:p w:rsidR="000B0B7B" w:rsidRDefault="00486A55" w:rsidP="000B0B7B">
      <w:pPr>
        <w:pStyle w:val="BodyTextIndent"/>
        <w:spacing w:after="0"/>
        <w:ind w:left="0"/>
        <w:jc w:val="both"/>
        <w:rPr>
          <w:color w:val="000000"/>
        </w:rPr>
      </w:pPr>
      <w:r w:rsidRPr="00422D56">
        <w:rPr>
          <w:color w:val="000000"/>
        </w:rPr>
        <w:t xml:space="preserve">The </w:t>
      </w:r>
      <w:r w:rsidR="00366411">
        <w:rPr>
          <w:color w:val="000000"/>
        </w:rPr>
        <w:t>m</w:t>
      </w:r>
      <w:r w:rsidR="00542B4E">
        <w:rPr>
          <w:color w:val="000000"/>
        </w:rPr>
        <w:t>acro</w:t>
      </w:r>
      <w:r w:rsidR="001C799F">
        <w:rPr>
          <w:color w:val="000000"/>
        </w:rPr>
        <w:t xml:space="preserve"> risk driver</w:t>
      </w:r>
      <w:r w:rsidRPr="00422D56">
        <w:rPr>
          <w:color w:val="000000"/>
        </w:rPr>
        <w:t xml:space="preserve"> </w:t>
      </w:r>
      <w:r w:rsidR="00C23C1F">
        <w:rPr>
          <w:color w:val="000000"/>
        </w:rPr>
        <w:t>m</w:t>
      </w:r>
      <w:r w:rsidRPr="00422D56">
        <w:rPr>
          <w:color w:val="000000"/>
        </w:rPr>
        <w:t xml:space="preserve">odel </w:t>
      </w:r>
      <w:r w:rsidR="00E00883">
        <w:rPr>
          <w:color w:val="000000"/>
        </w:rPr>
        <w:t>systematically studies</w:t>
      </w:r>
      <w:r w:rsidR="00C23C1F">
        <w:rPr>
          <w:color w:val="000000"/>
        </w:rPr>
        <w:t xml:space="preserve"> </w:t>
      </w:r>
      <w:r w:rsidR="00E00883">
        <w:rPr>
          <w:color w:val="000000"/>
        </w:rPr>
        <w:t xml:space="preserve">how </w:t>
      </w:r>
      <w:r w:rsidR="00163263">
        <w:rPr>
          <w:color w:val="000000"/>
        </w:rPr>
        <w:t xml:space="preserve">a set of </w:t>
      </w:r>
      <w:r w:rsidR="00C23C1F">
        <w:rPr>
          <w:color w:val="000000"/>
        </w:rPr>
        <w:t>macroeconomic variables</w:t>
      </w:r>
      <w:r w:rsidR="00E00883">
        <w:rPr>
          <w:color w:val="000000"/>
        </w:rPr>
        <w:t xml:space="preserve">, </w:t>
      </w:r>
      <w:r w:rsidR="00C23C1F">
        <w:rPr>
          <w:color w:val="000000"/>
        </w:rPr>
        <w:t>deemed as key risk factors underlying Fannie Mae’s book of business</w:t>
      </w:r>
      <w:r w:rsidR="00E00883">
        <w:rPr>
          <w:color w:val="000000"/>
        </w:rPr>
        <w:t>, jointly evolve over time. The model quantifies</w:t>
      </w:r>
      <w:r w:rsidR="006E796B">
        <w:rPr>
          <w:color w:val="000000"/>
        </w:rPr>
        <w:t xml:space="preserve"> the dynamic interrelationships betw</w:t>
      </w:r>
      <w:r w:rsidR="00B74AD4">
        <w:rPr>
          <w:color w:val="000000"/>
        </w:rPr>
        <w:t>een key risk drivers so that</w:t>
      </w:r>
      <w:r w:rsidR="006E796B">
        <w:rPr>
          <w:color w:val="000000"/>
        </w:rPr>
        <w:t xml:space="preserve"> downstream loan performance models can consume a more realistic </w:t>
      </w:r>
      <w:r w:rsidR="005D46DA">
        <w:rPr>
          <w:color w:val="000000"/>
        </w:rPr>
        <w:t>economic environment and produce accurate risk metrics, resulting in improved risk management</w:t>
      </w:r>
      <w:r w:rsidR="00307575">
        <w:rPr>
          <w:color w:val="000000"/>
        </w:rPr>
        <w:t xml:space="preserve">. </w:t>
      </w:r>
      <w:r w:rsidR="006E45B0">
        <w:t>The modelled</w:t>
      </w:r>
      <w:r w:rsidRPr="00422D56">
        <w:t xml:space="preserve"> </w:t>
      </w:r>
      <w:r w:rsidR="00542B4E">
        <w:rPr>
          <w:color w:val="000000"/>
        </w:rPr>
        <w:t xml:space="preserve">macroeconomic </w:t>
      </w:r>
      <w:r w:rsidR="006E45B0">
        <w:rPr>
          <w:color w:val="000000"/>
        </w:rPr>
        <w:t xml:space="preserve">variables include national home price, </w:t>
      </w:r>
      <w:r w:rsidR="00860150">
        <w:rPr>
          <w:color w:val="000000"/>
        </w:rPr>
        <w:t>consumer price index (CPI), employment, personal income</w:t>
      </w:r>
      <w:r w:rsidR="006E45B0">
        <w:rPr>
          <w:color w:val="000000"/>
        </w:rPr>
        <w:t xml:space="preserve">, unemployment rate, </w:t>
      </w:r>
      <w:r w:rsidR="00860150">
        <w:rPr>
          <w:color w:val="000000"/>
        </w:rPr>
        <w:t>multifamily housing starts, federal fund</w:t>
      </w:r>
      <w:r w:rsidR="00F52231">
        <w:rPr>
          <w:color w:val="000000"/>
        </w:rPr>
        <w:t xml:space="preserve"> rate</w:t>
      </w:r>
      <w:r w:rsidR="00860150">
        <w:rPr>
          <w:color w:val="000000"/>
        </w:rPr>
        <w:t>,</w:t>
      </w:r>
      <w:r w:rsidR="00F52231">
        <w:rPr>
          <w:color w:val="000000"/>
        </w:rPr>
        <w:t xml:space="preserve"> </w:t>
      </w:r>
      <w:r w:rsidR="00860150">
        <w:rPr>
          <w:color w:val="000000"/>
        </w:rPr>
        <w:t xml:space="preserve">nominal and real 10-year treasury rate </w:t>
      </w:r>
      <w:r w:rsidR="006E45B0">
        <w:rPr>
          <w:color w:val="000000"/>
        </w:rPr>
        <w:t xml:space="preserve">and </w:t>
      </w:r>
      <w:r w:rsidR="00860150">
        <w:rPr>
          <w:color w:val="000000"/>
        </w:rPr>
        <w:t>mortgage rate</w:t>
      </w:r>
      <w:r w:rsidR="006E45B0">
        <w:rPr>
          <w:color w:val="000000"/>
        </w:rPr>
        <w:t xml:space="preserve">. </w:t>
      </w:r>
      <w:r w:rsidR="005D46DA">
        <w:rPr>
          <w:color w:val="000000"/>
        </w:rPr>
        <w:t>These ten variables p</w:t>
      </w:r>
      <w:r w:rsidR="006E796B">
        <w:rPr>
          <w:color w:val="000000"/>
        </w:rPr>
        <w:t>a</w:t>
      </w:r>
      <w:r w:rsidR="005D46DA">
        <w:rPr>
          <w:color w:val="000000"/>
        </w:rPr>
        <w:t>i</w:t>
      </w:r>
      <w:r w:rsidR="006E796B">
        <w:rPr>
          <w:color w:val="000000"/>
        </w:rPr>
        <w:t>nt a</w:t>
      </w:r>
      <w:r w:rsidR="0008188A">
        <w:rPr>
          <w:color w:val="000000"/>
        </w:rPr>
        <w:t>n integrated</w:t>
      </w:r>
      <w:r w:rsidR="006E796B">
        <w:rPr>
          <w:color w:val="000000"/>
        </w:rPr>
        <w:t xml:space="preserve"> picture of housing market</w:t>
      </w:r>
      <w:r w:rsidR="005D46DA">
        <w:rPr>
          <w:color w:val="000000"/>
        </w:rPr>
        <w:t xml:space="preserve"> landscape</w:t>
      </w:r>
      <w:r w:rsidR="00FA3277">
        <w:rPr>
          <w:color w:val="000000"/>
        </w:rPr>
        <w:t xml:space="preserve"> at any point in time</w:t>
      </w:r>
      <w:r w:rsidR="006E796B">
        <w:rPr>
          <w:color w:val="000000"/>
        </w:rPr>
        <w:t xml:space="preserve">. </w:t>
      </w:r>
      <w:r w:rsidR="0013589D">
        <w:t>The model provides a unified view of how these risk drivers interact with each other through time</w:t>
      </w:r>
      <w:r w:rsidR="000B0B7B">
        <w:t>.</w:t>
      </w:r>
      <w:r w:rsidR="000B0B7B" w:rsidRPr="000B0B7B">
        <w:rPr>
          <w:color w:val="000000"/>
        </w:rPr>
        <w:t xml:space="preserve"> </w:t>
      </w:r>
      <w:r w:rsidR="000B0B7B">
        <w:rPr>
          <w:color w:val="000000"/>
        </w:rPr>
        <w:t xml:space="preserve">The strengthened modelling of the interaction between risk drives betters risk management by generating </w:t>
      </w:r>
      <w:r w:rsidR="008D60D9">
        <w:rPr>
          <w:color w:val="000000"/>
        </w:rPr>
        <w:t xml:space="preserve">point as well as </w:t>
      </w:r>
      <w:r w:rsidR="000B0B7B">
        <w:rPr>
          <w:color w:val="000000"/>
        </w:rPr>
        <w:t>distributional</w:t>
      </w:r>
      <w:r w:rsidR="000B0B7B" w:rsidRPr="00422D56">
        <w:rPr>
          <w:color w:val="000000"/>
        </w:rPr>
        <w:t xml:space="preserve"> forecast</w:t>
      </w:r>
      <w:r w:rsidR="000B0B7B">
        <w:rPr>
          <w:color w:val="000000"/>
        </w:rPr>
        <w:t xml:space="preserve">s, providing theoretically sound simulation cones, facilitating </w:t>
      </w:r>
      <w:r w:rsidR="00D22981">
        <w:rPr>
          <w:color w:val="000000"/>
        </w:rPr>
        <w:t>consistent and realistic</w:t>
      </w:r>
      <w:r w:rsidR="000B0B7B">
        <w:rPr>
          <w:color w:val="000000"/>
        </w:rPr>
        <w:t xml:space="preserve"> scenario-generations, and improving model risk management.</w:t>
      </w:r>
    </w:p>
    <w:p w:rsidR="000B0B7B" w:rsidRDefault="000B0B7B" w:rsidP="00DD0E2D">
      <w:pPr>
        <w:pStyle w:val="BodyTextIndent"/>
        <w:spacing w:after="0"/>
        <w:ind w:left="0"/>
        <w:jc w:val="both"/>
      </w:pPr>
    </w:p>
    <w:p w:rsidR="004818AE" w:rsidRDefault="004818AE" w:rsidP="00DD0E2D">
      <w:pPr>
        <w:pStyle w:val="BodyTextIndent"/>
        <w:spacing w:after="0"/>
        <w:ind w:left="0"/>
        <w:jc w:val="both"/>
      </w:pPr>
      <w:r>
        <w:t>The model adopts a vector auto-regressive (VAR) functional form. The VAR structur</w:t>
      </w:r>
      <w:r w:rsidR="0043236B">
        <w:t>e exploits the interdependence between included</w:t>
      </w:r>
      <w:r>
        <w:t xml:space="preserve"> variables, and the serial dependence in </w:t>
      </w:r>
      <w:r w:rsidR="003968B9">
        <w:t xml:space="preserve">each variable’s </w:t>
      </w:r>
      <w:r>
        <w:t xml:space="preserve">time dimension. Thus, the model </w:t>
      </w:r>
      <w:r w:rsidR="002A1CC2">
        <w:t>is self-sustainable in that it can be used to predict included macroeconomic variables for any</w:t>
      </w:r>
      <w:r w:rsidR="0043236B">
        <w:t xml:space="preserve"> given</w:t>
      </w:r>
      <w:r w:rsidR="002A1CC2">
        <w:t xml:space="preserve"> horizon</w:t>
      </w:r>
      <w:r w:rsidR="003968B9">
        <w:t xml:space="preserve"> without relying on external models</w:t>
      </w:r>
      <w:r w:rsidR="002A1CC2">
        <w:t xml:space="preserve">. </w:t>
      </w:r>
      <w:r w:rsidR="002B5B3A">
        <w:t>Because all macroeconomic variables are endogenous in the model</w:t>
      </w:r>
      <w:r w:rsidR="002A1CC2">
        <w:t>, the forecast</w:t>
      </w:r>
      <w:r w:rsidR="00105CEC">
        <w:t xml:space="preserve"> uncertainty</w:t>
      </w:r>
      <w:r w:rsidR="002A1CC2">
        <w:t xml:space="preserve"> can be quantified in an internal</w:t>
      </w:r>
      <w:r w:rsidR="003968B9">
        <w:t xml:space="preserve">ly </w:t>
      </w:r>
      <w:r w:rsidR="002A1CC2">
        <w:t>consistent way</w:t>
      </w:r>
      <w:r w:rsidR="009D4392">
        <w:t xml:space="preserve"> and distributional forecasts can be generated</w:t>
      </w:r>
      <w:r w:rsidR="002A1CC2">
        <w:t>.</w:t>
      </w:r>
      <w:r w:rsidR="002B5B3A">
        <w:t xml:space="preserve"> </w:t>
      </w:r>
    </w:p>
    <w:p w:rsidR="00CD5090" w:rsidRDefault="00CD5090" w:rsidP="00600044">
      <w:pPr>
        <w:pStyle w:val="BodyTextIndent"/>
        <w:spacing w:after="0"/>
        <w:ind w:left="0"/>
        <w:jc w:val="both"/>
      </w:pPr>
    </w:p>
    <w:p w:rsidR="00105CEC" w:rsidRDefault="00105CEC" w:rsidP="00600044">
      <w:pPr>
        <w:pStyle w:val="BodyTextIndent"/>
        <w:spacing w:after="0"/>
        <w:ind w:left="0"/>
        <w:jc w:val="both"/>
      </w:pPr>
    </w:p>
    <w:p w:rsidR="00105CEC" w:rsidRPr="00422D56" w:rsidRDefault="00105CEC" w:rsidP="00600044">
      <w:pPr>
        <w:pStyle w:val="BodyTextIndent"/>
        <w:spacing w:after="0"/>
        <w:ind w:left="0"/>
        <w:jc w:val="both"/>
      </w:pPr>
    </w:p>
    <w:p w:rsidR="00486A55" w:rsidRPr="00422D56" w:rsidRDefault="00486A55" w:rsidP="00600044">
      <w:pPr>
        <w:pStyle w:val="BodyTextIndent"/>
        <w:spacing w:after="0"/>
        <w:ind w:left="0"/>
        <w:rPr>
          <w:i/>
          <w:color w:val="003366"/>
          <w:szCs w:val="22"/>
        </w:rPr>
      </w:pPr>
      <w:r w:rsidRPr="00422D56">
        <w:rPr>
          <w:i/>
          <w:color w:val="003366"/>
          <w:szCs w:val="22"/>
        </w:rPr>
        <w:t>Reviewed by:</w:t>
      </w:r>
    </w:p>
    <w:p w:rsidR="00486A55" w:rsidRPr="00422D56" w:rsidRDefault="00486A55" w:rsidP="00600044">
      <w:r w:rsidRPr="00422D56">
        <w:rPr>
          <w:i/>
          <w:color w:val="003366"/>
          <w:szCs w:val="22"/>
        </w:rPr>
        <w:t>Date:</w:t>
      </w:r>
    </w:p>
    <w:p w:rsidR="00486A55" w:rsidRPr="00422D56" w:rsidRDefault="00486A55" w:rsidP="00600044">
      <w:pPr>
        <w:pStyle w:val="BodyTextIndent"/>
        <w:spacing w:after="0"/>
        <w:ind w:left="0"/>
        <w:rPr>
          <w:bCs/>
        </w:rPr>
      </w:pPr>
    </w:p>
    <w:p w:rsidR="00486A55" w:rsidRPr="00422D56" w:rsidRDefault="00486A55" w:rsidP="00FA1CD4">
      <w:pPr>
        <w:pStyle w:val="Style1"/>
      </w:pPr>
      <w:r w:rsidRPr="00422D56">
        <w:rPr>
          <w:kern w:val="0"/>
          <w:sz w:val="22"/>
          <w:szCs w:val="24"/>
        </w:rPr>
        <w:br w:type="page"/>
      </w:r>
      <w:bookmarkStart w:id="6" w:name="_Toc425427784"/>
      <w:bookmarkStart w:id="7" w:name="_Toc337548529"/>
      <w:bookmarkStart w:id="8" w:name="_Toc337548632"/>
      <w:bookmarkStart w:id="9" w:name="_Toc182029318"/>
      <w:r w:rsidR="007A1E59" w:rsidRPr="00422D56">
        <w:lastRenderedPageBreak/>
        <w:t>1. I</w:t>
      </w:r>
      <w:r w:rsidRPr="00422D56">
        <w:t>ntroduction</w:t>
      </w:r>
      <w:bookmarkEnd w:id="6"/>
    </w:p>
    <w:p w:rsidR="00CD5090" w:rsidRPr="00422D56" w:rsidRDefault="00CD5090" w:rsidP="00600044">
      <w:pPr>
        <w:pStyle w:val="BodyTextIndent"/>
        <w:spacing w:after="0"/>
        <w:ind w:left="0"/>
        <w:jc w:val="both"/>
        <w:rPr>
          <w:color w:val="000000"/>
        </w:rPr>
      </w:pPr>
      <w:bookmarkStart w:id="10" w:name="_Toc337548530"/>
      <w:bookmarkStart w:id="11" w:name="_Toc337548633"/>
      <w:bookmarkEnd w:id="7"/>
      <w:bookmarkEnd w:id="8"/>
    </w:p>
    <w:p w:rsidR="009313D7" w:rsidRDefault="007441B2" w:rsidP="00DD0E2D">
      <w:pPr>
        <w:pStyle w:val="BodyTextIndent"/>
        <w:spacing w:after="0"/>
        <w:ind w:left="0"/>
        <w:jc w:val="both"/>
        <w:rPr>
          <w:color w:val="000000"/>
        </w:rPr>
      </w:pPr>
      <w:r>
        <w:rPr>
          <w:color w:val="000000"/>
        </w:rPr>
        <w:t xml:space="preserve">Over the life of a mortgage, </w:t>
      </w:r>
      <w:r w:rsidR="008A1526">
        <w:rPr>
          <w:color w:val="000000"/>
        </w:rPr>
        <w:t>many</w:t>
      </w:r>
      <w:r w:rsidR="00B77345">
        <w:rPr>
          <w:color w:val="000000"/>
        </w:rPr>
        <w:t xml:space="preserve"> housing related macroeconomic variables influence the home owner/renter’s decision on the underlying loan. Typical examples are people choose to default on their mortgages when home prices drop to certain level and tend to refinance on falling interest rates. The valu</w:t>
      </w:r>
      <w:r w:rsidR="00511DCD">
        <w:rPr>
          <w:color w:val="000000"/>
        </w:rPr>
        <w:t>e of</w:t>
      </w:r>
      <w:r w:rsidR="003B3817">
        <w:rPr>
          <w:color w:val="000000"/>
        </w:rPr>
        <w:t xml:space="preserve"> </w:t>
      </w:r>
      <w:r w:rsidR="00410005">
        <w:rPr>
          <w:color w:val="000000"/>
        </w:rPr>
        <w:t>mortgage</w:t>
      </w:r>
      <w:r w:rsidR="00511DCD">
        <w:rPr>
          <w:color w:val="000000"/>
        </w:rPr>
        <w:t>s</w:t>
      </w:r>
      <w:r w:rsidR="007C2D1D">
        <w:rPr>
          <w:color w:val="000000"/>
        </w:rPr>
        <w:t xml:space="preserve"> is </w:t>
      </w:r>
      <w:r w:rsidR="00B77345">
        <w:rPr>
          <w:color w:val="000000"/>
        </w:rPr>
        <w:t xml:space="preserve">thus </w:t>
      </w:r>
      <w:r w:rsidR="005D6C2E">
        <w:rPr>
          <w:color w:val="000000"/>
        </w:rPr>
        <w:t>fundamentall</w:t>
      </w:r>
      <w:r w:rsidR="007C2D1D">
        <w:rPr>
          <w:color w:val="000000"/>
        </w:rPr>
        <w:t xml:space="preserve">y </w:t>
      </w:r>
      <w:r w:rsidR="00511DCD">
        <w:rPr>
          <w:color w:val="000000"/>
        </w:rPr>
        <w:t>driven</w:t>
      </w:r>
      <w:r w:rsidR="007C2D1D">
        <w:rPr>
          <w:color w:val="000000"/>
        </w:rPr>
        <w:t xml:space="preserve"> by </w:t>
      </w:r>
      <w:r w:rsidR="00FA0028">
        <w:rPr>
          <w:color w:val="000000"/>
        </w:rPr>
        <w:t>lots of</w:t>
      </w:r>
      <w:r w:rsidR="007C2D1D">
        <w:rPr>
          <w:color w:val="000000"/>
        </w:rPr>
        <w:t xml:space="preserve"> macroeconomic </w:t>
      </w:r>
      <w:r w:rsidR="00FA0028">
        <w:rPr>
          <w:color w:val="000000"/>
        </w:rPr>
        <w:t>variable</w:t>
      </w:r>
      <w:r w:rsidR="007C2D1D">
        <w:rPr>
          <w:color w:val="000000"/>
        </w:rPr>
        <w:t>s</w:t>
      </w:r>
      <w:r w:rsidR="009C7BD8">
        <w:rPr>
          <w:color w:val="000000"/>
        </w:rPr>
        <w:t>.</w:t>
      </w:r>
      <w:r w:rsidR="008C628A">
        <w:rPr>
          <w:color w:val="000000"/>
        </w:rPr>
        <w:t xml:space="preserve"> </w:t>
      </w:r>
      <w:r w:rsidR="00D33CC2">
        <w:rPr>
          <w:color w:val="000000"/>
        </w:rPr>
        <w:t xml:space="preserve">All these housing related risk factors </w:t>
      </w:r>
      <w:r w:rsidR="00FD03EE">
        <w:rPr>
          <w:color w:val="000000"/>
        </w:rPr>
        <w:t xml:space="preserve">do not act in isolation. Instead, they </w:t>
      </w:r>
      <w:r w:rsidR="00DC797F">
        <w:rPr>
          <w:color w:val="000000"/>
        </w:rPr>
        <w:t>move together over time</w:t>
      </w:r>
      <w:r w:rsidR="00D33CC2">
        <w:rPr>
          <w:color w:val="000000"/>
        </w:rPr>
        <w:t xml:space="preserve">. </w:t>
      </w:r>
      <w:r w:rsidR="008C628A">
        <w:rPr>
          <w:color w:val="000000"/>
        </w:rPr>
        <w:t>In order to effectively</w:t>
      </w:r>
      <w:r w:rsidR="00D33CC2">
        <w:rPr>
          <w:color w:val="000000"/>
        </w:rPr>
        <w:t xml:space="preserve"> quantify and</w:t>
      </w:r>
      <w:r w:rsidR="008C628A">
        <w:rPr>
          <w:color w:val="000000"/>
        </w:rPr>
        <w:t xml:space="preserve"> manage the risks</w:t>
      </w:r>
      <w:r w:rsidR="00D33CC2">
        <w:rPr>
          <w:color w:val="000000"/>
        </w:rPr>
        <w:t xml:space="preserve"> in our mortgage portfolio</w:t>
      </w:r>
      <w:r w:rsidR="008C628A">
        <w:rPr>
          <w:color w:val="000000"/>
        </w:rPr>
        <w:t xml:space="preserve">, </w:t>
      </w:r>
      <w:r w:rsidR="00A733E4">
        <w:rPr>
          <w:color w:val="000000"/>
        </w:rPr>
        <w:t>it is useful</w:t>
      </w:r>
      <w:r w:rsidR="008C628A">
        <w:rPr>
          <w:color w:val="000000"/>
        </w:rPr>
        <w:t xml:space="preserve"> </w:t>
      </w:r>
      <w:r w:rsidR="00D33CC2">
        <w:rPr>
          <w:color w:val="000000"/>
        </w:rPr>
        <w:t xml:space="preserve">for us </w:t>
      </w:r>
      <w:r w:rsidR="008C628A">
        <w:rPr>
          <w:color w:val="000000"/>
        </w:rPr>
        <w:t xml:space="preserve">to </w:t>
      </w:r>
      <w:r w:rsidR="00D33CC2">
        <w:rPr>
          <w:color w:val="000000"/>
        </w:rPr>
        <w:t xml:space="preserve">gain </w:t>
      </w:r>
      <w:r w:rsidR="008C628A">
        <w:rPr>
          <w:color w:val="000000"/>
        </w:rPr>
        <w:t xml:space="preserve">a </w:t>
      </w:r>
      <w:r w:rsidR="00A83249">
        <w:rPr>
          <w:color w:val="000000"/>
        </w:rPr>
        <w:t>unified</w:t>
      </w:r>
      <w:r w:rsidR="008C628A">
        <w:rPr>
          <w:color w:val="000000"/>
        </w:rPr>
        <w:t xml:space="preserve"> view on how </w:t>
      </w:r>
      <w:r w:rsidR="00533933">
        <w:rPr>
          <w:color w:val="000000"/>
        </w:rPr>
        <w:t xml:space="preserve">these </w:t>
      </w:r>
      <w:r w:rsidR="008C628A">
        <w:rPr>
          <w:color w:val="000000"/>
        </w:rPr>
        <w:t xml:space="preserve">risk factors </w:t>
      </w:r>
      <w:r w:rsidR="00D33CC2">
        <w:rPr>
          <w:color w:val="000000"/>
        </w:rPr>
        <w:t xml:space="preserve">jointly </w:t>
      </w:r>
      <w:r w:rsidR="008C628A">
        <w:rPr>
          <w:color w:val="000000"/>
        </w:rPr>
        <w:t xml:space="preserve">evolve in the future. </w:t>
      </w:r>
    </w:p>
    <w:p w:rsidR="009313D7" w:rsidRDefault="009313D7" w:rsidP="00DD0E2D">
      <w:pPr>
        <w:pStyle w:val="BodyTextIndent"/>
        <w:spacing w:after="0"/>
        <w:ind w:left="0"/>
        <w:jc w:val="both"/>
        <w:rPr>
          <w:color w:val="000000"/>
        </w:rPr>
      </w:pPr>
    </w:p>
    <w:p w:rsidR="009C7BD8" w:rsidRPr="00422D56" w:rsidRDefault="002E404D" w:rsidP="009C7BD8">
      <w:pPr>
        <w:pStyle w:val="BodyTextIndent"/>
        <w:spacing w:after="0"/>
        <w:ind w:left="0"/>
        <w:jc w:val="both"/>
      </w:pPr>
      <w:r>
        <w:rPr>
          <w:color w:val="000000"/>
        </w:rPr>
        <w:t xml:space="preserve">The macro risk driver </w:t>
      </w:r>
      <w:r w:rsidR="008050AD">
        <w:rPr>
          <w:color w:val="000000"/>
        </w:rPr>
        <w:t xml:space="preserve">model specifies how housing risk drivers interact and evolve through time and </w:t>
      </w:r>
      <w:r>
        <w:rPr>
          <w:color w:val="000000"/>
        </w:rPr>
        <w:t>provide multi-horizon and multi-path</w:t>
      </w:r>
      <w:r w:rsidR="00C70460">
        <w:rPr>
          <w:color w:val="000000"/>
        </w:rPr>
        <w:t xml:space="preserve"> forecasts</w:t>
      </w:r>
      <w:r w:rsidR="00016B38" w:rsidRPr="00422D56">
        <w:rPr>
          <w:color w:val="000000"/>
        </w:rPr>
        <w:t xml:space="preserve"> for </w:t>
      </w:r>
      <w:r w:rsidR="009C7BD8">
        <w:rPr>
          <w:color w:val="000000"/>
        </w:rPr>
        <w:t>these variables</w:t>
      </w:r>
      <w:r w:rsidR="00016B38" w:rsidRPr="00422D56">
        <w:t xml:space="preserve">. </w:t>
      </w:r>
      <w:r w:rsidR="009C7BD8">
        <w:t>The modelled</w:t>
      </w:r>
      <w:r w:rsidR="009C7BD8" w:rsidRPr="00422D56">
        <w:t xml:space="preserve"> </w:t>
      </w:r>
      <w:r w:rsidR="009C7BD8">
        <w:rPr>
          <w:color w:val="000000"/>
        </w:rPr>
        <w:t xml:space="preserve">macroeconomic variables </w:t>
      </w:r>
      <w:r w:rsidR="00C4733C">
        <w:rPr>
          <w:color w:val="000000"/>
        </w:rPr>
        <w:t>include national home price, consumer price index (CPI), employment, personal income, unemployment rate, multifamily housing starts, federal fund rate, nominal and real 10-year treasury rate and mortgage rate</w:t>
      </w:r>
      <w:r w:rsidR="009C7BD8">
        <w:rPr>
          <w:color w:val="000000"/>
        </w:rPr>
        <w:t xml:space="preserve">. </w:t>
      </w:r>
    </w:p>
    <w:p w:rsidR="009C7BD8" w:rsidRDefault="009C7BD8" w:rsidP="009C7BD8">
      <w:pPr>
        <w:pStyle w:val="BodyTextIndent"/>
        <w:spacing w:after="0"/>
        <w:ind w:left="0"/>
        <w:jc w:val="both"/>
      </w:pPr>
    </w:p>
    <w:p w:rsidR="00CD637A" w:rsidRDefault="009C7BD8" w:rsidP="009C7BD8">
      <w:pPr>
        <w:pStyle w:val="BodyTextIndent"/>
        <w:spacing w:after="0"/>
        <w:ind w:left="0"/>
        <w:jc w:val="both"/>
      </w:pPr>
      <w:r>
        <w:t xml:space="preserve">The model adopts a vector auto-regressive (VAR) functional form. </w:t>
      </w:r>
      <w:r w:rsidR="0083227B">
        <w:t xml:space="preserve">Without </w:t>
      </w:r>
      <w:r w:rsidR="00BF12A0">
        <w:t>resorting to</w:t>
      </w:r>
      <w:r w:rsidR="0083227B">
        <w:t xml:space="preserve"> a particular economic theory, t</w:t>
      </w:r>
      <w:r>
        <w:t xml:space="preserve">he </w:t>
      </w:r>
      <w:r w:rsidR="00302801">
        <w:t xml:space="preserve">parsimonious </w:t>
      </w:r>
      <w:r>
        <w:t xml:space="preserve">VAR </w:t>
      </w:r>
      <w:r w:rsidR="00302801">
        <w:t xml:space="preserve">model </w:t>
      </w:r>
      <w:r>
        <w:t xml:space="preserve">structure exploits the interdependence among macroeconomic variables, and </w:t>
      </w:r>
      <w:r w:rsidR="00C97293">
        <w:t xml:space="preserve">their own </w:t>
      </w:r>
      <w:r>
        <w:t xml:space="preserve">serial dependence in time dimension. Thus, the model is self-sustainable in that it can be used to predict included macroeconomic variables for any horizon </w:t>
      </w:r>
      <w:r w:rsidR="001B7280">
        <w:t xml:space="preserve">without </w:t>
      </w:r>
      <w:r w:rsidR="00DE4F63">
        <w:t xml:space="preserve">any dependence on </w:t>
      </w:r>
      <w:r w:rsidR="001B7280">
        <w:t>outside models</w:t>
      </w:r>
      <w:r>
        <w:t xml:space="preserve">. </w:t>
      </w:r>
    </w:p>
    <w:p w:rsidR="00CD637A" w:rsidRDefault="00CD637A" w:rsidP="009C7BD8">
      <w:pPr>
        <w:pStyle w:val="BodyTextIndent"/>
        <w:spacing w:after="0"/>
        <w:ind w:left="0"/>
        <w:jc w:val="both"/>
      </w:pPr>
    </w:p>
    <w:p w:rsidR="009C7BD8" w:rsidRDefault="009C7BD8" w:rsidP="009C7BD8">
      <w:pPr>
        <w:pStyle w:val="BodyTextIndent"/>
        <w:spacing w:after="0"/>
        <w:ind w:left="0"/>
        <w:jc w:val="both"/>
      </w:pPr>
      <w:r>
        <w:t xml:space="preserve">We show that the model </w:t>
      </w:r>
      <w:r w:rsidR="0052062A">
        <w:t xml:space="preserve">closely imitates the historical scenarios and at the same time </w:t>
      </w:r>
      <w:r>
        <w:t>achieves good forecasting performance</w:t>
      </w:r>
      <w:r w:rsidR="00BF690A">
        <w:t xml:space="preserve"> out of sample</w:t>
      </w:r>
      <w:r>
        <w:t xml:space="preserve">. </w:t>
      </w:r>
      <w:r w:rsidR="0052062A">
        <w:t>Additionally</w:t>
      </w:r>
      <w:r>
        <w:t xml:space="preserve">, the forecasts uncertainties </w:t>
      </w:r>
      <w:r w:rsidR="004C7664">
        <w:t>are</w:t>
      </w:r>
      <w:r>
        <w:t xml:space="preserve"> quantified in an internal</w:t>
      </w:r>
      <w:r w:rsidR="00E37227">
        <w:t xml:space="preserve">ly </w:t>
      </w:r>
      <w:r>
        <w:t>consistent way</w:t>
      </w:r>
      <w:r w:rsidR="0052062A">
        <w:t xml:space="preserve"> so that distributional forecasts and </w:t>
      </w:r>
      <w:r w:rsidR="00BF690A">
        <w:t xml:space="preserve">consistent </w:t>
      </w:r>
      <w:r w:rsidR="0052062A">
        <w:t>random paths are readily available</w:t>
      </w:r>
      <w:r>
        <w:t>.</w:t>
      </w:r>
    </w:p>
    <w:p w:rsidR="00FE49A9" w:rsidRDefault="00FE49A9" w:rsidP="009C7BD8">
      <w:pPr>
        <w:pStyle w:val="BodyTextIndent"/>
        <w:spacing w:after="0"/>
        <w:ind w:left="0"/>
        <w:jc w:val="both"/>
      </w:pPr>
    </w:p>
    <w:p w:rsidR="00FE49A9" w:rsidRPr="00422D56" w:rsidRDefault="009439B9" w:rsidP="009C7BD8">
      <w:pPr>
        <w:pStyle w:val="BodyTextIndent"/>
        <w:spacing w:after="0"/>
        <w:ind w:left="0"/>
        <w:jc w:val="both"/>
      </w:pPr>
      <w:r>
        <w:rPr>
          <w:color w:val="000000"/>
        </w:rPr>
        <w:t>Current</w:t>
      </w:r>
      <w:r w:rsidR="00862529">
        <w:rPr>
          <w:color w:val="000000"/>
        </w:rPr>
        <w:t>ly, many</w:t>
      </w:r>
      <w:r w:rsidR="00BF12A0">
        <w:rPr>
          <w:color w:val="000000"/>
        </w:rPr>
        <w:t xml:space="preserve"> risk driver</w:t>
      </w:r>
      <w:r w:rsidR="00862529">
        <w:rPr>
          <w:color w:val="000000"/>
        </w:rPr>
        <w:t xml:space="preserve">s are </w:t>
      </w:r>
      <w:r w:rsidR="00BF12A0">
        <w:rPr>
          <w:color w:val="000000"/>
        </w:rPr>
        <w:t>modelle</w:t>
      </w:r>
      <w:r w:rsidR="00862529">
        <w:rPr>
          <w:color w:val="000000"/>
        </w:rPr>
        <w:t xml:space="preserve">d separately </w:t>
      </w:r>
      <w:r w:rsidR="0045316E">
        <w:rPr>
          <w:color w:val="000000"/>
        </w:rPr>
        <w:t>so</w:t>
      </w:r>
      <w:r w:rsidR="00862529">
        <w:rPr>
          <w:color w:val="000000"/>
        </w:rPr>
        <w:t xml:space="preserve"> ad-hoc adjustment </w:t>
      </w:r>
      <w:r w:rsidR="0045316E">
        <w:rPr>
          <w:color w:val="000000"/>
        </w:rPr>
        <w:t xml:space="preserve">is often required </w:t>
      </w:r>
      <w:r w:rsidR="00862529">
        <w:rPr>
          <w:color w:val="000000"/>
        </w:rPr>
        <w:t>for</w:t>
      </w:r>
      <w:r w:rsidR="00BF12A0">
        <w:rPr>
          <w:color w:val="000000"/>
        </w:rPr>
        <w:t xml:space="preserve"> the purpose of</w:t>
      </w:r>
      <w:r w:rsidR="00862529">
        <w:rPr>
          <w:color w:val="000000"/>
        </w:rPr>
        <w:t xml:space="preserve"> generating multiple paths. For example,</w:t>
      </w:r>
      <w:r>
        <w:rPr>
          <w:color w:val="000000"/>
        </w:rPr>
        <w:t xml:space="preserve"> </w:t>
      </w:r>
      <w:r w:rsidR="00862529">
        <w:rPr>
          <w:color w:val="000000"/>
        </w:rPr>
        <w:t xml:space="preserve">due to the reliance on external model for its input variables, </w:t>
      </w:r>
      <w:r w:rsidR="0045316E">
        <w:rPr>
          <w:color w:val="000000"/>
        </w:rPr>
        <w:t xml:space="preserve">local </w:t>
      </w:r>
      <w:r>
        <w:rPr>
          <w:color w:val="000000"/>
        </w:rPr>
        <w:t xml:space="preserve">HPI model </w:t>
      </w:r>
      <w:r w:rsidR="00862529">
        <w:rPr>
          <w:color w:val="000000"/>
        </w:rPr>
        <w:t xml:space="preserve">has to </w:t>
      </w:r>
      <w:r w:rsidR="0045316E">
        <w:rPr>
          <w:color w:val="000000"/>
        </w:rPr>
        <w:t>employ</w:t>
      </w:r>
      <w:r>
        <w:rPr>
          <w:color w:val="000000"/>
        </w:rPr>
        <w:t xml:space="preserve"> </w:t>
      </w:r>
      <w:r w:rsidR="00862529">
        <w:rPr>
          <w:color w:val="000000"/>
        </w:rPr>
        <w:t>a separate</w:t>
      </w:r>
      <w:r w:rsidR="00236757">
        <w:rPr>
          <w:color w:val="000000"/>
        </w:rPr>
        <w:t xml:space="preserve"> and rather ad-hoc</w:t>
      </w:r>
      <w:r w:rsidR="00862529">
        <w:rPr>
          <w:color w:val="000000"/>
        </w:rPr>
        <w:t xml:space="preserve"> model</w:t>
      </w:r>
      <w:r>
        <w:rPr>
          <w:color w:val="000000"/>
        </w:rPr>
        <w:t xml:space="preserve"> </w:t>
      </w:r>
      <w:r w:rsidR="00862529">
        <w:rPr>
          <w:color w:val="000000"/>
        </w:rPr>
        <w:t>to generate</w:t>
      </w:r>
      <w:r>
        <w:rPr>
          <w:color w:val="000000"/>
        </w:rPr>
        <w:t xml:space="preserve"> </w:t>
      </w:r>
      <w:r w:rsidR="00862529">
        <w:rPr>
          <w:color w:val="000000"/>
        </w:rPr>
        <w:t>multi-path</w:t>
      </w:r>
      <w:r>
        <w:rPr>
          <w:color w:val="000000"/>
        </w:rPr>
        <w:t xml:space="preserve"> simulation</w:t>
      </w:r>
      <w:r w:rsidR="00862529">
        <w:rPr>
          <w:color w:val="000000"/>
        </w:rPr>
        <w:t>s</w:t>
      </w:r>
      <w:r>
        <w:rPr>
          <w:color w:val="000000"/>
        </w:rPr>
        <w:t xml:space="preserve">. </w:t>
      </w:r>
      <w:r w:rsidR="000467EF">
        <w:rPr>
          <w:color w:val="000000"/>
        </w:rPr>
        <w:t xml:space="preserve">The simulated home price and interest rates are not paired to preserve the observed dynamics. </w:t>
      </w:r>
      <w:r w:rsidR="008A1526">
        <w:rPr>
          <w:color w:val="000000"/>
        </w:rPr>
        <w:t>For another example, m</w:t>
      </w:r>
      <w:r w:rsidR="00BF12A0">
        <w:t>ultifamily credit works has its own model for a smaller group of macroeconomic variables that are related to rental business. However, the correlation between this group and single family home prices are not quantified in the existing framework. This might lead to inferior risk analysis for cross-business products like single family rental deals.</w:t>
      </w:r>
    </w:p>
    <w:p w:rsidR="00016B38" w:rsidRDefault="00016B38" w:rsidP="00DD0E2D">
      <w:pPr>
        <w:pStyle w:val="BodyTextIndent"/>
        <w:spacing w:after="0"/>
        <w:ind w:left="0"/>
        <w:jc w:val="both"/>
      </w:pPr>
    </w:p>
    <w:p w:rsidR="00CD5090" w:rsidRDefault="000E5DD1" w:rsidP="00DD0E2D">
      <w:pPr>
        <w:pStyle w:val="BodyTextIndent"/>
        <w:spacing w:after="0"/>
        <w:ind w:left="0"/>
        <w:jc w:val="both"/>
        <w:rPr>
          <w:color w:val="000000"/>
        </w:rPr>
      </w:pPr>
      <w:r>
        <w:rPr>
          <w:color w:val="000000"/>
        </w:rPr>
        <w:t xml:space="preserve">The newly proposed model is </w:t>
      </w:r>
      <w:r w:rsidR="00270A8C">
        <w:rPr>
          <w:color w:val="000000"/>
        </w:rPr>
        <w:t xml:space="preserve">aimed </w:t>
      </w:r>
      <w:r>
        <w:rPr>
          <w:color w:val="000000"/>
        </w:rPr>
        <w:t>to model the dynamic relationship among all important risk drivers, being it single family related or multifamily related. And because we model them jointly, we can quantify the uncertainty surrounding the point forecasts and make it easier for joint and multi-path generation.</w:t>
      </w:r>
    </w:p>
    <w:p w:rsidR="000E5DD1" w:rsidRDefault="000E5DD1" w:rsidP="00DD0E2D">
      <w:pPr>
        <w:pStyle w:val="BodyTextIndent"/>
        <w:spacing w:after="0"/>
        <w:ind w:left="0"/>
        <w:jc w:val="both"/>
        <w:rPr>
          <w:color w:val="000000"/>
        </w:rPr>
      </w:pPr>
    </w:p>
    <w:p w:rsidR="0098250A" w:rsidRPr="00422D56" w:rsidRDefault="0098250A" w:rsidP="00DD0E2D">
      <w:pPr>
        <w:pStyle w:val="BodyTextIndent"/>
        <w:spacing w:after="0"/>
        <w:ind w:left="0"/>
        <w:jc w:val="both"/>
        <w:rPr>
          <w:color w:val="000000"/>
        </w:rPr>
      </w:pPr>
    </w:p>
    <w:p w:rsidR="003E596A" w:rsidRPr="00422D56" w:rsidRDefault="00D0700B" w:rsidP="00DD0E2D">
      <w:pPr>
        <w:pStyle w:val="StyleHeading2Left18pt"/>
        <w:jc w:val="both"/>
        <w:rPr>
          <w:lang w:val="en-US"/>
        </w:rPr>
      </w:pPr>
      <w:bookmarkStart w:id="12" w:name="_Toc425427785"/>
      <w:r w:rsidRPr="00422D56">
        <w:rPr>
          <w:lang w:val="en-US"/>
        </w:rPr>
        <w:t xml:space="preserve">1.1. </w:t>
      </w:r>
      <w:r w:rsidR="003E596A" w:rsidRPr="00422D56">
        <w:rPr>
          <w:lang w:val="en-US"/>
        </w:rPr>
        <w:t xml:space="preserve">Motivation for </w:t>
      </w:r>
      <w:r w:rsidR="00353878">
        <w:rPr>
          <w:lang w:val="en-US"/>
        </w:rPr>
        <w:t xml:space="preserve">new </w:t>
      </w:r>
      <w:r w:rsidR="003E596A" w:rsidRPr="00422D56">
        <w:rPr>
          <w:lang w:val="en-US"/>
        </w:rPr>
        <w:t>Model</w:t>
      </w:r>
      <w:bookmarkEnd w:id="12"/>
    </w:p>
    <w:p w:rsidR="00CD5090" w:rsidRDefault="00CD5090" w:rsidP="00DD0E2D">
      <w:pPr>
        <w:pStyle w:val="BodyTextIndent"/>
        <w:spacing w:after="0"/>
        <w:ind w:left="0"/>
        <w:jc w:val="both"/>
        <w:rPr>
          <w:color w:val="000000"/>
        </w:rPr>
      </w:pPr>
    </w:p>
    <w:p w:rsidR="001B0390" w:rsidRDefault="000F3D23" w:rsidP="00DD0E2D">
      <w:pPr>
        <w:pStyle w:val="BodyTextIndent"/>
        <w:spacing w:after="0"/>
        <w:ind w:left="0"/>
        <w:jc w:val="both"/>
        <w:rPr>
          <w:color w:val="000000"/>
        </w:rPr>
      </w:pPr>
      <w:r>
        <w:rPr>
          <w:color w:val="000000"/>
        </w:rPr>
        <w:t xml:space="preserve">The new model </w:t>
      </w:r>
      <w:r w:rsidR="000D79CA">
        <w:rPr>
          <w:color w:val="000000"/>
        </w:rPr>
        <w:t xml:space="preserve">makes the following major </w:t>
      </w:r>
      <w:r w:rsidR="00D34F56">
        <w:rPr>
          <w:color w:val="000000"/>
        </w:rPr>
        <w:t>enhancements</w:t>
      </w:r>
      <w:r>
        <w:rPr>
          <w:color w:val="000000"/>
        </w:rPr>
        <w:t xml:space="preserve"> </w:t>
      </w:r>
      <w:r w:rsidR="000D79CA">
        <w:rPr>
          <w:color w:val="000000"/>
        </w:rPr>
        <w:t>over the existing one: first</w:t>
      </w:r>
      <w:r w:rsidR="00E660A6">
        <w:rPr>
          <w:color w:val="000000"/>
        </w:rPr>
        <w:t>ly</w:t>
      </w:r>
      <w:r w:rsidR="000D79CA">
        <w:rPr>
          <w:color w:val="000000"/>
        </w:rPr>
        <w:t xml:space="preserve">, </w:t>
      </w:r>
      <w:r w:rsidR="00D34F56">
        <w:rPr>
          <w:color w:val="000000"/>
        </w:rPr>
        <w:t>the new model</w:t>
      </w:r>
      <w:r w:rsidR="00DE132C">
        <w:rPr>
          <w:color w:val="000000"/>
        </w:rPr>
        <w:t>ling</w:t>
      </w:r>
      <w:r w:rsidR="00D34F56">
        <w:rPr>
          <w:color w:val="000000"/>
        </w:rPr>
        <w:t xml:space="preserve"> approach replaces the old model infrastructure that only </w:t>
      </w:r>
      <w:r w:rsidR="00E660A6">
        <w:rPr>
          <w:color w:val="000000"/>
        </w:rPr>
        <w:t>incorporate</w:t>
      </w:r>
      <w:r w:rsidR="00D34F56">
        <w:rPr>
          <w:color w:val="000000"/>
        </w:rPr>
        <w:t xml:space="preserve">s limited interaction </w:t>
      </w:r>
      <w:r w:rsidR="00D34F56">
        <w:rPr>
          <w:color w:val="000000"/>
        </w:rPr>
        <w:lastRenderedPageBreak/>
        <w:t>between risk drives with a new one that direct</w:t>
      </w:r>
      <w:r w:rsidR="00E660A6">
        <w:rPr>
          <w:color w:val="000000"/>
        </w:rPr>
        <w:t>ly</w:t>
      </w:r>
      <w:r w:rsidR="00D34F56">
        <w:rPr>
          <w:color w:val="000000"/>
        </w:rPr>
        <w:t xml:space="preserve"> model</w:t>
      </w:r>
      <w:r w:rsidR="00E660A6">
        <w:rPr>
          <w:color w:val="000000"/>
        </w:rPr>
        <w:t>s</w:t>
      </w:r>
      <w:r w:rsidR="00D34F56">
        <w:rPr>
          <w:color w:val="000000"/>
        </w:rPr>
        <w:t xml:space="preserve"> their interdependence over time. </w:t>
      </w:r>
      <w:r w:rsidR="00DE132C">
        <w:rPr>
          <w:color w:val="000000"/>
        </w:rPr>
        <w:t xml:space="preserve">The </w:t>
      </w:r>
      <w:r w:rsidR="004A2AF2">
        <w:rPr>
          <w:color w:val="000000"/>
        </w:rPr>
        <w:t>p</w:t>
      </w:r>
      <w:r w:rsidR="00DE132C">
        <w:rPr>
          <w:color w:val="000000"/>
        </w:rPr>
        <w:t>e</w:t>
      </w:r>
      <w:r w:rsidR="004A2AF2">
        <w:rPr>
          <w:color w:val="000000"/>
        </w:rPr>
        <w:t>r</w:t>
      </w:r>
      <w:r w:rsidR="00DE132C">
        <w:rPr>
          <w:color w:val="000000"/>
        </w:rPr>
        <w:t>vasive dependence between risk drivers are so evident in the data that overlooking them will lead to ineffective modelling and risk management.</w:t>
      </w:r>
      <w:r w:rsidR="004A2AF2">
        <w:rPr>
          <w:color w:val="000000"/>
        </w:rPr>
        <w:t xml:space="preserve"> And the interdependence captured in the new model can potentially improve the point forecasts for important drivers like HPI and IR.</w:t>
      </w:r>
    </w:p>
    <w:p w:rsidR="001B0390" w:rsidRDefault="001B0390" w:rsidP="00DD0E2D">
      <w:pPr>
        <w:pStyle w:val="BodyTextIndent"/>
        <w:spacing w:after="0"/>
        <w:ind w:left="0"/>
        <w:jc w:val="both"/>
        <w:rPr>
          <w:color w:val="000000"/>
        </w:rPr>
      </w:pPr>
    </w:p>
    <w:p w:rsidR="00DE132C" w:rsidRDefault="00D34F56" w:rsidP="00DD0E2D">
      <w:pPr>
        <w:pStyle w:val="BodyTextIndent"/>
        <w:spacing w:after="0"/>
        <w:ind w:left="0"/>
        <w:jc w:val="both"/>
        <w:rPr>
          <w:color w:val="000000"/>
        </w:rPr>
      </w:pPr>
      <w:r>
        <w:rPr>
          <w:color w:val="000000"/>
        </w:rPr>
        <w:t>Second</w:t>
      </w:r>
      <w:r w:rsidR="00E660A6">
        <w:rPr>
          <w:color w:val="000000"/>
        </w:rPr>
        <w:t>ly</w:t>
      </w:r>
      <w:r>
        <w:rPr>
          <w:color w:val="000000"/>
        </w:rPr>
        <w:t xml:space="preserve">, the new model can provide </w:t>
      </w:r>
      <w:r w:rsidR="00E660A6">
        <w:rPr>
          <w:color w:val="000000"/>
        </w:rPr>
        <w:t xml:space="preserve">theoretically sound simulation cones that the old model cannot </w:t>
      </w:r>
      <w:r w:rsidR="00E7072F">
        <w:rPr>
          <w:color w:val="000000"/>
        </w:rPr>
        <w:t>produce</w:t>
      </w:r>
      <w:r w:rsidR="00E660A6">
        <w:rPr>
          <w:color w:val="000000"/>
        </w:rPr>
        <w:t>. On every path inside the cones generated by the new model, risk drivers are not randomly paired like the old model does. Instead, their internal correlation as well as time persistence seen in the historical d</w:t>
      </w:r>
      <w:r w:rsidR="001D53E8">
        <w:rPr>
          <w:color w:val="000000"/>
        </w:rPr>
        <w:t>ata are preserved in simulation</w:t>
      </w:r>
      <w:r w:rsidR="00E660A6">
        <w:rPr>
          <w:color w:val="000000"/>
        </w:rPr>
        <w:t>.</w:t>
      </w:r>
      <w:r w:rsidR="00DE132C">
        <w:rPr>
          <w:color w:val="000000"/>
        </w:rPr>
        <w:t xml:space="preserve"> The capability of generating </w:t>
      </w:r>
      <w:r w:rsidR="004370E5">
        <w:rPr>
          <w:color w:val="000000"/>
        </w:rPr>
        <w:t>mutually consistent risk factors</w:t>
      </w:r>
      <w:r w:rsidR="00DE132C">
        <w:rPr>
          <w:color w:val="000000"/>
        </w:rPr>
        <w:t xml:space="preserve"> is key to effective risk management for mortgages as the loans are loaded with prepayment and default options.</w:t>
      </w:r>
    </w:p>
    <w:p w:rsidR="00DE132C" w:rsidRDefault="00DE132C" w:rsidP="00DD0E2D">
      <w:pPr>
        <w:pStyle w:val="BodyTextIndent"/>
        <w:spacing w:after="0"/>
        <w:ind w:left="0"/>
        <w:jc w:val="both"/>
        <w:rPr>
          <w:color w:val="000000"/>
        </w:rPr>
      </w:pPr>
    </w:p>
    <w:p w:rsidR="004A2AF2" w:rsidRDefault="00DE132C" w:rsidP="00DD0E2D">
      <w:pPr>
        <w:pStyle w:val="BodyTextIndent"/>
        <w:spacing w:after="0"/>
        <w:ind w:left="0"/>
        <w:jc w:val="both"/>
        <w:rPr>
          <w:color w:val="000000"/>
        </w:rPr>
      </w:pPr>
      <w:r>
        <w:rPr>
          <w:color w:val="000000"/>
        </w:rPr>
        <w:t>Thirdly</w:t>
      </w:r>
      <w:r w:rsidR="00396C67">
        <w:rPr>
          <w:color w:val="000000"/>
        </w:rPr>
        <w:t>, the new model provides an effective tool for scenario generation.</w:t>
      </w:r>
      <w:r w:rsidR="009548BF">
        <w:rPr>
          <w:color w:val="000000"/>
        </w:rPr>
        <w:t xml:space="preserve"> </w:t>
      </w:r>
      <w:r w:rsidR="002067A1">
        <w:rPr>
          <w:color w:val="000000"/>
        </w:rPr>
        <w:t>Due to</w:t>
      </w:r>
      <w:r w:rsidR="009548BF">
        <w:rPr>
          <w:color w:val="000000"/>
        </w:rPr>
        <w:t xml:space="preserve"> lack of direct modelling of the interdependence among key risk drivers, the current scenario generation practice is rather ad-hoc and inconsistent model usage is inevitable. In contrast, the new model naturally generate scenarios in a consistent way. Additionally, it is easy to prescribe certain scenarios (for example, management stress scenarios)</w:t>
      </w:r>
      <w:r w:rsidR="00046875">
        <w:rPr>
          <w:color w:val="000000"/>
        </w:rPr>
        <w:t xml:space="preserve"> or extend the conditional scenarios (for example, Dodd-Frank tests)</w:t>
      </w:r>
      <w:r w:rsidR="001D53E8">
        <w:rPr>
          <w:color w:val="000000"/>
        </w:rPr>
        <w:t xml:space="preserve"> in the proposed model</w:t>
      </w:r>
      <w:r w:rsidR="00046875">
        <w:rPr>
          <w:color w:val="000000"/>
        </w:rPr>
        <w:t>.</w:t>
      </w:r>
    </w:p>
    <w:p w:rsidR="004A2AF2" w:rsidRDefault="004A2AF2" w:rsidP="00DD0E2D">
      <w:pPr>
        <w:pStyle w:val="BodyTextIndent"/>
        <w:spacing w:after="0"/>
        <w:ind w:left="0"/>
        <w:jc w:val="both"/>
        <w:rPr>
          <w:color w:val="000000"/>
        </w:rPr>
      </w:pPr>
    </w:p>
    <w:p w:rsidR="000F3D23" w:rsidRDefault="004A2AF2" w:rsidP="00DD0E2D">
      <w:pPr>
        <w:pStyle w:val="BodyTextIndent"/>
        <w:spacing w:after="0"/>
        <w:ind w:left="0"/>
        <w:jc w:val="both"/>
        <w:rPr>
          <w:color w:val="000000"/>
        </w:rPr>
      </w:pPr>
      <w:r>
        <w:rPr>
          <w:color w:val="000000"/>
        </w:rPr>
        <w:t>Fourthly</w:t>
      </w:r>
      <w:r w:rsidR="00396C67">
        <w:rPr>
          <w:color w:val="000000"/>
        </w:rPr>
        <w:t>, the new model improves model risk management as it removes the dependence of external models.</w:t>
      </w:r>
      <w:r>
        <w:rPr>
          <w:color w:val="000000"/>
        </w:rPr>
        <w:t xml:space="preserve"> </w:t>
      </w:r>
      <w:r w:rsidR="00E660A6">
        <w:rPr>
          <w:color w:val="000000"/>
        </w:rPr>
        <w:t xml:space="preserve">   </w:t>
      </w:r>
    </w:p>
    <w:p w:rsidR="00E660A6" w:rsidRDefault="00E660A6" w:rsidP="00DD0E2D">
      <w:pPr>
        <w:pStyle w:val="BodyTextIndent"/>
        <w:spacing w:after="0"/>
        <w:ind w:left="0"/>
        <w:jc w:val="both"/>
        <w:rPr>
          <w:color w:val="000000"/>
        </w:rPr>
      </w:pPr>
      <w:bookmarkStart w:id="13" w:name="_GoBack"/>
      <w:bookmarkEnd w:id="13"/>
    </w:p>
    <w:p w:rsidR="00AE2B35" w:rsidRDefault="00AE2B35" w:rsidP="00DD0E2D">
      <w:pPr>
        <w:pStyle w:val="BodyTextIndent"/>
        <w:spacing w:after="0"/>
        <w:ind w:left="0"/>
        <w:jc w:val="both"/>
        <w:rPr>
          <w:color w:val="000000"/>
        </w:rPr>
      </w:pPr>
      <w:r>
        <w:rPr>
          <w:color w:val="000000"/>
        </w:rPr>
        <w:t xml:space="preserve">We will expand the </w:t>
      </w:r>
      <w:r w:rsidR="00A136FC">
        <w:rPr>
          <w:color w:val="000000"/>
        </w:rPr>
        <w:t>discussion on these</w:t>
      </w:r>
      <w:r>
        <w:rPr>
          <w:color w:val="000000"/>
        </w:rPr>
        <w:t xml:space="preserve"> motivations one by one in the rest of this section. </w:t>
      </w:r>
    </w:p>
    <w:p w:rsidR="00AE2B35" w:rsidRDefault="00AE2B35" w:rsidP="00DD0E2D">
      <w:pPr>
        <w:pStyle w:val="BodyTextIndent"/>
        <w:spacing w:after="0"/>
        <w:ind w:left="0"/>
        <w:jc w:val="both"/>
        <w:rPr>
          <w:color w:val="000000"/>
        </w:rPr>
      </w:pPr>
    </w:p>
    <w:p w:rsidR="00381122" w:rsidRPr="00422D56" w:rsidRDefault="00381122" w:rsidP="00381122">
      <w:pPr>
        <w:pStyle w:val="BodyTextIndent"/>
        <w:spacing w:after="0"/>
        <w:ind w:left="0"/>
        <w:jc w:val="both"/>
        <w:rPr>
          <w:color w:val="000000"/>
        </w:rPr>
      </w:pPr>
    </w:p>
    <w:p w:rsidR="00381122" w:rsidRPr="00422D56" w:rsidRDefault="00381122" w:rsidP="00381122">
      <w:pPr>
        <w:pStyle w:val="StyleHeading2Left18pt"/>
        <w:jc w:val="both"/>
        <w:rPr>
          <w:lang w:val="en-US"/>
        </w:rPr>
      </w:pPr>
      <w:r w:rsidRPr="00422D56">
        <w:rPr>
          <w:lang w:val="en-US"/>
        </w:rPr>
        <w:t>1.1.</w:t>
      </w:r>
      <w:r>
        <w:rPr>
          <w:lang w:val="en-US"/>
        </w:rPr>
        <w:t>1</w:t>
      </w:r>
      <w:r w:rsidRPr="00422D56">
        <w:rPr>
          <w:lang w:val="en-US"/>
        </w:rPr>
        <w:t xml:space="preserve"> </w:t>
      </w:r>
      <w:r>
        <w:rPr>
          <w:lang w:val="en-US"/>
        </w:rPr>
        <w:t>Improved model infrastructure emphasizing interdependence</w:t>
      </w:r>
    </w:p>
    <w:p w:rsidR="00381122" w:rsidRDefault="00381122" w:rsidP="00DD0E2D">
      <w:pPr>
        <w:pStyle w:val="BodyTextIndent"/>
        <w:spacing w:after="0"/>
        <w:ind w:left="0"/>
        <w:jc w:val="both"/>
        <w:rPr>
          <w:color w:val="000000"/>
        </w:rPr>
      </w:pPr>
    </w:p>
    <w:p w:rsidR="0075332E" w:rsidRDefault="0075332E" w:rsidP="00DD0E2D">
      <w:pPr>
        <w:pStyle w:val="BodyTextIndent"/>
        <w:spacing w:after="0"/>
        <w:ind w:left="0"/>
        <w:jc w:val="both"/>
        <w:rPr>
          <w:color w:val="000000"/>
        </w:rPr>
      </w:pPr>
      <w:r>
        <w:rPr>
          <w:color w:val="000000"/>
        </w:rPr>
        <w:t xml:space="preserve">The figure below shows how two </w:t>
      </w:r>
      <w:r w:rsidR="000D79CA">
        <w:rPr>
          <w:color w:val="000000"/>
        </w:rPr>
        <w:t xml:space="preserve">of Fannie Mae’s </w:t>
      </w:r>
      <w:r>
        <w:rPr>
          <w:color w:val="000000"/>
        </w:rPr>
        <w:t xml:space="preserve">business sectors are </w:t>
      </w:r>
      <w:r w:rsidR="00EB3F7B">
        <w:rPr>
          <w:color w:val="000000"/>
        </w:rPr>
        <w:t>related to</w:t>
      </w:r>
      <w:r>
        <w:rPr>
          <w:color w:val="000000"/>
        </w:rPr>
        <w:t xml:space="preserve"> their respective risk drivers.</w:t>
      </w:r>
    </w:p>
    <w:p w:rsidR="00A733BC" w:rsidRDefault="00A733BC" w:rsidP="00DD0E2D">
      <w:pPr>
        <w:pStyle w:val="BodyTextIndent"/>
        <w:spacing w:after="0"/>
        <w:ind w:left="0"/>
        <w:jc w:val="both"/>
        <w:rPr>
          <w:color w:val="000000"/>
        </w:rPr>
      </w:pPr>
    </w:p>
    <w:p w:rsidR="00A733BC" w:rsidRDefault="00A733BC" w:rsidP="00DD0E2D">
      <w:pPr>
        <w:pStyle w:val="BodyTextIndent"/>
        <w:spacing w:after="0"/>
        <w:ind w:left="0"/>
        <w:jc w:val="both"/>
        <w:rPr>
          <w:color w:val="000000"/>
        </w:rPr>
      </w:pPr>
      <w:r>
        <w:rPr>
          <w:color w:val="000000"/>
        </w:rPr>
        <w:t>Figure 1</w:t>
      </w:r>
      <w:r w:rsidR="00004FBA">
        <w:rPr>
          <w:color w:val="000000"/>
        </w:rPr>
        <w:t>.1</w:t>
      </w:r>
      <w:r>
        <w:rPr>
          <w:color w:val="000000"/>
        </w:rPr>
        <w:t xml:space="preserve">: Business sectors and </w:t>
      </w:r>
      <w:r w:rsidR="00C704DA">
        <w:rPr>
          <w:color w:val="000000"/>
        </w:rPr>
        <w:t xml:space="preserve">example </w:t>
      </w:r>
      <w:r>
        <w:rPr>
          <w:color w:val="000000"/>
        </w:rPr>
        <w:t>risk drivers</w:t>
      </w:r>
    </w:p>
    <w:p w:rsidR="0075332E" w:rsidRDefault="0075332E" w:rsidP="00DD0E2D">
      <w:pPr>
        <w:pStyle w:val="BodyTextIndent"/>
        <w:spacing w:after="0"/>
        <w:ind w:left="0"/>
        <w:jc w:val="both"/>
        <w:rPr>
          <w:color w:val="000000"/>
        </w:rPr>
      </w:pPr>
    </w:p>
    <w:p w:rsidR="0075332E" w:rsidRDefault="0075332E" w:rsidP="00DD0E2D">
      <w:pPr>
        <w:pStyle w:val="BodyTextIndent"/>
        <w:spacing w:after="0"/>
        <w:ind w:left="0"/>
        <w:jc w:val="both"/>
        <w:rPr>
          <w:color w:val="000000"/>
        </w:rPr>
      </w:pPr>
    </w:p>
    <w:p w:rsidR="0075332E" w:rsidRDefault="0075332E" w:rsidP="00DD0E2D">
      <w:pPr>
        <w:pStyle w:val="BodyTextIndent"/>
        <w:spacing w:after="0"/>
        <w:ind w:left="0"/>
        <w:jc w:val="both"/>
        <w:rPr>
          <w:color w:val="000000"/>
        </w:rPr>
      </w:pPr>
      <w:r>
        <w:rPr>
          <w:noProof/>
          <w:color w:val="000000"/>
        </w:rPr>
        <w:lastRenderedPageBreak/>
        <w:drawing>
          <wp:inline distT="0" distB="0" distL="0" distR="0" wp14:anchorId="45216C5F" wp14:editId="2E476216">
            <wp:extent cx="5928360" cy="2966429"/>
            <wp:effectExtent l="0" t="0" r="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085" cy="2973297"/>
                    </a:xfrm>
                    <a:prstGeom prst="rect">
                      <a:avLst/>
                    </a:prstGeom>
                    <a:noFill/>
                  </pic:spPr>
                </pic:pic>
              </a:graphicData>
            </a:graphic>
          </wp:inline>
        </w:drawing>
      </w:r>
    </w:p>
    <w:p w:rsidR="0075332E" w:rsidRDefault="0075332E" w:rsidP="00DD0E2D">
      <w:pPr>
        <w:pStyle w:val="BodyTextIndent"/>
        <w:spacing w:after="0"/>
        <w:ind w:left="0"/>
        <w:jc w:val="both"/>
        <w:rPr>
          <w:color w:val="000000"/>
        </w:rPr>
      </w:pPr>
    </w:p>
    <w:p w:rsidR="00AF72E0" w:rsidRDefault="00AF72E0" w:rsidP="00AF72E0">
      <w:pPr>
        <w:pStyle w:val="BodyTextIndent"/>
        <w:spacing w:after="0"/>
        <w:ind w:left="0"/>
        <w:jc w:val="both"/>
        <w:rPr>
          <w:color w:val="000000"/>
        </w:rPr>
      </w:pPr>
      <w:r>
        <w:rPr>
          <w:color w:val="000000"/>
        </w:rPr>
        <w:t xml:space="preserve">In order to capture the dependence shown above, </w:t>
      </w:r>
      <w:r w:rsidR="00C91ED3">
        <w:rPr>
          <w:color w:val="000000"/>
        </w:rPr>
        <w:t xml:space="preserve">Fannie Mae’s loan performance models take some of the drivers as input variables. </w:t>
      </w:r>
      <w:r>
        <w:rPr>
          <w:color w:val="000000"/>
        </w:rPr>
        <w:t>The complete dependence structure of macro risk drivers on behavior models is summarized in the following table:</w:t>
      </w:r>
    </w:p>
    <w:p w:rsidR="00A733BC" w:rsidRDefault="00A733BC" w:rsidP="00AF72E0">
      <w:pPr>
        <w:pStyle w:val="BodyTextIndent"/>
        <w:spacing w:after="0"/>
        <w:ind w:left="0"/>
        <w:jc w:val="both"/>
        <w:rPr>
          <w:color w:val="000000"/>
        </w:rPr>
      </w:pPr>
    </w:p>
    <w:p w:rsidR="00AF72E0" w:rsidRDefault="00A733BC" w:rsidP="00AF72E0">
      <w:pPr>
        <w:pStyle w:val="BodyTextIndent"/>
        <w:spacing w:after="0"/>
        <w:ind w:left="0"/>
        <w:jc w:val="both"/>
        <w:rPr>
          <w:color w:val="000000"/>
        </w:rPr>
      </w:pPr>
      <w:r>
        <w:rPr>
          <w:color w:val="000000"/>
        </w:rPr>
        <w:t>Table 1</w:t>
      </w:r>
      <w:r w:rsidR="00004FBA">
        <w:rPr>
          <w:color w:val="000000"/>
        </w:rPr>
        <w:t>.1</w:t>
      </w:r>
      <w:r>
        <w:rPr>
          <w:color w:val="000000"/>
        </w:rPr>
        <w:t>: Behavior model dependence on input risk drivers</w:t>
      </w:r>
    </w:p>
    <w:p w:rsidR="00AF72E0" w:rsidRDefault="00AF72E0" w:rsidP="00AF72E0">
      <w:pPr>
        <w:pStyle w:val="BodyTextIndent"/>
        <w:spacing w:after="0"/>
        <w:ind w:left="0"/>
        <w:jc w:val="both"/>
        <w:rPr>
          <w:color w:val="000000"/>
        </w:rPr>
      </w:pPr>
      <w:r w:rsidRPr="000C7CC3">
        <w:rPr>
          <w:noProof/>
        </w:rPr>
        <w:drawing>
          <wp:inline distT="0" distB="0" distL="0" distR="0" wp14:anchorId="23AE833E" wp14:editId="78ED9C6A">
            <wp:extent cx="5943600" cy="264035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40352"/>
                    </a:xfrm>
                    <a:prstGeom prst="rect">
                      <a:avLst/>
                    </a:prstGeom>
                    <a:noFill/>
                    <a:ln>
                      <a:noFill/>
                    </a:ln>
                  </pic:spPr>
                </pic:pic>
              </a:graphicData>
            </a:graphic>
          </wp:inline>
        </w:drawing>
      </w:r>
    </w:p>
    <w:p w:rsidR="00D36BA9" w:rsidRDefault="00D36BA9" w:rsidP="00DD0E2D">
      <w:pPr>
        <w:pStyle w:val="BodyTextIndent"/>
        <w:spacing w:after="0"/>
        <w:ind w:left="0"/>
        <w:jc w:val="both"/>
        <w:rPr>
          <w:color w:val="000000"/>
        </w:rPr>
      </w:pPr>
    </w:p>
    <w:p w:rsidR="00C91ED3" w:rsidRDefault="008616CA" w:rsidP="00AF72E0">
      <w:pPr>
        <w:pStyle w:val="BodyTextIndent"/>
        <w:spacing w:after="0"/>
        <w:ind w:left="0"/>
        <w:jc w:val="both"/>
        <w:rPr>
          <w:color w:val="000000"/>
        </w:rPr>
      </w:pPr>
      <w:r>
        <w:rPr>
          <w:color w:val="000000"/>
        </w:rPr>
        <w:t xml:space="preserve">As the read arrows in the </w:t>
      </w:r>
      <w:r w:rsidR="00A733BC">
        <w:rPr>
          <w:color w:val="000000"/>
        </w:rPr>
        <w:t>Fi</w:t>
      </w:r>
      <w:r>
        <w:rPr>
          <w:color w:val="000000"/>
        </w:rPr>
        <w:t>gure</w:t>
      </w:r>
      <w:r w:rsidR="00A733BC">
        <w:rPr>
          <w:color w:val="000000"/>
        </w:rPr>
        <w:t xml:space="preserve"> 1</w:t>
      </w:r>
      <w:r w:rsidR="00466C93">
        <w:rPr>
          <w:color w:val="000000"/>
        </w:rPr>
        <w:t>.1</w:t>
      </w:r>
      <w:r>
        <w:rPr>
          <w:color w:val="000000"/>
        </w:rPr>
        <w:t xml:space="preserve"> above indicates, the risk drivers also depend on each other when influencing the business. The aim of the newly proposed model is to directly model this </w:t>
      </w:r>
      <w:r w:rsidR="00AF72E0">
        <w:rPr>
          <w:color w:val="000000"/>
        </w:rPr>
        <w:t xml:space="preserve">inter-driver </w:t>
      </w:r>
      <w:r>
        <w:rPr>
          <w:color w:val="000000"/>
        </w:rPr>
        <w:t xml:space="preserve">dependence. </w:t>
      </w:r>
    </w:p>
    <w:p w:rsidR="00C91ED3" w:rsidRDefault="00C91ED3" w:rsidP="00DD0E2D">
      <w:pPr>
        <w:pStyle w:val="BodyTextIndent"/>
        <w:spacing w:after="0"/>
        <w:ind w:left="0"/>
        <w:jc w:val="both"/>
        <w:rPr>
          <w:color w:val="000000"/>
        </w:rPr>
      </w:pPr>
    </w:p>
    <w:p w:rsidR="00C91ED3" w:rsidRDefault="00C91ED3" w:rsidP="00DD0E2D">
      <w:pPr>
        <w:pStyle w:val="BodyTextIndent"/>
        <w:spacing w:after="0"/>
        <w:ind w:left="0"/>
        <w:jc w:val="both"/>
        <w:rPr>
          <w:color w:val="000000"/>
        </w:rPr>
      </w:pPr>
      <w:r>
        <w:rPr>
          <w:color w:val="000000"/>
        </w:rPr>
        <w:t xml:space="preserve">We surveyed </w:t>
      </w:r>
      <w:r w:rsidR="00A53565">
        <w:rPr>
          <w:color w:val="000000"/>
        </w:rPr>
        <w:t xml:space="preserve">the inputs to </w:t>
      </w:r>
      <w:r w:rsidR="0075332E">
        <w:rPr>
          <w:color w:val="000000"/>
        </w:rPr>
        <w:t>Fannie Mae’s</w:t>
      </w:r>
      <w:r w:rsidR="00807F67">
        <w:rPr>
          <w:color w:val="000000"/>
        </w:rPr>
        <w:t xml:space="preserve"> in-house </w:t>
      </w:r>
      <w:r>
        <w:rPr>
          <w:color w:val="000000"/>
        </w:rPr>
        <w:t xml:space="preserve">Single family models as well as </w:t>
      </w:r>
      <w:r w:rsidR="00807F67">
        <w:rPr>
          <w:color w:val="000000"/>
        </w:rPr>
        <w:t>M</w:t>
      </w:r>
      <w:r>
        <w:rPr>
          <w:color w:val="000000"/>
        </w:rPr>
        <w:t xml:space="preserve">ulti-family models and conclude that </w:t>
      </w:r>
      <w:r w:rsidR="009266D3">
        <w:rPr>
          <w:color w:val="000000"/>
        </w:rPr>
        <w:t>at</w:t>
      </w:r>
      <w:r>
        <w:rPr>
          <w:color w:val="000000"/>
        </w:rPr>
        <w:t xml:space="preserve"> a minimum, we need to model the following risk drivers: national home price, consumer price index (CPI), employment, personal income, unemployment rate, </w:t>
      </w:r>
      <w:r>
        <w:rPr>
          <w:color w:val="000000"/>
        </w:rPr>
        <w:lastRenderedPageBreak/>
        <w:t xml:space="preserve">multifamily housing starts, federal fund </w:t>
      </w:r>
      <w:r w:rsidR="006E5017">
        <w:rPr>
          <w:color w:val="000000"/>
        </w:rPr>
        <w:t>rate (</w:t>
      </w:r>
      <w:r w:rsidR="003A6DF4">
        <w:rPr>
          <w:color w:val="000000"/>
        </w:rPr>
        <w:t>FFR)</w:t>
      </w:r>
      <w:r>
        <w:rPr>
          <w:color w:val="000000"/>
        </w:rPr>
        <w:t>, nominal and real 10-year treasury rate and</w:t>
      </w:r>
      <w:r w:rsidR="00640489">
        <w:rPr>
          <w:color w:val="000000"/>
        </w:rPr>
        <w:t xml:space="preserve"> 30-year</w:t>
      </w:r>
      <w:r>
        <w:rPr>
          <w:color w:val="000000"/>
        </w:rPr>
        <w:t xml:space="preserve"> mortgage rate.</w:t>
      </w:r>
    </w:p>
    <w:p w:rsidR="00C91ED3" w:rsidRDefault="00C91ED3" w:rsidP="00DD0E2D">
      <w:pPr>
        <w:pStyle w:val="BodyTextIndent"/>
        <w:spacing w:after="0"/>
        <w:ind w:left="0"/>
        <w:jc w:val="both"/>
        <w:rPr>
          <w:color w:val="000000"/>
        </w:rPr>
      </w:pPr>
    </w:p>
    <w:p w:rsidR="002616A6" w:rsidRDefault="000925F5" w:rsidP="00DD0E2D">
      <w:pPr>
        <w:pStyle w:val="BodyTextIndent"/>
        <w:spacing w:after="0"/>
        <w:ind w:left="0"/>
        <w:jc w:val="both"/>
        <w:rPr>
          <w:color w:val="000000"/>
        </w:rPr>
      </w:pPr>
      <w:r>
        <w:rPr>
          <w:color w:val="000000"/>
        </w:rPr>
        <w:t xml:space="preserve">This list of macroeconomic variables encompasses labor market variables (employment and unemployment rate) as well as financial variables like interest rates. </w:t>
      </w:r>
      <w:r w:rsidR="00640489">
        <w:rPr>
          <w:color w:val="000000"/>
        </w:rPr>
        <w:t xml:space="preserve">And this list includes many important housing variables in order to picture the housing landscape in any time point. </w:t>
      </w:r>
      <w:r w:rsidR="003A6DF4">
        <w:rPr>
          <w:color w:val="000000"/>
        </w:rPr>
        <w:t xml:space="preserve">It’s </w:t>
      </w:r>
      <w:r w:rsidR="000F1FCF">
        <w:rPr>
          <w:color w:val="000000"/>
        </w:rPr>
        <w:t xml:space="preserve">also </w:t>
      </w:r>
      <w:r w:rsidR="003A6DF4">
        <w:rPr>
          <w:color w:val="000000"/>
        </w:rPr>
        <w:t xml:space="preserve">customary to include central bank’s policy rate (FFR), inflation and unemployment rate in the system as a specification of Taylor Rule. </w:t>
      </w:r>
    </w:p>
    <w:p w:rsidR="00C91ED3" w:rsidRPr="00422D56" w:rsidRDefault="00C91ED3" w:rsidP="00DD0E2D">
      <w:pPr>
        <w:pStyle w:val="BodyTextIndent"/>
        <w:spacing w:after="0"/>
        <w:ind w:left="0"/>
        <w:jc w:val="both"/>
        <w:rPr>
          <w:color w:val="000000"/>
        </w:rPr>
      </w:pPr>
    </w:p>
    <w:bookmarkEnd w:id="10"/>
    <w:bookmarkEnd w:id="11"/>
    <w:p w:rsidR="00E73A1D" w:rsidRDefault="00E37227" w:rsidP="00E37227">
      <w:pPr>
        <w:pStyle w:val="BodyTextIndent"/>
        <w:spacing w:after="0"/>
        <w:ind w:left="0"/>
        <w:jc w:val="both"/>
      </w:pPr>
      <w:r>
        <w:t>Currently the</w:t>
      </w:r>
      <w:r w:rsidR="00A733BC">
        <w:t>se</w:t>
      </w:r>
      <w:r w:rsidR="002B06C0">
        <w:t xml:space="preserve"> key</w:t>
      </w:r>
      <w:r>
        <w:t xml:space="preserve"> risk drivers are </w:t>
      </w:r>
      <w:r w:rsidR="002B06C0">
        <w:t xml:space="preserve">either </w:t>
      </w:r>
      <w:r>
        <w:t xml:space="preserve">being analyzed in separate models, </w:t>
      </w:r>
      <w:r w:rsidR="002B06C0">
        <w:t>or provided by</w:t>
      </w:r>
      <w:r>
        <w:t xml:space="preserve"> outside </w:t>
      </w:r>
      <w:r w:rsidR="002B06C0">
        <w:t>vendor</w:t>
      </w:r>
      <w:r>
        <w:t xml:space="preserve">s. </w:t>
      </w:r>
      <w:r w:rsidR="00E73A1D">
        <w:t>The existing modelling framework for risk drivers can be summarized in the following figure:</w:t>
      </w:r>
    </w:p>
    <w:p w:rsidR="007B2DEF" w:rsidRDefault="007B2DEF" w:rsidP="00E37227">
      <w:pPr>
        <w:pStyle w:val="BodyTextIndent"/>
        <w:spacing w:after="0"/>
        <w:ind w:left="0"/>
        <w:jc w:val="both"/>
      </w:pPr>
    </w:p>
    <w:p w:rsidR="007B2DEF" w:rsidRDefault="007B2DEF" w:rsidP="00E37227">
      <w:pPr>
        <w:pStyle w:val="BodyTextIndent"/>
        <w:spacing w:after="0"/>
        <w:ind w:left="0"/>
        <w:jc w:val="both"/>
      </w:pPr>
      <w:r>
        <w:t>Figure</w:t>
      </w:r>
      <w:r w:rsidR="00802174">
        <w:t xml:space="preserve"> </w:t>
      </w:r>
      <w:r w:rsidR="00004FBA">
        <w:t>1.</w:t>
      </w:r>
      <w:r w:rsidR="00802174">
        <w:t>2</w:t>
      </w:r>
      <w:r>
        <w:t xml:space="preserve">: </w:t>
      </w:r>
      <w:r w:rsidR="00782ADF">
        <w:t>Existing model infrastructure</w:t>
      </w:r>
      <w:r w:rsidR="00923751">
        <w:t>: limited interaction</w:t>
      </w:r>
    </w:p>
    <w:p w:rsidR="00E73A1D" w:rsidRDefault="00E73A1D" w:rsidP="00E37227">
      <w:pPr>
        <w:pStyle w:val="BodyTextIndent"/>
        <w:spacing w:after="0"/>
        <w:ind w:left="0"/>
        <w:jc w:val="both"/>
      </w:pPr>
    </w:p>
    <w:p w:rsidR="00E73A1D" w:rsidRDefault="00E73A1D" w:rsidP="00E73A1D">
      <w:pPr>
        <w:pStyle w:val="BodyTextIndent"/>
        <w:spacing w:after="0"/>
        <w:ind w:left="0"/>
        <w:jc w:val="center"/>
      </w:pPr>
      <w:r>
        <w:rPr>
          <w:noProof/>
        </w:rPr>
        <w:drawing>
          <wp:inline distT="0" distB="0" distL="0" distR="0" wp14:anchorId="65C23138">
            <wp:extent cx="5577970" cy="274703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569" cy="2748313"/>
                    </a:xfrm>
                    <a:prstGeom prst="rect">
                      <a:avLst/>
                    </a:prstGeom>
                    <a:noFill/>
                  </pic:spPr>
                </pic:pic>
              </a:graphicData>
            </a:graphic>
          </wp:inline>
        </w:drawing>
      </w:r>
    </w:p>
    <w:p w:rsidR="009B7D56" w:rsidRDefault="0069658B" w:rsidP="00E37227">
      <w:pPr>
        <w:pStyle w:val="BodyTextIndent"/>
        <w:spacing w:after="0"/>
        <w:ind w:left="0"/>
        <w:jc w:val="both"/>
      </w:pPr>
      <w:r>
        <w:t xml:space="preserve"> As Figure </w:t>
      </w:r>
      <w:r w:rsidR="00466C93">
        <w:t>1.</w:t>
      </w:r>
      <w:r>
        <w:t xml:space="preserve">2 shows, because </w:t>
      </w:r>
      <w:r w:rsidR="00540D14">
        <w:t xml:space="preserve">local HPI model and Cap rates/Investor Spreads/MIG model use different vender models as inputs, subsequent SF and MF behavior models that take these two risk driver models as inputs, do not take into consideration the interactions </w:t>
      </w:r>
      <w:r w:rsidR="00923751">
        <w:t>between</w:t>
      </w:r>
      <w:r w:rsidR="00540D14">
        <w:t xml:space="preserve"> risk drivers.</w:t>
      </w:r>
    </w:p>
    <w:p w:rsidR="00802174" w:rsidRDefault="00802174" w:rsidP="00E37227">
      <w:pPr>
        <w:pStyle w:val="BodyTextIndent"/>
        <w:spacing w:after="0"/>
        <w:ind w:left="0"/>
        <w:jc w:val="both"/>
      </w:pPr>
    </w:p>
    <w:p w:rsidR="00802174" w:rsidRDefault="00802174" w:rsidP="00802174">
      <w:pPr>
        <w:pStyle w:val="BodyTextIndent"/>
        <w:spacing w:after="0"/>
        <w:ind w:left="0"/>
        <w:jc w:val="both"/>
      </w:pPr>
      <w:r>
        <w:t xml:space="preserve">There are two undesired consequences from modeling risk drivers separately: first, the risk driver forecast partially relies on the forecast accuracy of other input models, potentially from outside; second, </w:t>
      </w:r>
      <w:r w:rsidR="00276F2A">
        <w:t xml:space="preserve">the dependence between risk drivers is not quantified; third, </w:t>
      </w:r>
      <w:r>
        <w:t>the uncertainty around forecasts from a chain of models is difficult to quantify in simulation, leading to over- or under- estimated risks.</w:t>
      </w:r>
    </w:p>
    <w:p w:rsidR="00802174" w:rsidRDefault="00802174" w:rsidP="00E37227">
      <w:pPr>
        <w:pStyle w:val="BodyTextIndent"/>
        <w:spacing w:after="0"/>
        <w:ind w:left="0"/>
        <w:jc w:val="both"/>
      </w:pPr>
    </w:p>
    <w:p w:rsidR="002B06C0" w:rsidRDefault="007E6FEC" w:rsidP="00E37227">
      <w:pPr>
        <w:pStyle w:val="BodyTextIndent"/>
        <w:spacing w:after="0"/>
        <w:ind w:left="0"/>
        <w:jc w:val="both"/>
      </w:pPr>
      <w:r>
        <w:t>Designed to overcome the above deficiencies, the Macroeconomic</w:t>
      </w:r>
      <w:r w:rsidR="002B06C0" w:rsidRPr="00422D56">
        <w:t xml:space="preserve"> model </w:t>
      </w:r>
      <w:r w:rsidR="002B06C0">
        <w:t>provides a unified view of how various risk drivers (in particular home price and interest rates) interact with each other.</w:t>
      </w:r>
    </w:p>
    <w:p w:rsidR="007B2DEF" w:rsidRDefault="007E6FEC" w:rsidP="007B2DEF">
      <w:pPr>
        <w:pStyle w:val="BodyTextIndent"/>
        <w:spacing w:after="0"/>
        <w:ind w:left="0"/>
        <w:jc w:val="both"/>
      </w:pPr>
      <w:r>
        <w:t>This</w:t>
      </w:r>
      <w:r w:rsidR="009B7D56">
        <w:t xml:space="preserve"> new model treats all the macroeconomic factors endogenous so that </w:t>
      </w:r>
      <w:r>
        <w:t>we don’t need to rely on</w:t>
      </w:r>
      <w:r w:rsidR="009B7D56">
        <w:t xml:space="preserve"> </w:t>
      </w:r>
      <w:r w:rsidR="00BA4347">
        <w:t xml:space="preserve">the forecasts of </w:t>
      </w:r>
      <w:r w:rsidR="009B7D56">
        <w:t>external model</w:t>
      </w:r>
      <w:r w:rsidR="00D24024">
        <w:t>s</w:t>
      </w:r>
      <w:r w:rsidR="009B7D56">
        <w:t xml:space="preserve">. At the same time, the forecast uncertainty </w:t>
      </w:r>
      <w:r w:rsidR="00D24024">
        <w:t>can be</w:t>
      </w:r>
      <w:r w:rsidR="009B7D56">
        <w:t xml:space="preserve"> </w:t>
      </w:r>
      <w:r>
        <w:t>quantified</w:t>
      </w:r>
      <w:r w:rsidR="009B7D56">
        <w:t xml:space="preserve"> in a consistent way.</w:t>
      </w:r>
    </w:p>
    <w:p w:rsidR="007B2DEF" w:rsidRDefault="007B2DEF" w:rsidP="007B2DEF">
      <w:pPr>
        <w:pStyle w:val="BodyTextIndent"/>
        <w:spacing w:after="0"/>
        <w:ind w:left="0"/>
        <w:jc w:val="both"/>
      </w:pPr>
    </w:p>
    <w:p w:rsidR="00D22D95" w:rsidRDefault="00D22D95" w:rsidP="007B2DEF">
      <w:pPr>
        <w:pStyle w:val="BodyTextIndent"/>
        <w:spacing w:after="0"/>
        <w:ind w:left="0"/>
        <w:jc w:val="both"/>
      </w:pPr>
      <w:r>
        <w:lastRenderedPageBreak/>
        <w:t>The following figure shows how the proposed new model improves the quantifications of the inter-dependence among risk drivers.</w:t>
      </w:r>
    </w:p>
    <w:p w:rsidR="00D22D95" w:rsidRDefault="00D22D95" w:rsidP="007B2DEF">
      <w:pPr>
        <w:pStyle w:val="BodyTextIndent"/>
        <w:spacing w:after="0"/>
        <w:ind w:left="0"/>
        <w:jc w:val="both"/>
      </w:pPr>
      <w:r>
        <w:t xml:space="preserve"> </w:t>
      </w:r>
    </w:p>
    <w:p w:rsidR="007B2DEF" w:rsidRDefault="007B2DEF" w:rsidP="00387DFD">
      <w:pPr>
        <w:pStyle w:val="BodyTextIndent"/>
        <w:spacing w:after="0"/>
        <w:ind w:left="0"/>
        <w:jc w:val="both"/>
      </w:pPr>
      <w:r>
        <w:t>Figure</w:t>
      </w:r>
      <w:r w:rsidR="00802174">
        <w:t xml:space="preserve"> </w:t>
      </w:r>
      <w:r w:rsidR="00004FBA">
        <w:t>1.</w:t>
      </w:r>
      <w:r w:rsidR="00802174">
        <w:t>3</w:t>
      </w:r>
      <w:r>
        <w:t xml:space="preserve">: Proposed model </w:t>
      </w:r>
      <w:r w:rsidR="00782ADF">
        <w:t>infrastructure</w:t>
      </w:r>
      <w:r w:rsidR="00923751">
        <w:t>: strong interdependence</w:t>
      </w:r>
    </w:p>
    <w:p w:rsidR="007B2DEF" w:rsidRDefault="007B2DEF" w:rsidP="00E73A1D">
      <w:pPr>
        <w:pStyle w:val="BodyTextIndent"/>
        <w:spacing w:after="0"/>
        <w:ind w:left="0"/>
        <w:jc w:val="center"/>
      </w:pPr>
    </w:p>
    <w:p w:rsidR="00E73A1D" w:rsidRDefault="00E73A1D" w:rsidP="00E73A1D">
      <w:pPr>
        <w:pStyle w:val="BodyTextIndent"/>
        <w:spacing w:after="0"/>
        <w:ind w:left="0"/>
        <w:jc w:val="center"/>
      </w:pPr>
      <w:r>
        <w:rPr>
          <w:noProof/>
        </w:rPr>
        <w:drawing>
          <wp:inline distT="0" distB="0" distL="0" distR="0" wp14:anchorId="59D02DF9">
            <wp:extent cx="4434840" cy="2760013"/>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3030" cy="2771333"/>
                    </a:xfrm>
                    <a:prstGeom prst="rect">
                      <a:avLst/>
                    </a:prstGeom>
                    <a:noFill/>
                  </pic:spPr>
                </pic:pic>
              </a:graphicData>
            </a:graphic>
          </wp:inline>
        </w:drawing>
      </w:r>
    </w:p>
    <w:p w:rsidR="000C7CC3" w:rsidRDefault="000C7CC3" w:rsidP="00E73A1D">
      <w:pPr>
        <w:pStyle w:val="BodyTextIndent"/>
        <w:spacing w:after="0"/>
        <w:ind w:left="0"/>
        <w:jc w:val="center"/>
      </w:pPr>
    </w:p>
    <w:p w:rsidR="00387DFD" w:rsidRDefault="00D92889" w:rsidP="00E37227">
      <w:pPr>
        <w:pStyle w:val="BodyTextIndent"/>
        <w:spacing w:after="0"/>
        <w:ind w:left="0"/>
        <w:jc w:val="both"/>
      </w:pPr>
      <w:r>
        <w:t>As F</w:t>
      </w:r>
      <w:r w:rsidR="00387DFD">
        <w:t xml:space="preserve">igure </w:t>
      </w:r>
      <w:r w:rsidR="00466C93">
        <w:t>1.</w:t>
      </w:r>
      <w:r w:rsidR="00387DFD">
        <w:t xml:space="preserve">3 indicates, </w:t>
      </w:r>
      <w:r w:rsidR="00024D0B">
        <w:t xml:space="preserve">we group a small numbers of the key risk drivers in a core model and then model all other drivers as derived from this core model. </w:t>
      </w:r>
      <w:r>
        <w:t xml:space="preserve">This way, all the risk drivers are connected in a parsimonious modeling framework. </w:t>
      </w:r>
    </w:p>
    <w:p w:rsidR="00706F99" w:rsidRDefault="00706F99" w:rsidP="00E37227">
      <w:pPr>
        <w:pStyle w:val="BodyTextIndent"/>
        <w:spacing w:after="0"/>
        <w:ind w:left="0"/>
        <w:jc w:val="both"/>
      </w:pPr>
    </w:p>
    <w:p w:rsidR="00706F99" w:rsidRDefault="00982534" w:rsidP="00706F99">
      <w:pPr>
        <w:pStyle w:val="BodyTextIndent"/>
        <w:spacing w:after="0"/>
        <w:ind w:left="0"/>
        <w:jc w:val="both"/>
        <w:rPr>
          <w:color w:val="000000"/>
        </w:rPr>
      </w:pPr>
      <w:r>
        <w:rPr>
          <w:color w:val="000000"/>
        </w:rPr>
        <w:t>T</w:t>
      </w:r>
      <w:r w:rsidR="00706F99">
        <w:rPr>
          <w:color w:val="000000"/>
        </w:rPr>
        <w:t xml:space="preserve">he old model infrastructure only incorporates limited interaction between risk drives </w:t>
      </w:r>
      <w:r>
        <w:rPr>
          <w:color w:val="000000"/>
        </w:rPr>
        <w:t>while the</w:t>
      </w:r>
      <w:r w:rsidR="00706F99">
        <w:rPr>
          <w:color w:val="000000"/>
        </w:rPr>
        <w:t xml:space="preserve"> new one that directly models their interdependence over time. </w:t>
      </w:r>
      <w:r>
        <w:rPr>
          <w:color w:val="000000"/>
        </w:rPr>
        <w:t>Overlooking t</w:t>
      </w:r>
      <w:r w:rsidR="00706F99">
        <w:rPr>
          <w:color w:val="000000"/>
        </w:rPr>
        <w:t xml:space="preserve">he pervasive dependence between risk drivers in the data </w:t>
      </w:r>
      <w:r>
        <w:rPr>
          <w:color w:val="000000"/>
        </w:rPr>
        <w:t>results in</w:t>
      </w:r>
      <w:r w:rsidR="00706F99">
        <w:rPr>
          <w:color w:val="000000"/>
        </w:rPr>
        <w:t xml:space="preserve"> ineffective risk management. And the interdependence captured in the new model </w:t>
      </w:r>
      <w:r w:rsidR="0095084B">
        <w:rPr>
          <w:color w:val="000000"/>
        </w:rPr>
        <w:t>can potentially improve</w:t>
      </w:r>
      <w:r w:rsidR="00706F99">
        <w:rPr>
          <w:color w:val="000000"/>
        </w:rPr>
        <w:t xml:space="preserve"> the point forecasts for </w:t>
      </w:r>
      <w:r w:rsidR="0095084B">
        <w:rPr>
          <w:color w:val="000000"/>
        </w:rPr>
        <w:t xml:space="preserve">all included </w:t>
      </w:r>
      <w:r w:rsidR="00706F99">
        <w:rPr>
          <w:color w:val="000000"/>
        </w:rPr>
        <w:t>drivers.</w:t>
      </w:r>
    </w:p>
    <w:p w:rsidR="00706F99" w:rsidRDefault="00706F99" w:rsidP="00706F99">
      <w:pPr>
        <w:pStyle w:val="BodyTextIndent"/>
        <w:spacing w:after="0"/>
        <w:ind w:left="0"/>
        <w:jc w:val="both"/>
        <w:rPr>
          <w:color w:val="000000"/>
        </w:rPr>
      </w:pPr>
    </w:p>
    <w:p w:rsidR="00381122" w:rsidRPr="00422D56" w:rsidRDefault="00381122" w:rsidP="00381122">
      <w:pPr>
        <w:pStyle w:val="BodyTextIndent"/>
        <w:spacing w:after="0"/>
        <w:ind w:left="0"/>
        <w:jc w:val="both"/>
        <w:rPr>
          <w:color w:val="000000"/>
        </w:rPr>
      </w:pPr>
    </w:p>
    <w:p w:rsidR="00381122" w:rsidRPr="00422D56" w:rsidRDefault="00381122" w:rsidP="00381122">
      <w:pPr>
        <w:pStyle w:val="StyleHeading2Left18pt"/>
        <w:jc w:val="both"/>
        <w:rPr>
          <w:lang w:val="en-US"/>
        </w:rPr>
      </w:pPr>
      <w:r w:rsidRPr="00422D56">
        <w:rPr>
          <w:lang w:val="en-US"/>
        </w:rPr>
        <w:t>1.1.</w:t>
      </w:r>
      <w:r>
        <w:rPr>
          <w:lang w:val="en-US"/>
        </w:rPr>
        <w:t>2</w:t>
      </w:r>
      <w:r w:rsidRPr="00422D56">
        <w:rPr>
          <w:lang w:val="en-US"/>
        </w:rPr>
        <w:t xml:space="preserve"> </w:t>
      </w:r>
      <w:r>
        <w:rPr>
          <w:lang w:val="en-US"/>
        </w:rPr>
        <w:t>Improved distributional forecasts/simulation</w:t>
      </w:r>
    </w:p>
    <w:p w:rsidR="00381122" w:rsidRDefault="00381122" w:rsidP="00706F99">
      <w:pPr>
        <w:pStyle w:val="BodyTextIndent"/>
        <w:spacing w:after="0"/>
        <w:ind w:left="0"/>
        <w:jc w:val="both"/>
        <w:rPr>
          <w:color w:val="000000"/>
        </w:rPr>
      </w:pPr>
    </w:p>
    <w:p w:rsidR="004A47BB" w:rsidRDefault="0093061E" w:rsidP="004A47BB">
      <w:pPr>
        <w:pStyle w:val="BodyTextIndent"/>
        <w:spacing w:after="0"/>
        <w:ind w:left="0"/>
        <w:jc w:val="both"/>
        <w:rPr>
          <w:color w:val="000000"/>
        </w:rPr>
      </w:pPr>
      <w:r>
        <w:rPr>
          <w:color w:val="000000"/>
        </w:rPr>
        <w:t xml:space="preserve">In mortgage risk management and valuation, accurate distributional simulation/forecasts are critical. This because </w:t>
      </w:r>
      <w:r w:rsidR="008F3BEA">
        <w:rPr>
          <w:color w:val="000000"/>
        </w:rPr>
        <w:t xml:space="preserve">mortgages are loaded with borrower’s options: for example, </w:t>
      </w:r>
      <w:r>
        <w:rPr>
          <w:color w:val="000000"/>
        </w:rPr>
        <w:t xml:space="preserve">the </w:t>
      </w:r>
      <w:r w:rsidRPr="0093061E">
        <w:rPr>
          <w:color w:val="000000"/>
        </w:rPr>
        <w:t>mortgagor</w:t>
      </w:r>
      <w:r>
        <w:rPr>
          <w:color w:val="000000"/>
        </w:rPr>
        <w:t xml:space="preserve"> may exercise the option of default on falling home price or opt to refinance in response to </w:t>
      </w:r>
      <w:r w:rsidR="007E6962">
        <w:rPr>
          <w:color w:val="000000"/>
        </w:rPr>
        <w:t xml:space="preserve">low interest rates. </w:t>
      </w:r>
      <w:r w:rsidR="00725F1A">
        <w:rPr>
          <w:color w:val="000000"/>
        </w:rPr>
        <w:t>In order to effectively manage these option-related risks in mortgages, w</w:t>
      </w:r>
      <w:r w:rsidR="004A47BB">
        <w:rPr>
          <w:color w:val="000000"/>
        </w:rPr>
        <w:t xml:space="preserve">e need not only a point forecast for the key risk drivers but also their other possible realizations with </w:t>
      </w:r>
      <w:r w:rsidR="008231FC">
        <w:rPr>
          <w:color w:val="000000"/>
        </w:rPr>
        <w:t>associated</w:t>
      </w:r>
      <w:r w:rsidR="004A47BB">
        <w:rPr>
          <w:color w:val="000000"/>
        </w:rPr>
        <w:t xml:space="preserve"> likelihood. </w:t>
      </w:r>
    </w:p>
    <w:p w:rsidR="004A47BB" w:rsidRDefault="004A47BB" w:rsidP="004A47BB">
      <w:pPr>
        <w:pStyle w:val="BodyTextIndent"/>
        <w:spacing w:after="0"/>
        <w:ind w:left="0"/>
        <w:jc w:val="both"/>
        <w:rPr>
          <w:color w:val="000000"/>
        </w:rPr>
      </w:pPr>
    </w:p>
    <w:p w:rsidR="004A47BB" w:rsidRDefault="004A47BB" w:rsidP="004A47BB">
      <w:pPr>
        <w:pStyle w:val="BodyTextIndent"/>
        <w:spacing w:after="0"/>
        <w:ind w:left="0"/>
        <w:jc w:val="both"/>
      </w:pPr>
      <w:r>
        <w:rPr>
          <w:color w:val="000000"/>
        </w:rPr>
        <w:t>Currently, many risk drivers are modelled separately so ad-hoc adjustment is often required in regards to multi-</w:t>
      </w:r>
      <w:r w:rsidR="00AA5B1C">
        <w:rPr>
          <w:color w:val="000000"/>
        </w:rPr>
        <w:t xml:space="preserve">variate </w:t>
      </w:r>
      <w:r>
        <w:rPr>
          <w:color w:val="000000"/>
        </w:rPr>
        <w:t xml:space="preserve">simulation. For example, due to the reliance on external model for its input variables, local HPI model has to employ a separate and rather ad-hoc model to generate simulations. The simulated home price and interest rates are </w:t>
      </w:r>
      <w:r w:rsidR="00985089">
        <w:rPr>
          <w:color w:val="000000"/>
        </w:rPr>
        <w:t xml:space="preserve">then </w:t>
      </w:r>
      <w:r>
        <w:rPr>
          <w:color w:val="000000"/>
        </w:rPr>
        <w:t xml:space="preserve">paired </w:t>
      </w:r>
      <w:r w:rsidR="00985089">
        <w:rPr>
          <w:color w:val="000000"/>
        </w:rPr>
        <w:t xml:space="preserve">randomly, instead of being paired </w:t>
      </w:r>
      <w:r>
        <w:rPr>
          <w:color w:val="000000"/>
        </w:rPr>
        <w:t>to preserve the history</w:t>
      </w:r>
      <w:r w:rsidR="00985089">
        <w:rPr>
          <w:color w:val="000000"/>
        </w:rPr>
        <w:t xml:space="preserve"> pattern</w:t>
      </w:r>
      <w:r>
        <w:rPr>
          <w:color w:val="000000"/>
        </w:rPr>
        <w:t xml:space="preserve">. </w:t>
      </w:r>
      <w:r w:rsidR="00AA5B1C">
        <w:rPr>
          <w:color w:val="000000"/>
        </w:rPr>
        <w:t>As</w:t>
      </w:r>
      <w:r w:rsidR="00985089">
        <w:rPr>
          <w:color w:val="000000"/>
        </w:rPr>
        <w:t xml:space="preserve"> another example, m</w:t>
      </w:r>
      <w:r>
        <w:t xml:space="preserve">ultifamily credit works has its own </w:t>
      </w:r>
      <w:r>
        <w:lastRenderedPageBreak/>
        <w:t xml:space="preserve">model for a smaller group of macroeconomic variables that are related to rental business. However, the correlation between this group and single family home prices are not quantified in the existing framework. This </w:t>
      </w:r>
      <w:r w:rsidR="00372632">
        <w:t xml:space="preserve">separation </w:t>
      </w:r>
      <w:r>
        <w:t>might lead to inferior risk analysis for cross-business products like single family rental deals.</w:t>
      </w:r>
    </w:p>
    <w:p w:rsidR="00990829" w:rsidRDefault="00990829" w:rsidP="004A47BB">
      <w:pPr>
        <w:pStyle w:val="BodyTextIndent"/>
        <w:spacing w:after="0"/>
        <w:ind w:left="0"/>
        <w:jc w:val="both"/>
      </w:pPr>
    </w:p>
    <w:p w:rsidR="00990829" w:rsidRPr="00422D56" w:rsidRDefault="00B73CCC" w:rsidP="004A47BB">
      <w:pPr>
        <w:pStyle w:val="BodyTextIndent"/>
        <w:spacing w:after="0"/>
        <w:ind w:left="0"/>
        <w:jc w:val="both"/>
      </w:pPr>
      <w:r>
        <w:t>In contrast, t</w:t>
      </w:r>
      <w:r w:rsidR="00990829">
        <w:t xml:space="preserve">he new model </w:t>
      </w:r>
      <w:r>
        <w:t xml:space="preserve">provides </w:t>
      </w:r>
      <w:r w:rsidR="008B79EE">
        <w:t xml:space="preserve">transparent and </w:t>
      </w:r>
      <w:r>
        <w:t xml:space="preserve">consistent </w:t>
      </w:r>
      <w:r w:rsidR="008B79EE">
        <w:t xml:space="preserve">ways of simulating/forecasting multiple risk drivers. </w:t>
      </w:r>
      <w:r w:rsidR="00FB1DB6">
        <w:t>As the new model specifies how the risk drivers jointly evolve, the multi-variate simulation</w:t>
      </w:r>
      <w:r w:rsidR="00672987">
        <w:t>/forecast</w:t>
      </w:r>
      <w:r w:rsidR="00FB1DB6">
        <w:t xml:space="preserve"> is straightforward.</w:t>
      </w:r>
      <w:r w:rsidR="00776582">
        <w:t xml:space="preserve"> </w:t>
      </w:r>
      <w:r w:rsidR="00672987">
        <w:t xml:space="preserve">Figure 1.4 below shows that the new model can not only make point forecasts but also distributional forecasts (graphically shown as cones). </w:t>
      </w:r>
    </w:p>
    <w:p w:rsidR="0093061E" w:rsidRDefault="0093061E" w:rsidP="00706F99">
      <w:pPr>
        <w:pStyle w:val="BodyTextIndent"/>
        <w:spacing w:after="0"/>
        <w:ind w:left="0"/>
        <w:jc w:val="both"/>
        <w:rPr>
          <w:color w:val="000000"/>
        </w:rPr>
      </w:pPr>
    </w:p>
    <w:p w:rsidR="00C86F7A" w:rsidRDefault="00C86F7A" w:rsidP="00706F99">
      <w:pPr>
        <w:pStyle w:val="BodyTextIndent"/>
        <w:spacing w:after="0"/>
        <w:ind w:left="0"/>
        <w:jc w:val="both"/>
      </w:pPr>
      <w:r>
        <w:t xml:space="preserve">Figure 1.4: </w:t>
      </w:r>
      <w:r w:rsidR="00DF07D3">
        <w:t>Example d</w:t>
      </w:r>
      <w:r>
        <w:t>istributional forecasts by proposed model</w:t>
      </w:r>
    </w:p>
    <w:p w:rsidR="00C86F7A" w:rsidRDefault="00C86F7A" w:rsidP="00706F99">
      <w:pPr>
        <w:pStyle w:val="BodyTextIndent"/>
        <w:spacing w:after="0"/>
        <w:ind w:left="0"/>
        <w:jc w:val="both"/>
      </w:pPr>
    </w:p>
    <w:p w:rsidR="00C86F7A" w:rsidRDefault="00DF07D3" w:rsidP="00706F99">
      <w:pPr>
        <w:pStyle w:val="BodyTextIndent"/>
        <w:spacing w:after="0"/>
        <w:ind w:left="0"/>
        <w:jc w:val="both"/>
        <w:rPr>
          <w:color w:val="000000"/>
        </w:rPr>
      </w:pPr>
      <w:r w:rsidRPr="00DF07D3">
        <w:rPr>
          <w:noProof/>
          <w:color w:val="000000"/>
        </w:rPr>
        <w:drawing>
          <wp:inline distT="0" distB="0" distL="0" distR="0">
            <wp:extent cx="5943600" cy="3037627"/>
            <wp:effectExtent l="0" t="0" r="0" b="0"/>
            <wp:docPr id="4" name="Picture 4" descr="U:\MacroForecast2017\Program\model_results\real4_CPI_detrend_final_update\Original Backtesing Forecasts Start at 12-2000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acroForecast2017\Program\model_results\real4_CPI_detrend_final_update\Original Backtesing Forecasts Start at 12-2000_1.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37627"/>
                    </a:xfrm>
                    <a:prstGeom prst="rect">
                      <a:avLst/>
                    </a:prstGeom>
                    <a:noFill/>
                    <a:ln>
                      <a:noFill/>
                    </a:ln>
                  </pic:spPr>
                </pic:pic>
              </a:graphicData>
            </a:graphic>
          </wp:inline>
        </w:drawing>
      </w:r>
    </w:p>
    <w:p w:rsidR="00672987" w:rsidRDefault="00962CFC" w:rsidP="00A46C71">
      <w:pPr>
        <w:pStyle w:val="BodyTextIndent"/>
        <w:spacing w:after="0"/>
        <w:ind w:left="0"/>
        <w:jc w:val="both"/>
        <w:rPr>
          <w:color w:val="000000"/>
        </w:rPr>
      </w:pPr>
      <w:r>
        <w:rPr>
          <w:color w:val="000000"/>
        </w:rPr>
        <w:t>On every path inside the cones generated by the new model, risk drivers are not randomly paired. Instead, their internal correlations are preserved.</w:t>
      </w:r>
    </w:p>
    <w:p w:rsidR="00962CFC" w:rsidRDefault="00962CFC" w:rsidP="00A46C71">
      <w:pPr>
        <w:pStyle w:val="BodyTextIndent"/>
        <w:spacing w:after="0"/>
        <w:ind w:left="0"/>
        <w:jc w:val="both"/>
      </w:pPr>
    </w:p>
    <w:p w:rsidR="00A46C71" w:rsidRDefault="00A46C71" w:rsidP="00A46C71">
      <w:pPr>
        <w:pStyle w:val="BodyTextIndent"/>
        <w:spacing w:after="0"/>
        <w:ind w:left="0"/>
        <w:jc w:val="both"/>
      </w:pPr>
      <w:r>
        <w:t>The model take all risk drivers as endogenous so it removes all conditional dependences from outside</w:t>
      </w:r>
      <w:r w:rsidR="00DF07D3">
        <w:t xml:space="preserve"> models</w:t>
      </w:r>
      <w:r>
        <w:t>. This benefits the generation of simulation paths in a non–ad-hoc way.</w:t>
      </w:r>
    </w:p>
    <w:p w:rsidR="00DF07D3" w:rsidRDefault="00DF07D3" w:rsidP="00A46C71">
      <w:pPr>
        <w:pStyle w:val="BodyTextIndent"/>
        <w:spacing w:after="0"/>
        <w:ind w:left="0"/>
        <w:jc w:val="both"/>
      </w:pPr>
    </w:p>
    <w:p w:rsidR="00DF07D3" w:rsidRDefault="00DF07D3" w:rsidP="00DF07D3">
      <w:pPr>
        <w:pStyle w:val="BodyTextIndent"/>
        <w:spacing w:after="0"/>
        <w:ind w:left="0"/>
        <w:jc w:val="both"/>
      </w:pPr>
      <w:r>
        <w:t xml:space="preserve">Figure 1.5: </w:t>
      </w:r>
      <w:r w:rsidR="00962CFC">
        <w:t>A multivariate</w:t>
      </w:r>
      <w:r>
        <w:t xml:space="preserve"> simulation path by proposed model</w:t>
      </w:r>
    </w:p>
    <w:p w:rsidR="00DF07D3" w:rsidRDefault="00BC2F55" w:rsidP="00A46C71">
      <w:pPr>
        <w:pStyle w:val="BodyTextIndent"/>
        <w:spacing w:after="0"/>
        <w:ind w:left="0"/>
        <w:jc w:val="both"/>
      </w:pPr>
      <w:r w:rsidRPr="00BC2F55">
        <w:rPr>
          <w:noProof/>
        </w:rPr>
        <w:lastRenderedPageBreak/>
        <w:drawing>
          <wp:inline distT="0" distB="0" distL="0" distR="0">
            <wp:extent cx="5943600" cy="3037627"/>
            <wp:effectExtent l="0" t="0" r="0" b="0"/>
            <wp:docPr id="5" name="Picture 5" descr="U:\MacroForecast2017\Program\simulation2\path 1 of 2017-03-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acroForecast2017\Program\simulation2\path 1 of 2017-03-31.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37627"/>
                    </a:xfrm>
                    <a:prstGeom prst="rect">
                      <a:avLst/>
                    </a:prstGeom>
                    <a:noFill/>
                    <a:ln>
                      <a:noFill/>
                    </a:ln>
                  </pic:spPr>
                </pic:pic>
              </a:graphicData>
            </a:graphic>
          </wp:inline>
        </w:drawing>
      </w:r>
    </w:p>
    <w:p w:rsidR="00DF07D3" w:rsidRDefault="00DF07D3" w:rsidP="00A46C71">
      <w:pPr>
        <w:pStyle w:val="BodyTextIndent"/>
        <w:spacing w:after="0"/>
        <w:ind w:left="0"/>
        <w:jc w:val="both"/>
      </w:pPr>
    </w:p>
    <w:p w:rsidR="00706F99" w:rsidRDefault="00962CFC" w:rsidP="00706F99">
      <w:pPr>
        <w:pStyle w:val="BodyTextIndent"/>
        <w:spacing w:after="0"/>
        <w:ind w:left="0"/>
        <w:jc w:val="both"/>
        <w:rPr>
          <w:color w:val="000000"/>
        </w:rPr>
      </w:pPr>
      <w:r>
        <w:rPr>
          <w:color w:val="000000"/>
        </w:rPr>
        <w:t xml:space="preserve">Figure 1.5 shows one path for each of the ten included risk drivers. The simulation is constructed in such a way that the interaction between risk drivers is built in. </w:t>
      </w:r>
      <w:r w:rsidR="00C346DF">
        <w:rPr>
          <w:color w:val="000000"/>
        </w:rPr>
        <w:t>This c</w:t>
      </w:r>
      <w:r w:rsidR="00706F99">
        <w:rPr>
          <w:color w:val="000000"/>
        </w:rPr>
        <w:t xml:space="preserve">apability of generating </w:t>
      </w:r>
      <w:r w:rsidR="00C346DF">
        <w:rPr>
          <w:color w:val="000000"/>
        </w:rPr>
        <w:t xml:space="preserve">mutually consistent random </w:t>
      </w:r>
      <w:r w:rsidR="00706F99">
        <w:rPr>
          <w:color w:val="000000"/>
        </w:rPr>
        <w:t>path</w:t>
      </w:r>
      <w:r w:rsidR="00C346DF">
        <w:rPr>
          <w:color w:val="000000"/>
        </w:rPr>
        <w:t>s</w:t>
      </w:r>
      <w:r w:rsidR="00706F99">
        <w:rPr>
          <w:color w:val="000000"/>
        </w:rPr>
        <w:t xml:space="preserve"> is key to effective risk management for mortgages as the loans are loaded with prepayment and default options.</w:t>
      </w:r>
    </w:p>
    <w:p w:rsidR="00706F99" w:rsidRDefault="00706F99" w:rsidP="00706F99">
      <w:pPr>
        <w:pStyle w:val="BodyTextIndent"/>
        <w:spacing w:after="0"/>
        <w:ind w:left="0"/>
        <w:jc w:val="both"/>
        <w:rPr>
          <w:color w:val="000000"/>
        </w:rPr>
      </w:pPr>
    </w:p>
    <w:p w:rsidR="00381122" w:rsidRPr="00422D56" w:rsidRDefault="00381122" w:rsidP="00381122">
      <w:pPr>
        <w:pStyle w:val="BodyTextIndent"/>
        <w:spacing w:after="0"/>
        <w:ind w:left="0"/>
        <w:jc w:val="both"/>
        <w:rPr>
          <w:color w:val="000000"/>
        </w:rPr>
      </w:pPr>
    </w:p>
    <w:p w:rsidR="00381122" w:rsidRPr="00422D56" w:rsidRDefault="00381122" w:rsidP="00381122">
      <w:pPr>
        <w:pStyle w:val="StyleHeading2Left18pt"/>
        <w:jc w:val="both"/>
        <w:rPr>
          <w:lang w:val="en-US"/>
        </w:rPr>
      </w:pPr>
      <w:r w:rsidRPr="00422D56">
        <w:rPr>
          <w:lang w:val="en-US"/>
        </w:rPr>
        <w:t>1.1.</w:t>
      </w:r>
      <w:r w:rsidR="00BD5B5F">
        <w:rPr>
          <w:lang w:val="en-US"/>
        </w:rPr>
        <w:t>3</w:t>
      </w:r>
      <w:r w:rsidRPr="00422D56">
        <w:rPr>
          <w:lang w:val="en-US"/>
        </w:rPr>
        <w:t xml:space="preserve"> </w:t>
      </w:r>
      <w:r>
        <w:rPr>
          <w:lang w:val="en-US"/>
        </w:rPr>
        <w:t>Improved scenario generation</w:t>
      </w:r>
    </w:p>
    <w:p w:rsidR="00381122" w:rsidRDefault="00381122" w:rsidP="00706F99">
      <w:pPr>
        <w:pStyle w:val="BodyTextIndent"/>
        <w:spacing w:after="0"/>
        <w:ind w:left="0"/>
        <w:jc w:val="both"/>
        <w:rPr>
          <w:color w:val="000000"/>
        </w:rPr>
      </w:pPr>
    </w:p>
    <w:p w:rsidR="00E17100" w:rsidRDefault="00706F99" w:rsidP="00706F99">
      <w:pPr>
        <w:pStyle w:val="BodyTextIndent"/>
        <w:spacing w:after="0"/>
        <w:ind w:left="0"/>
        <w:jc w:val="both"/>
        <w:rPr>
          <w:color w:val="000000"/>
        </w:rPr>
      </w:pPr>
      <w:r>
        <w:rPr>
          <w:color w:val="000000"/>
        </w:rPr>
        <w:t xml:space="preserve">Due to lack of direct modelling of the interdependence </w:t>
      </w:r>
      <w:r w:rsidR="00463442">
        <w:rPr>
          <w:color w:val="000000"/>
        </w:rPr>
        <w:t>between</w:t>
      </w:r>
      <w:r>
        <w:rPr>
          <w:color w:val="000000"/>
        </w:rPr>
        <w:t xml:space="preserve"> key risk drivers, the current scenario generation practice is rather ad-hoc and inconsistent model usage is inevitable. </w:t>
      </w:r>
      <w:r w:rsidR="00E17100">
        <w:rPr>
          <w:color w:val="000000"/>
        </w:rPr>
        <w:t xml:space="preserve">For example, in order to expand a series of prescribed economic time series to input variables to our internal loan behavior models, </w:t>
      </w:r>
      <w:r w:rsidR="00B50576">
        <w:rPr>
          <w:color w:val="000000"/>
        </w:rPr>
        <w:t>we built a few bridge models, which are different from production ones.</w:t>
      </w:r>
    </w:p>
    <w:p w:rsidR="00E17100" w:rsidRDefault="00E17100" w:rsidP="00706F99">
      <w:pPr>
        <w:pStyle w:val="BodyTextIndent"/>
        <w:spacing w:after="0"/>
        <w:ind w:left="0"/>
        <w:jc w:val="both"/>
        <w:rPr>
          <w:color w:val="000000"/>
        </w:rPr>
      </w:pPr>
    </w:p>
    <w:p w:rsidR="00706F99" w:rsidRDefault="00706F99" w:rsidP="00706F99">
      <w:pPr>
        <w:pStyle w:val="BodyTextIndent"/>
        <w:spacing w:after="0"/>
        <w:ind w:left="0"/>
        <w:jc w:val="both"/>
        <w:rPr>
          <w:color w:val="000000"/>
        </w:rPr>
      </w:pPr>
      <w:r>
        <w:rPr>
          <w:color w:val="000000"/>
        </w:rPr>
        <w:t>In contrast, the new model naturally generate scenarios in a consistent way. Additionally, it is easy to prescribe certain scenarios (for example, management stress scenarios) or extend the conditional scenarios (for example, Dodd-Frank tests).</w:t>
      </w:r>
      <w:r w:rsidR="009D1BA0" w:rsidRPr="009D1BA0">
        <w:t xml:space="preserve"> </w:t>
      </w:r>
      <w:r w:rsidR="009D1BA0">
        <w:t>As we only need to specify the paths for a few key risk drivers and we can then extend to all other risk drivers according to the dependence structure shown in Figure 1.3.</w:t>
      </w:r>
    </w:p>
    <w:p w:rsidR="00D92889" w:rsidRDefault="00D92889" w:rsidP="00E37227">
      <w:pPr>
        <w:pStyle w:val="BodyTextIndent"/>
        <w:spacing w:after="0"/>
        <w:ind w:left="0"/>
        <w:jc w:val="both"/>
      </w:pPr>
    </w:p>
    <w:p w:rsidR="00381122" w:rsidRPr="00422D56" w:rsidRDefault="00381122" w:rsidP="00381122">
      <w:pPr>
        <w:pStyle w:val="BodyTextIndent"/>
        <w:spacing w:after="0"/>
        <w:ind w:left="0"/>
        <w:jc w:val="both"/>
        <w:rPr>
          <w:color w:val="000000"/>
        </w:rPr>
      </w:pPr>
    </w:p>
    <w:p w:rsidR="00381122" w:rsidRPr="00422D56" w:rsidRDefault="00381122" w:rsidP="00381122">
      <w:pPr>
        <w:pStyle w:val="StyleHeading2Left18pt"/>
        <w:jc w:val="both"/>
        <w:rPr>
          <w:lang w:val="en-US"/>
        </w:rPr>
      </w:pPr>
      <w:r w:rsidRPr="00422D56">
        <w:rPr>
          <w:lang w:val="en-US"/>
        </w:rPr>
        <w:t>1.1.</w:t>
      </w:r>
      <w:r w:rsidR="00BD5B5F">
        <w:rPr>
          <w:lang w:val="en-US"/>
        </w:rPr>
        <w:t>4</w:t>
      </w:r>
      <w:r w:rsidRPr="00422D56">
        <w:rPr>
          <w:lang w:val="en-US"/>
        </w:rPr>
        <w:t xml:space="preserve"> </w:t>
      </w:r>
      <w:r>
        <w:rPr>
          <w:lang w:val="en-US"/>
        </w:rPr>
        <w:t>Improved model risk management</w:t>
      </w:r>
    </w:p>
    <w:p w:rsidR="00381122" w:rsidRDefault="00381122" w:rsidP="00E37227">
      <w:pPr>
        <w:pStyle w:val="BodyTextIndent"/>
        <w:spacing w:after="0"/>
        <w:ind w:left="0"/>
        <w:jc w:val="both"/>
      </w:pPr>
    </w:p>
    <w:p w:rsidR="00AB7253" w:rsidRDefault="00AB7253" w:rsidP="00E37227">
      <w:pPr>
        <w:pStyle w:val="BodyTextIndent"/>
        <w:spacing w:after="0"/>
        <w:ind w:left="0"/>
        <w:jc w:val="both"/>
      </w:pPr>
      <w:r>
        <w:t>Existing models often rely on other vender’s projection at different stages. This convoluted model dependence structure complicates model performance tracking and management.</w:t>
      </w:r>
    </w:p>
    <w:p w:rsidR="00AB7253" w:rsidRDefault="00AB7253" w:rsidP="00E37227">
      <w:pPr>
        <w:pStyle w:val="BodyTextIndent"/>
        <w:spacing w:after="0"/>
        <w:ind w:left="0"/>
        <w:jc w:val="both"/>
      </w:pPr>
    </w:p>
    <w:p w:rsidR="009565A8" w:rsidRDefault="00F017C7" w:rsidP="00E37227">
      <w:pPr>
        <w:pStyle w:val="BodyTextIndent"/>
        <w:spacing w:after="0"/>
        <w:ind w:left="0"/>
        <w:jc w:val="both"/>
      </w:pPr>
      <w:r>
        <w:lastRenderedPageBreak/>
        <w:t>The new model infrastructure also improves model risk management as we can now conduct more meaningful model performance tracking and attribution. Without the dependence on outside models, it is easy to identify and correct the weak part of the models.</w:t>
      </w:r>
      <w:r w:rsidR="009565A8">
        <w:t xml:space="preserve"> </w:t>
      </w:r>
    </w:p>
    <w:p w:rsidR="00D60889" w:rsidRDefault="00D60889" w:rsidP="00E37227">
      <w:pPr>
        <w:pStyle w:val="BodyTextIndent"/>
        <w:spacing w:after="0"/>
        <w:ind w:left="0"/>
        <w:jc w:val="both"/>
      </w:pPr>
    </w:p>
    <w:p w:rsidR="003E596A" w:rsidRPr="00422D56" w:rsidRDefault="00137A40" w:rsidP="00061B4D">
      <w:pPr>
        <w:pStyle w:val="StyleHeading2Left18pt"/>
        <w:rPr>
          <w:lang w:val="en-US"/>
        </w:rPr>
      </w:pPr>
      <w:bookmarkStart w:id="14" w:name="_Toc425427787"/>
      <w:r>
        <w:rPr>
          <w:lang w:val="en-US"/>
        </w:rPr>
        <w:t>1.2</w:t>
      </w:r>
      <w:r w:rsidR="00D0700B" w:rsidRPr="00422D56">
        <w:rPr>
          <w:lang w:val="en-US"/>
        </w:rPr>
        <w:t xml:space="preserve">. </w:t>
      </w:r>
      <w:r w:rsidR="003E596A" w:rsidRPr="00422D56">
        <w:rPr>
          <w:lang w:val="en-US"/>
        </w:rPr>
        <w:t>Whitepaper Outline</w:t>
      </w:r>
      <w:bookmarkEnd w:id="14"/>
    </w:p>
    <w:p w:rsidR="002F541F" w:rsidRPr="00422D56" w:rsidRDefault="002F541F" w:rsidP="00B27548">
      <w:pPr>
        <w:pStyle w:val="BodyTextIndent"/>
        <w:spacing w:after="0"/>
        <w:ind w:left="0"/>
        <w:rPr>
          <w:color w:val="000000"/>
        </w:rPr>
      </w:pPr>
    </w:p>
    <w:p w:rsidR="003E596A" w:rsidRPr="00422D56" w:rsidRDefault="003E596A" w:rsidP="00DD0E2D">
      <w:pPr>
        <w:pStyle w:val="BodyTextIndent"/>
        <w:spacing w:after="0"/>
        <w:ind w:left="0"/>
        <w:jc w:val="both"/>
        <w:rPr>
          <w:color w:val="000000"/>
        </w:rPr>
      </w:pPr>
      <w:r w:rsidRPr="00422D56">
        <w:rPr>
          <w:color w:val="000000"/>
        </w:rPr>
        <w:t xml:space="preserve">The rest of the whitepaper is organized as follows. Section 2 describes </w:t>
      </w:r>
      <w:r w:rsidR="005411F8">
        <w:rPr>
          <w:color w:val="000000"/>
        </w:rPr>
        <w:t xml:space="preserve">some of </w:t>
      </w:r>
      <w:r w:rsidR="00F52231">
        <w:rPr>
          <w:color w:val="000000"/>
        </w:rPr>
        <w:t>the m</w:t>
      </w:r>
      <w:r w:rsidRPr="00422D56">
        <w:rPr>
          <w:color w:val="000000"/>
        </w:rPr>
        <w:t xml:space="preserve">odel’s </w:t>
      </w:r>
      <w:r w:rsidR="00F52231">
        <w:rPr>
          <w:color w:val="000000"/>
        </w:rPr>
        <w:t xml:space="preserve">use cases </w:t>
      </w:r>
      <w:r w:rsidRPr="00422D56">
        <w:rPr>
          <w:color w:val="000000"/>
        </w:rPr>
        <w:t xml:space="preserve">at Fannie Mae. Section 3 describes the model output. </w:t>
      </w:r>
      <w:r w:rsidR="008C44FF">
        <w:rPr>
          <w:color w:val="000000"/>
        </w:rPr>
        <w:t xml:space="preserve">Section 4 reviews theoretical researches on </w:t>
      </w:r>
      <w:r w:rsidR="00F52231">
        <w:rPr>
          <w:color w:val="000000"/>
        </w:rPr>
        <w:t>macroeconomic</w:t>
      </w:r>
      <w:r w:rsidR="008C44FF">
        <w:rPr>
          <w:color w:val="000000"/>
        </w:rPr>
        <w:t xml:space="preserve"> forecast. </w:t>
      </w:r>
      <w:r w:rsidR="005527C8" w:rsidRPr="00422D56">
        <w:rPr>
          <w:color w:val="000000"/>
        </w:rPr>
        <w:t>S</w:t>
      </w:r>
      <w:r w:rsidRPr="00422D56">
        <w:rPr>
          <w:color w:val="000000"/>
        </w:rPr>
        <w:t xml:space="preserve">ection </w:t>
      </w:r>
      <w:r w:rsidR="008C44FF">
        <w:rPr>
          <w:color w:val="000000"/>
        </w:rPr>
        <w:t>5</w:t>
      </w:r>
      <w:r w:rsidRPr="00422D56">
        <w:rPr>
          <w:color w:val="000000"/>
        </w:rPr>
        <w:t xml:space="preserve"> review</w:t>
      </w:r>
      <w:r w:rsidR="005527C8" w:rsidRPr="00422D56">
        <w:rPr>
          <w:color w:val="000000"/>
        </w:rPr>
        <w:t>s</w:t>
      </w:r>
      <w:r w:rsidRPr="00422D56">
        <w:rPr>
          <w:color w:val="000000"/>
        </w:rPr>
        <w:t xml:space="preserve"> </w:t>
      </w:r>
      <w:r w:rsidR="00F52231">
        <w:rPr>
          <w:color w:val="000000"/>
        </w:rPr>
        <w:t>alternative</w:t>
      </w:r>
      <w:r w:rsidR="005527C8" w:rsidRPr="00422D56">
        <w:rPr>
          <w:color w:val="000000"/>
        </w:rPr>
        <w:t xml:space="preserve"> forecast models</w:t>
      </w:r>
      <w:r w:rsidRPr="00422D56">
        <w:rPr>
          <w:color w:val="000000"/>
        </w:rPr>
        <w:t xml:space="preserve">. Section 6 </w:t>
      </w:r>
      <w:r w:rsidR="00F52231">
        <w:rPr>
          <w:color w:val="000000"/>
        </w:rPr>
        <w:t xml:space="preserve">and 7 </w:t>
      </w:r>
      <w:r w:rsidR="00F52231" w:rsidRPr="00422D56">
        <w:rPr>
          <w:color w:val="000000"/>
        </w:rPr>
        <w:t xml:space="preserve">describe the data and key variables used in the proposed model. </w:t>
      </w:r>
      <w:r w:rsidR="00F52231">
        <w:rPr>
          <w:color w:val="000000"/>
        </w:rPr>
        <w:t>Section</w:t>
      </w:r>
      <w:r w:rsidR="00F52231" w:rsidRPr="00422D56">
        <w:rPr>
          <w:color w:val="000000"/>
        </w:rPr>
        <w:t xml:space="preserve"> </w:t>
      </w:r>
      <w:r w:rsidR="00F52231">
        <w:rPr>
          <w:color w:val="000000"/>
        </w:rPr>
        <w:t xml:space="preserve">8 </w:t>
      </w:r>
      <w:r w:rsidRPr="00422D56">
        <w:rPr>
          <w:color w:val="000000"/>
        </w:rPr>
        <w:t>describe</w:t>
      </w:r>
      <w:r w:rsidR="00BB1468" w:rsidRPr="00422D56">
        <w:rPr>
          <w:color w:val="000000"/>
        </w:rPr>
        <w:t>s details of the proposed model.</w:t>
      </w:r>
      <w:r w:rsidRPr="00422D56">
        <w:rPr>
          <w:color w:val="000000"/>
        </w:rPr>
        <w:t xml:space="preserve"> </w:t>
      </w:r>
      <w:r w:rsidR="00F02674" w:rsidRPr="00422D56">
        <w:rPr>
          <w:color w:val="000000"/>
        </w:rPr>
        <w:t xml:space="preserve">Section 9 </w:t>
      </w:r>
      <w:r w:rsidR="00F52231">
        <w:rPr>
          <w:color w:val="000000"/>
        </w:rPr>
        <w:t>list</w:t>
      </w:r>
      <w:r w:rsidR="00F02674" w:rsidRPr="00422D56">
        <w:rPr>
          <w:color w:val="000000"/>
        </w:rPr>
        <w:t xml:space="preserve">s </w:t>
      </w:r>
      <w:r w:rsidR="00051044" w:rsidRPr="00422D56">
        <w:rPr>
          <w:color w:val="000000"/>
        </w:rPr>
        <w:t>model assumptions</w:t>
      </w:r>
      <w:r w:rsidR="006D2883" w:rsidRPr="00422D56">
        <w:rPr>
          <w:color w:val="000000"/>
        </w:rPr>
        <w:t>.</w:t>
      </w:r>
      <w:r w:rsidRPr="00422D56">
        <w:rPr>
          <w:color w:val="000000"/>
        </w:rPr>
        <w:t xml:space="preserve"> Section 10 provides </w:t>
      </w:r>
      <w:r w:rsidR="00496F3C">
        <w:rPr>
          <w:color w:val="000000"/>
        </w:rPr>
        <w:t xml:space="preserve">results from </w:t>
      </w:r>
      <w:r w:rsidRPr="00422D56">
        <w:rPr>
          <w:color w:val="000000"/>
        </w:rPr>
        <w:t>back-testing, scenario analysis and impact testing. Section 1</w:t>
      </w:r>
      <w:r w:rsidR="00051044" w:rsidRPr="00422D56">
        <w:rPr>
          <w:color w:val="000000"/>
        </w:rPr>
        <w:t>1</w:t>
      </w:r>
      <w:r w:rsidR="008C44FF" w:rsidRPr="008C44FF">
        <w:rPr>
          <w:color w:val="000000"/>
        </w:rPr>
        <w:t xml:space="preserve"> </w:t>
      </w:r>
      <w:r w:rsidR="008C44FF" w:rsidRPr="00422D56">
        <w:rPr>
          <w:color w:val="000000"/>
        </w:rPr>
        <w:t>discusses</w:t>
      </w:r>
      <w:r w:rsidR="008C44FF">
        <w:rPr>
          <w:color w:val="000000"/>
        </w:rPr>
        <w:t xml:space="preserve"> model</w:t>
      </w:r>
      <w:r w:rsidR="008C44FF" w:rsidRPr="00422D56">
        <w:rPr>
          <w:color w:val="000000"/>
        </w:rPr>
        <w:t xml:space="preserve"> limitations</w:t>
      </w:r>
      <w:r w:rsidR="008C44FF">
        <w:rPr>
          <w:color w:val="000000"/>
        </w:rPr>
        <w:t>. Section 12</w:t>
      </w:r>
      <w:r w:rsidRPr="00422D56">
        <w:rPr>
          <w:color w:val="000000"/>
        </w:rPr>
        <w:t xml:space="preserve"> reviews model performance</w:t>
      </w:r>
      <w:r w:rsidR="00F02674" w:rsidRPr="00422D56">
        <w:rPr>
          <w:color w:val="000000"/>
        </w:rPr>
        <w:t xml:space="preserve"> and</w:t>
      </w:r>
      <w:r w:rsidRPr="00422D56">
        <w:rPr>
          <w:color w:val="000000"/>
        </w:rPr>
        <w:t xml:space="preserve"> </w:t>
      </w:r>
      <w:r w:rsidR="00F02674" w:rsidRPr="00422D56">
        <w:rPr>
          <w:color w:val="000000"/>
        </w:rPr>
        <w:t>vett</w:t>
      </w:r>
      <w:r w:rsidRPr="00422D56">
        <w:rPr>
          <w:color w:val="000000"/>
        </w:rPr>
        <w:t>ing results. Sections 1</w:t>
      </w:r>
      <w:r w:rsidR="00F52231">
        <w:rPr>
          <w:color w:val="000000"/>
        </w:rPr>
        <w:t xml:space="preserve">3 </w:t>
      </w:r>
      <w:r w:rsidR="00D0700B" w:rsidRPr="00422D56">
        <w:rPr>
          <w:color w:val="000000"/>
        </w:rPr>
        <w:t>de</w:t>
      </w:r>
      <w:r w:rsidR="00556941" w:rsidRPr="00422D56">
        <w:rPr>
          <w:color w:val="000000"/>
        </w:rPr>
        <w:t>scribe</w:t>
      </w:r>
      <w:r w:rsidR="00F52231">
        <w:rPr>
          <w:color w:val="000000"/>
        </w:rPr>
        <w:t>s</w:t>
      </w:r>
      <w:r w:rsidRPr="00422D56">
        <w:rPr>
          <w:color w:val="000000"/>
        </w:rPr>
        <w:t xml:space="preserve"> the </w:t>
      </w:r>
      <w:r w:rsidR="00D0700B" w:rsidRPr="00422D56">
        <w:rPr>
          <w:color w:val="000000"/>
        </w:rPr>
        <w:t>simulation process</w:t>
      </w:r>
      <w:r w:rsidRPr="00422D56">
        <w:rPr>
          <w:color w:val="000000"/>
        </w:rPr>
        <w:t>.</w:t>
      </w:r>
      <w:r w:rsidR="00D0700B" w:rsidRPr="00422D56">
        <w:rPr>
          <w:color w:val="000000"/>
        </w:rPr>
        <w:t xml:space="preserve"> Section 1</w:t>
      </w:r>
      <w:r w:rsidR="00F52231">
        <w:rPr>
          <w:color w:val="000000"/>
        </w:rPr>
        <w:t>4</w:t>
      </w:r>
      <w:r w:rsidR="00D0700B" w:rsidRPr="00422D56">
        <w:rPr>
          <w:color w:val="000000"/>
        </w:rPr>
        <w:t xml:space="preserve"> concludes.</w:t>
      </w:r>
      <w:r w:rsidRPr="00422D56">
        <w:rPr>
          <w:color w:val="000000"/>
        </w:rPr>
        <w:t xml:space="preserve"> </w:t>
      </w:r>
      <w:r w:rsidR="00EB495B">
        <w:rPr>
          <w:color w:val="000000"/>
        </w:rPr>
        <w:t>Technical details are put in the appendices.</w:t>
      </w:r>
    </w:p>
    <w:p w:rsidR="002F541F" w:rsidRPr="00422D56" w:rsidRDefault="002F541F" w:rsidP="00600044">
      <w:pPr>
        <w:pStyle w:val="BodyTextIndent"/>
        <w:spacing w:after="0"/>
        <w:ind w:left="0"/>
        <w:jc w:val="both"/>
        <w:rPr>
          <w:color w:val="000000"/>
        </w:rPr>
      </w:pPr>
    </w:p>
    <w:p w:rsidR="00486A55" w:rsidRPr="00422D56" w:rsidRDefault="00486A55" w:rsidP="00600044">
      <w:pPr>
        <w:pStyle w:val="BodyTextIndent"/>
        <w:spacing w:after="0"/>
        <w:ind w:left="0"/>
        <w:rPr>
          <w:i/>
          <w:color w:val="003366"/>
          <w:szCs w:val="22"/>
        </w:rPr>
      </w:pPr>
      <w:r w:rsidRPr="00422D56">
        <w:rPr>
          <w:i/>
          <w:color w:val="003366"/>
          <w:szCs w:val="22"/>
        </w:rPr>
        <w:t>Reviewed by:</w:t>
      </w:r>
    </w:p>
    <w:p w:rsidR="00486A55" w:rsidRPr="00422D56" w:rsidRDefault="00486A55" w:rsidP="00600044">
      <w:r w:rsidRPr="00422D56">
        <w:rPr>
          <w:i/>
          <w:color w:val="003366"/>
          <w:szCs w:val="22"/>
        </w:rPr>
        <w:t>Date:</w:t>
      </w:r>
    </w:p>
    <w:p w:rsidR="00486A55" w:rsidRPr="00422D56" w:rsidRDefault="00486A55" w:rsidP="00600044"/>
    <w:p w:rsidR="00D0700B" w:rsidRPr="00422D56" w:rsidRDefault="00D0700B" w:rsidP="00600044"/>
    <w:p w:rsidR="00486A55" w:rsidRPr="00422D56" w:rsidRDefault="003E596A" w:rsidP="00FA1CD4">
      <w:pPr>
        <w:pStyle w:val="Style1"/>
        <w:rPr>
          <w:sz w:val="24"/>
        </w:rPr>
      </w:pPr>
      <w:bookmarkStart w:id="15" w:name="_Toc337548533"/>
      <w:bookmarkStart w:id="16" w:name="_Toc337548636"/>
      <w:bookmarkStart w:id="17" w:name="_Toc425427788"/>
      <w:r w:rsidRPr="00422D56">
        <w:t xml:space="preserve">2. </w:t>
      </w:r>
      <w:r w:rsidR="00486A55" w:rsidRPr="00422D56">
        <w:t>Model Uses / Purpose</w:t>
      </w:r>
      <w:bookmarkEnd w:id="15"/>
      <w:bookmarkEnd w:id="16"/>
      <w:bookmarkEnd w:id="17"/>
    </w:p>
    <w:p w:rsidR="002F541F" w:rsidRPr="00422D56" w:rsidRDefault="002F541F" w:rsidP="00061B4D">
      <w:pPr>
        <w:pStyle w:val="StyleHeading2Left18pt"/>
        <w:rPr>
          <w:lang w:val="en-US"/>
        </w:rPr>
      </w:pPr>
    </w:p>
    <w:p w:rsidR="007F5FC9" w:rsidRPr="00422D56" w:rsidRDefault="00D0700B" w:rsidP="00061B4D">
      <w:pPr>
        <w:pStyle w:val="StyleHeading2Left18pt"/>
        <w:rPr>
          <w:lang w:val="en-US"/>
        </w:rPr>
      </w:pPr>
      <w:bookmarkStart w:id="18" w:name="_Toc425427789"/>
      <w:r w:rsidRPr="00422D56">
        <w:rPr>
          <w:lang w:val="en-US"/>
        </w:rPr>
        <w:t xml:space="preserve">2.1. </w:t>
      </w:r>
      <w:r w:rsidR="007F5FC9" w:rsidRPr="00422D56">
        <w:rPr>
          <w:lang w:val="en-US"/>
        </w:rPr>
        <w:t>Business Units</w:t>
      </w:r>
      <w:bookmarkEnd w:id="18"/>
    </w:p>
    <w:p w:rsidR="002F541F" w:rsidRPr="00422D56" w:rsidRDefault="002F541F" w:rsidP="00B27548">
      <w:pPr>
        <w:pStyle w:val="BodyTextIndent"/>
        <w:spacing w:after="0"/>
        <w:ind w:left="0"/>
        <w:rPr>
          <w:color w:val="000000"/>
        </w:rPr>
      </w:pPr>
    </w:p>
    <w:p w:rsidR="007F5FC9" w:rsidRDefault="00DE72F8" w:rsidP="00D47D03">
      <w:pPr>
        <w:pStyle w:val="BodyTextIndent"/>
        <w:spacing w:after="0"/>
        <w:ind w:left="0"/>
        <w:jc w:val="both"/>
        <w:rPr>
          <w:color w:val="000000"/>
        </w:rPr>
      </w:pPr>
      <w:r>
        <w:rPr>
          <w:color w:val="000000"/>
        </w:rPr>
        <w:t>We expect multiple</w:t>
      </w:r>
      <w:r w:rsidR="007F5FC9" w:rsidRPr="00422D56">
        <w:rPr>
          <w:color w:val="000000"/>
        </w:rPr>
        <w:t xml:space="preserve"> business units at Fannie Mae </w:t>
      </w:r>
      <w:r>
        <w:rPr>
          <w:color w:val="000000"/>
        </w:rPr>
        <w:t>could benefit from the model output. For example, the first application of this model is to provide a reasonably constructed home price simulation for credit risk transfer (CRT) purpose.</w:t>
      </w:r>
      <w:r w:rsidR="007F5FC9" w:rsidRPr="00422D56">
        <w:rPr>
          <w:color w:val="000000"/>
        </w:rPr>
        <w:t xml:space="preserve"> The major business units that </w:t>
      </w:r>
      <w:r w:rsidR="00DA3076">
        <w:rPr>
          <w:color w:val="000000"/>
        </w:rPr>
        <w:t>can</w:t>
      </w:r>
      <w:r w:rsidR="007F5FC9" w:rsidRPr="00422D56">
        <w:rPr>
          <w:color w:val="000000"/>
        </w:rPr>
        <w:t xml:space="preserve"> </w:t>
      </w:r>
      <w:r w:rsidR="00DA3076">
        <w:rPr>
          <w:color w:val="000000"/>
        </w:rPr>
        <w:t>benefit from</w:t>
      </w:r>
      <w:r w:rsidR="007F5FC9" w:rsidRPr="00422D56">
        <w:rPr>
          <w:color w:val="000000"/>
        </w:rPr>
        <w:t xml:space="preserve"> the </w:t>
      </w:r>
      <w:r>
        <w:rPr>
          <w:color w:val="000000"/>
        </w:rPr>
        <w:t>model outputs</w:t>
      </w:r>
      <w:r w:rsidR="007F5FC9" w:rsidRPr="00422D56">
        <w:rPr>
          <w:color w:val="000000"/>
        </w:rPr>
        <w:t xml:space="preserve"> are: </w:t>
      </w:r>
      <w:bookmarkStart w:id="19" w:name="_Toc337548535"/>
      <w:bookmarkStart w:id="20" w:name="_Toc337548638"/>
    </w:p>
    <w:p w:rsidR="0094775D" w:rsidRPr="00422D56" w:rsidRDefault="0094775D" w:rsidP="00D47D03">
      <w:pPr>
        <w:pStyle w:val="BodyTextIndent"/>
        <w:spacing w:after="0"/>
        <w:ind w:left="0"/>
        <w:jc w:val="both"/>
        <w:rPr>
          <w:color w:val="000000"/>
        </w:rPr>
      </w:pPr>
    </w:p>
    <w:p w:rsidR="002F541F" w:rsidRDefault="007F5FC9" w:rsidP="00D47D03">
      <w:pPr>
        <w:pStyle w:val="BodyTextIndent"/>
        <w:numPr>
          <w:ilvl w:val="0"/>
          <w:numId w:val="35"/>
        </w:numPr>
        <w:spacing w:after="0"/>
        <w:jc w:val="both"/>
        <w:rPr>
          <w:color w:val="000000"/>
        </w:rPr>
      </w:pPr>
      <w:r w:rsidRPr="00422D56">
        <w:rPr>
          <w:color w:val="000000"/>
        </w:rPr>
        <w:t>Single Family Underwriting and Pricing</w:t>
      </w:r>
    </w:p>
    <w:p w:rsidR="0094775D" w:rsidRDefault="0094775D" w:rsidP="00D47D03">
      <w:pPr>
        <w:pStyle w:val="BodyTextIndent"/>
        <w:spacing w:after="0"/>
        <w:jc w:val="both"/>
        <w:rPr>
          <w:color w:val="000000"/>
        </w:rPr>
      </w:pPr>
    </w:p>
    <w:p w:rsidR="00DE72F8" w:rsidRPr="00422D56" w:rsidRDefault="00DE72F8" w:rsidP="00D47D03">
      <w:pPr>
        <w:pStyle w:val="BodyTextIndent"/>
        <w:spacing w:after="0"/>
        <w:jc w:val="both"/>
        <w:rPr>
          <w:color w:val="000000"/>
        </w:rPr>
      </w:pPr>
    </w:p>
    <w:p w:rsidR="00486A55" w:rsidRPr="00422D56" w:rsidRDefault="00D0700B" w:rsidP="00D47D03">
      <w:pPr>
        <w:pStyle w:val="StyleHeading2Left18pt"/>
        <w:jc w:val="both"/>
        <w:rPr>
          <w:lang w:val="en-US"/>
        </w:rPr>
      </w:pPr>
      <w:bookmarkStart w:id="21" w:name="_Toc425427790"/>
      <w:bookmarkEnd w:id="19"/>
      <w:bookmarkEnd w:id="20"/>
      <w:r w:rsidRPr="00422D56">
        <w:rPr>
          <w:lang w:val="en-US"/>
        </w:rPr>
        <w:t xml:space="preserve">2.2. </w:t>
      </w:r>
      <w:r w:rsidR="00486A55" w:rsidRPr="00422D56">
        <w:rPr>
          <w:lang w:val="en-US"/>
        </w:rPr>
        <w:t>Model Dependencies</w:t>
      </w:r>
      <w:bookmarkEnd w:id="21"/>
    </w:p>
    <w:p w:rsidR="002F541F" w:rsidRPr="00422D56" w:rsidRDefault="002F541F" w:rsidP="00D47D03">
      <w:pPr>
        <w:pStyle w:val="BodyTextIndent"/>
        <w:spacing w:after="0"/>
        <w:ind w:left="0"/>
        <w:jc w:val="both"/>
        <w:rPr>
          <w:color w:val="000000"/>
        </w:rPr>
      </w:pPr>
    </w:p>
    <w:p w:rsidR="00775037" w:rsidRDefault="00DE72F8" w:rsidP="00775037">
      <w:pPr>
        <w:pStyle w:val="BodyTextIndent"/>
        <w:spacing w:after="0"/>
        <w:ind w:left="0"/>
        <w:jc w:val="both"/>
        <w:rPr>
          <w:color w:val="000000"/>
        </w:rPr>
      </w:pPr>
      <w:r>
        <w:rPr>
          <w:color w:val="000000"/>
        </w:rPr>
        <w:t xml:space="preserve">The Macroeconomic model in general </w:t>
      </w:r>
      <w:r w:rsidR="00886F90">
        <w:rPr>
          <w:color w:val="000000"/>
        </w:rPr>
        <w:t>can remove</w:t>
      </w:r>
      <w:r>
        <w:rPr>
          <w:color w:val="000000"/>
        </w:rPr>
        <w:t xml:space="preserve"> any model dependence.</w:t>
      </w:r>
    </w:p>
    <w:p w:rsidR="00775037" w:rsidRDefault="00775037" w:rsidP="00775037">
      <w:pPr>
        <w:pStyle w:val="BodyTextIndent"/>
        <w:spacing w:after="0"/>
        <w:ind w:left="0"/>
        <w:jc w:val="both"/>
        <w:rPr>
          <w:color w:val="000000"/>
        </w:rPr>
      </w:pPr>
    </w:p>
    <w:p w:rsidR="002F646F" w:rsidRPr="00422D56" w:rsidRDefault="00353878" w:rsidP="00775037">
      <w:pPr>
        <w:pStyle w:val="BodyTextIndent"/>
        <w:spacing w:after="0"/>
        <w:ind w:left="0"/>
        <w:jc w:val="both"/>
        <w:rPr>
          <w:color w:val="000000"/>
        </w:rPr>
      </w:pPr>
      <w:r w:rsidRPr="00422D56">
        <w:rPr>
          <w:color w:val="000000"/>
        </w:rPr>
        <w:t xml:space="preserve"> </w:t>
      </w:r>
    </w:p>
    <w:p w:rsidR="00356408" w:rsidRPr="00422D56" w:rsidRDefault="00D0700B" w:rsidP="00D47D03">
      <w:pPr>
        <w:pStyle w:val="StyleHeading2Left18pt"/>
        <w:jc w:val="both"/>
        <w:rPr>
          <w:lang w:val="en-US"/>
        </w:rPr>
      </w:pPr>
      <w:bookmarkStart w:id="22" w:name="_Toc425427791"/>
      <w:r w:rsidRPr="00422D56">
        <w:rPr>
          <w:lang w:val="en-US"/>
        </w:rPr>
        <w:t xml:space="preserve">2.3. </w:t>
      </w:r>
      <w:r w:rsidR="00356408" w:rsidRPr="00422D56">
        <w:rPr>
          <w:lang w:val="en-US"/>
        </w:rPr>
        <w:t>Model Scope / Applicability</w:t>
      </w:r>
      <w:bookmarkEnd w:id="22"/>
    </w:p>
    <w:p w:rsidR="00356408" w:rsidRPr="00422D56" w:rsidRDefault="00356408" w:rsidP="00D47D03">
      <w:pPr>
        <w:pStyle w:val="BodyTextIndent"/>
        <w:spacing w:after="0"/>
        <w:ind w:left="0"/>
        <w:jc w:val="both"/>
        <w:rPr>
          <w:color w:val="000000"/>
          <w:szCs w:val="22"/>
        </w:rPr>
      </w:pPr>
    </w:p>
    <w:bookmarkEnd w:id="9"/>
    <w:p w:rsidR="00D57B51" w:rsidRPr="00422D56" w:rsidRDefault="00D57B51" w:rsidP="00D47D03">
      <w:pPr>
        <w:pStyle w:val="BodyTextIndent"/>
        <w:spacing w:after="0"/>
        <w:ind w:left="0"/>
        <w:jc w:val="both"/>
        <w:rPr>
          <w:szCs w:val="22"/>
        </w:rPr>
      </w:pPr>
    </w:p>
    <w:p w:rsidR="00486A55" w:rsidRPr="00422D56" w:rsidRDefault="00486A55" w:rsidP="00D47D03">
      <w:pPr>
        <w:pStyle w:val="BodyTextIndent"/>
        <w:spacing w:after="0"/>
        <w:ind w:left="0"/>
        <w:jc w:val="both"/>
        <w:rPr>
          <w:i/>
          <w:color w:val="003366"/>
          <w:szCs w:val="22"/>
        </w:rPr>
      </w:pPr>
      <w:r w:rsidRPr="00422D56">
        <w:rPr>
          <w:i/>
          <w:color w:val="003366"/>
          <w:szCs w:val="22"/>
        </w:rPr>
        <w:t>Reviewed by:</w:t>
      </w:r>
    </w:p>
    <w:p w:rsidR="00486A55" w:rsidRPr="00422D56" w:rsidRDefault="00486A55" w:rsidP="00D47D03">
      <w:pPr>
        <w:jc w:val="both"/>
      </w:pPr>
      <w:r w:rsidRPr="00422D56">
        <w:rPr>
          <w:i/>
          <w:color w:val="003366"/>
          <w:szCs w:val="22"/>
        </w:rPr>
        <w:t>Date:</w:t>
      </w:r>
    </w:p>
    <w:p w:rsidR="00486A55" w:rsidRPr="00422D56" w:rsidRDefault="00486A55" w:rsidP="00D47D03">
      <w:pPr>
        <w:jc w:val="both"/>
        <w:rPr>
          <w:color w:val="003366"/>
          <w:szCs w:val="22"/>
        </w:rPr>
      </w:pPr>
    </w:p>
    <w:p w:rsidR="00486A55" w:rsidRPr="00422D56" w:rsidRDefault="00486A55" w:rsidP="00D47D03">
      <w:pPr>
        <w:jc w:val="both"/>
      </w:pPr>
    </w:p>
    <w:p w:rsidR="00486A55" w:rsidRPr="00422D56" w:rsidRDefault="003E596A" w:rsidP="00D47D03">
      <w:pPr>
        <w:pStyle w:val="Style1"/>
        <w:jc w:val="both"/>
        <w:rPr>
          <w:sz w:val="24"/>
        </w:rPr>
      </w:pPr>
      <w:bookmarkStart w:id="23" w:name="_Toc337548542"/>
      <w:bookmarkStart w:id="24" w:name="_Toc337548645"/>
      <w:bookmarkStart w:id="25" w:name="_Toc425427792"/>
      <w:r w:rsidRPr="00422D56">
        <w:lastRenderedPageBreak/>
        <w:t xml:space="preserve">3. </w:t>
      </w:r>
      <w:r w:rsidR="00486A55" w:rsidRPr="00422D56">
        <w:t>Model Output</w:t>
      </w:r>
      <w:bookmarkEnd w:id="23"/>
      <w:bookmarkEnd w:id="24"/>
      <w:bookmarkEnd w:id="25"/>
    </w:p>
    <w:p w:rsidR="00EF4E18" w:rsidRPr="00422D56" w:rsidRDefault="00EF4E18" w:rsidP="00D47D03">
      <w:pPr>
        <w:pStyle w:val="BodyTextIndent"/>
        <w:spacing w:after="0"/>
        <w:ind w:left="0"/>
        <w:jc w:val="both"/>
      </w:pPr>
      <w:bookmarkStart w:id="26" w:name="_Toc337548543"/>
      <w:bookmarkStart w:id="27" w:name="_Toc337548646"/>
    </w:p>
    <w:p w:rsidR="00817F23" w:rsidRPr="00422D56" w:rsidRDefault="00817F23" w:rsidP="00D47D03">
      <w:pPr>
        <w:pStyle w:val="BodyTextIndent"/>
        <w:spacing w:after="0"/>
        <w:ind w:left="0"/>
        <w:jc w:val="both"/>
        <w:outlineLvl w:val="1"/>
        <w:rPr>
          <w:b/>
          <w:sz w:val="28"/>
          <w:szCs w:val="28"/>
        </w:rPr>
      </w:pPr>
      <w:bookmarkStart w:id="28" w:name="_Toc425427793"/>
      <w:r w:rsidRPr="00422D56">
        <w:rPr>
          <w:b/>
          <w:sz w:val="28"/>
          <w:szCs w:val="28"/>
        </w:rPr>
        <w:t>3.1. Definition</w:t>
      </w:r>
      <w:bookmarkEnd w:id="28"/>
    </w:p>
    <w:p w:rsidR="00817F23" w:rsidRPr="00422D56" w:rsidRDefault="00817F23" w:rsidP="00D47D03">
      <w:pPr>
        <w:pStyle w:val="BodyTextIndent"/>
        <w:spacing w:after="0"/>
        <w:ind w:left="0"/>
        <w:jc w:val="both"/>
      </w:pPr>
    </w:p>
    <w:p w:rsidR="007F5FC9" w:rsidRDefault="007F5FC9" w:rsidP="00D47D03">
      <w:pPr>
        <w:pStyle w:val="BodyTextIndent"/>
        <w:spacing w:after="0"/>
        <w:ind w:left="0"/>
        <w:jc w:val="both"/>
      </w:pPr>
      <w:r w:rsidRPr="00422D56">
        <w:t xml:space="preserve">The </w:t>
      </w:r>
      <w:r w:rsidR="007D256F">
        <w:t>Macroeconomic</w:t>
      </w:r>
      <w:r w:rsidRPr="00422D56">
        <w:t xml:space="preserve"> model </w:t>
      </w:r>
      <w:r w:rsidR="001A0E95">
        <w:t xml:space="preserve">currently </w:t>
      </w:r>
      <w:r w:rsidRPr="00422D56">
        <w:t xml:space="preserve">provides </w:t>
      </w:r>
      <w:r w:rsidR="001A0E95">
        <w:t>the forecasts of the following risk factors</w:t>
      </w:r>
      <w:r w:rsidRPr="00422D56">
        <w:t>:</w:t>
      </w:r>
    </w:p>
    <w:p w:rsidR="001A0E95" w:rsidRPr="00422D56" w:rsidRDefault="001A0E95" w:rsidP="00D47D03">
      <w:pPr>
        <w:pStyle w:val="BodyTextIndent"/>
        <w:spacing w:after="0"/>
        <w:ind w:left="0"/>
        <w:jc w:val="both"/>
      </w:pPr>
    </w:p>
    <w:p w:rsidR="007F5FC9" w:rsidRDefault="001A0E95" w:rsidP="00D47D03">
      <w:pPr>
        <w:pStyle w:val="BodyTextIndent"/>
        <w:numPr>
          <w:ilvl w:val="0"/>
          <w:numId w:val="36"/>
        </w:numPr>
        <w:spacing w:after="0"/>
        <w:jc w:val="both"/>
      </w:pPr>
      <w:r w:rsidRPr="00422D56">
        <w:t>National</w:t>
      </w:r>
      <w:r w:rsidR="007F5FC9" w:rsidRPr="00422D56">
        <w:t xml:space="preserve"> </w:t>
      </w:r>
      <w:r w:rsidR="007D256F">
        <w:t>home price</w:t>
      </w:r>
      <w:r w:rsidR="00775037">
        <w:t xml:space="preserve"> index</w:t>
      </w:r>
      <w:r>
        <w:t>,</w:t>
      </w:r>
    </w:p>
    <w:p w:rsidR="00C571E1" w:rsidRPr="00422D56" w:rsidRDefault="00C571E1" w:rsidP="00D47D03">
      <w:pPr>
        <w:pStyle w:val="BodyTextIndent"/>
        <w:numPr>
          <w:ilvl w:val="0"/>
          <w:numId w:val="36"/>
        </w:numPr>
        <w:spacing w:after="0"/>
        <w:jc w:val="both"/>
      </w:pPr>
      <w:r>
        <w:t>Employment,</w:t>
      </w:r>
    </w:p>
    <w:p w:rsidR="000E47AD" w:rsidRDefault="0040147E" w:rsidP="00707FC5">
      <w:pPr>
        <w:pStyle w:val="BodyTextIndent"/>
        <w:numPr>
          <w:ilvl w:val="0"/>
          <w:numId w:val="36"/>
        </w:numPr>
        <w:spacing w:after="0"/>
        <w:jc w:val="both"/>
      </w:pPr>
      <w:r>
        <w:t>CPI level(</w:t>
      </w:r>
      <w:r w:rsidR="001A0E95">
        <w:t>Inflation</w:t>
      </w:r>
      <w:r>
        <w:t>)</w:t>
      </w:r>
      <w:r w:rsidR="001A0E95">
        <w:t>,</w:t>
      </w:r>
      <w:r w:rsidR="00905C48" w:rsidRPr="00422D56">
        <w:t xml:space="preserve"> </w:t>
      </w:r>
    </w:p>
    <w:p w:rsidR="00C571E1" w:rsidRDefault="00C571E1" w:rsidP="00707FC5">
      <w:pPr>
        <w:pStyle w:val="BodyTextIndent"/>
        <w:numPr>
          <w:ilvl w:val="0"/>
          <w:numId w:val="36"/>
        </w:numPr>
        <w:spacing w:after="0"/>
        <w:jc w:val="both"/>
      </w:pPr>
      <w:r>
        <w:t>P</w:t>
      </w:r>
      <w:r w:rsidRPr="00C80322">
        <w:t>ersonal income</w:t>
      </w:r>
      <w:r>
        <w:t>,</w:t>
      </w:r>
    </w:p>
    <w:p w:rsidR="001A0E95" w:rsidRDefault="0040147E" w:rsidP="00707FC5">
      <w:pPr>
        <w:pStyle w:val="BodyTextIndent"/>
        <w:numPr>
          <w:ilvl w:val="0"/>
          <w:numId w:val="36"/>
        </w:numPr>
        <w:spacing w:after="0"/>
        <w:jc w:val="both"/>
      </w:pPr>
      <w:r>
        <w:t>Unemployment rate,</w:t>
      </w:r>
    </w:p>
    <w:p w:rsidR="00C571E1" w:rsidRDefault="00C571E1" w:rsidP="00C80322">
      <w:pPr>
        <w:pStyle w:val="BodyTextIndent"/>
        <w:numPr>
          <w:ilvl w:val="0"/>
          <w:numId w:val="36"/>
        </w:numPr>
        <w:spacing w:after="0"/>
        <w:jc w:val="both"/>
      </w:pPr>
      <w:r>
        <w:t>M</w:t>
      </w:r>
      <w:r w:rsidR="00C80322" w:rsidRPr="00C80322">
        <w:t>ultifamily housing starts</w:t>
      </w:r>
      <w:r>
        <w:t>,</w:t>
      </w:r>
    </w:p>
    <w:p w:rsidR="00C571E1" w:rsidRDefault="00C571E1" w:rsidP="00C571E1">
      <w:pPr>
        <w:pStyle w:val="BodyTextIndent"/>
        <w:numPr>
          <w:ilvl w:val="0"/>
          <w:numId w:val="36"/>
        </w:numPr>
        <w:spacing w:after="0"/>
        <w:jc w:val="both"/>
      </w:pPr>
      <w:r>
        <w:t>F</w:t>
      </w:r>
      <w:r w:rsidR="00C80322" w:rsidRPr="00C80322">
        <w:t>ederal fund rate(FFR)</w:t>
      </w:r>
      <w:r>
        <w:t>,</w:t>
      </w:r>
    </w:p>
    <w:p w:rsidR="00C571E1" w:rsidRDefault="00C571E1" w:rsidP="00181262">
      <w:pPr>
        <w:pStyle w:val="BodyTextIndent"/>
        <w:numPr>
          <w:ilvl w:val="0"/>
          <w:numId w:val="36"/>
        </w:numPr>
        <w:spacing w:after="0"/>
        <w:jc w:val="both"/>
      </w:pPr>
      <w:r>
        <w:t>N</w:t>
      </w:r>
      <w:r w:rsidRPr="00C80322">
        <w:t>ominal 10-year treasury rate</w:t>
      </w:r>
      <w:r>
        <w:t>,</w:t>
      </w:r>
    </w:p>
    <w:p w:rsidR="00C571E1" w:rsidRDefault="00C571E1" w:rsidP="00C571E1">
      <w:pPr>
        <w:pStyle w:val="BodyTextIndent"/>
        <w:numPr>
          <w:ilvl w:val="0"/>
          <w:numId w:val="36"/>
        </w:numPr>
        <w:spacing w:after="0"/>
        <w:jc w:val="both"/>
      </w:pPr>
      <w:r>
        <w:t>R</w:t>
      </w:r>
      <w:r w:rsidRPr="00C80322">
        <w:t>eal 10-year treasury rate</w:t>
      </w:r>
      <w:r>
        <w:t>,</w:t>
      </w:r>
    </w:p>
    <w:p w:rsidR="0040147E" w:rsidRDefault="00C571E1" w:rsidP="00C571E1">
      <w:pPr>
        <w:pStyle w:val="BodyTextIndent"/>
        <w:numPr>
          <w:ilvl w:val="0"/>
          <w:numId w:val="36"/>
        </w:numPr>
        <w:spacing w:after="0"/>
        <w:jc w:val="both"/>
      </w:pPr>
      <w:r>
        <w:t xml:space="preserve">30Y </w:t>
      </w:r>
      <w:r w:rsidR="00C80322" w:rsidRPr="00C80322">
        <w:t>mortgage rate</w:t>
      </w:r>
      <w:r>
        <w:t>.</w:t>
      </w:r>
    </w:p>
    <w:p w:rsidR="007D256F" w:rsidRPr="00B87781" w:rsidRDefault="007D256F" w:rsidP="007D256F">
      <w:pPr>
        <w:pStyle w:val="BodyTextIndent"/>
        <w:spacing w:after="0"/>
        <w:jc w:val="both"/>
      </w:pPr>
    </w:p>
    <w:bookmarkEnd w:id="26"/>
    <w:bookmarkEnd w:id="27"/>
    <w:p w:rsidR="00675AFF" w:rsidRDefault="00F90560" w:rsidP="00600044">
      <w:pPr>
        <w:pStyle w:val="BodyTextIndent"/>
        <w:spacing w:after="0"/>
        <w:ind w:left="0"/>
        <w:rPr>
          <w:color w:val="000000"/>
          <w:szCs w:val="22"/>
        </w:rPr>
      </w:pPr>
      <w:r>
        <w:rPr>
          <w:color w:val="000000"/>
          <w:szCs w:val="22"/>
        </w:rPr>
        <w:t>In addition to the point</w:t>
      </w:r>
      <w:r w:rsidR="00F23273">
        <w:rPr>
          <w:color w:val="000000"/>
          <w:szCs w:val="22"/>
        </w:rPr>
        <w:t xml:space="preserve"> </w:t>
      </w:r>
      <w:r>
        <w:rPr>
          <w:color w:val="000000"/>
          <w:szCs w:val="22"/>
        </w:rPr>
        <w:t>(median) forecasts, the model also provide distributional forecasts for the variables in above list</w:t>
      </w:r>
      <w:r w:rsidR="00BB30BF">
        <w:t>.</w:t>
      </w:r>
    </w:p>
    <w:p w:rsidR="00BB30BF" w:rsidRDefault="00BB30BF" w:rsidP="00600044">
      <w:pPr>
        <w:pStyle w:val="BodyTextIndent"/>
        <w:spacing w:after="0"/>
        <w:ind w:left="0"/>
        <w:rPr>
          <w:color w:val="000000"/>
          <w:szCs w:val="22"/>
        </w:rPr>
      </w:pPr>
    </w:p>
    <w:p w:rsidR="00BB30BF" w:rsidRPr="00422D56" w:rsidRDefault="00BB30BF" w:rsidP="00600044">
      <w:pPr>
        <w:pStyle w:val="BodyTextIndent"/>
        <w:spacing w:after="0"/>
        <w:ind w:left="0"/>
        <w:rPr>
          <w:color w:val="000000"/>
          <w:szCs w:val="22"/>
        </w:rPr>
      </w:pPr>
    </w:p>
    <w:p w:rsidR="00486A55" w:rsidRPr="00422D56" w:rsidRDefault="00486A55" w:rsidP="00600044">
      <w:pPr>
        <w:pStyle w:val="BodyTextIndent"/>
        <w:spacing w:after="0"/>
        <w:ind w:left="0"/>
        <w:rPr>
          <w:i/>
          <w:color w:val="003366"/>
          <w:szCs w:val="22"/>
        </w:rPr>
      </w:pPr>
      <w:r w:rsidRPr="00422D56">
        <w:rPr>
          <w:i/>
          <w:color w:val="003366"/>
          <w:szCs w:val="22"/>
        </w:rPr>
        <w:t>Reviewed by:</w:t>
      </w:r>
    </w:p>
    <w:p w:rsidR="00486A55" w:rsidRPr="00422D56" w:rsidRDefault="00486A55" w:rsidP="00600044">
      <w:r w:rsidRPr="00422D56">
        <w:rPr>
          <w:i/>
          <w:color w:val="003366"/>
          <w:szCs w:val="22"/>
        </w:rPr>
        <w:t>Date:</w:t>
      </w:r>
    </w:p>
    <w:p w:rsidR="00486A55" w:rsidRPr="00422D56" w:rsidRDefault="00486A55" w:rsidP="00600044"/>
    <w:p w:rsidR="00486A55" w:rsidRPr="00422D56" w:rsidRDefault="003E596A" w:rsidP="00D47D03">
      <w:pPr>
        <w:pStyle w:val="Style1"/>
        <w:jc w:val="both"/>
        <w:rPr>
          <w:sz w:val="24"/>
        </w:rPr>
      </w:pPr>
      <w:bookmarkStart w:id="29" w:name="_Toc337548547"/>
      <w:bookmarkStart w:id="30" w:name="_Toc337548650"/>
      <w:bookmarkStart w:id="31" w:name="_Toc425427795"/>
      <w:r w:rsidRPr="00422D56">
        <w:t xml:space="preserve">4. </w:t>
      </w:r>
      <w:r w:rsidR="00486A55" w:rsidRPr="00422D56">
        <w:t>Theoretical Background</w:t>
      </w:r>
      <w:bookmarkEnd w:id="29"/>
      <w:bookmarkEnd w:id="30"/>
      <w:bookmarkEnd w:id="31"/>
    </w:p>
    <w:p w:rsidR="00191510" w:rsidRPr="00422D56" w:rsidRDefault="00191510" w:rsidP="00D47D03">
      <w:pPr>
        <w:pStyle w:val="BodyTextIndent"/>
        <w:spacing w:after="0"/>
        <w:ind w:left="0"/>
        <w:jc w:val="both"/>
      </w:pPr>
      <w:bookmarkStart w:id="32" w:name="_Toc337548552"/>
      <w:bookmarkStart w:id="33" w:name="_Toc337548655"/>
    </w:p>
    <w:p w:rsidR="005D5F6A" w:rsidRDefault="00797436" w:rsidP="00D47D03">
      <w:pPr>
        <w:autoSpaceDE w:val="0"/>
        <w:autoSpaceDN w:val="0"/>
        <w:adjustRightInd w:val="0"/>
        <w:jc w:val="both"/>
        <w:rPr>
          <w:color w:val="000000"/>
        </w:rPr>
      </w:pPr>
      <w:r w:rsidRPr="00422D56">
        <w:t xml:space="preserve">The basic </w:t>
      </w:r>
      <w:r w:rsidRPr="00422D56">
        <w:rPr>
          <w:color w:val="000000"/>
        </w:rPr>
        <w:t xml:space="preserve">framework of the </w:t>
      </w:r>
      <w:r w:rsidR="000F61EE">
        <w:rPr>
          <w:color w:val="000000"/>
        </w:rPr>
        <w:t>Macroeconomic</w:t>
      </w:r>
      <w:r w:rsidRPr="00422D56">
        <w:rPr>
          <w:color w:val="000000"/>
        </w:rPr>
        <w:t xml:space="preserve"> model is a</w:t>
      </w:r>
      <w:r w:rsidR="00E62A75">
        <w:rPr>
          <w:color w:val="000000"/>
        </w:rPr>
        <w:t xml:space="preserve"> VAR</w:t>
      </w:r>
      <w:r w:rsidRPr="00422D56">
        <w:rPr>
          <w:color w:val="000000"/>
        </w:rPr>
        <w:t xml:space="preserve"> time series model</w:t>
      </w:r>
      <w:r w:rsidR="00722DB7" w:rsidRPr="00422D56">
        <w:rPr>
          <w:color w:val="000000"/>
        </w:rPr>
        <w:t>, which</w:t>
      </w:r>
      <w:r w:rsidRPr="00422D56">
        <w:rPr>
          <w:color w:val="000000"/>
        </w:rPr>
        <w:t xml:space="preserve"> is widely used in</w:t>
      </w:r>
      <w:r w:rsidR="002C609F" w:rsidRPr="00422D56">
        <w:rPr>
          <w:color w:val="000000"/>
        </w:rPr>
        <w:t xml:space="preserve"> </w:t>
      </w:r>
      <w:r w:rsidRPr="00422D56">
        <w:rPr>
          <w:color w:val="000000"/>
        </w:rPr>
        <w:t>business sectors and government agencies.</w:t>
      </w:r>
      <w:r w:rsidR="000F61EE" w:rsidRPr="00422D56">
        <w:rPr>
          <w:color w:val="000000"/>
        </w:rPr>
        <w:t xml:space="preserve"> </w:t>
      </w:r>
      <w:r w:rsidR="00687E5D">
        <w:rPr>
          <w:color w:val="000000"/>
        </w:rPr>
        <w:t xml:space="preserve">The time series model utilize the interdependence among selected variables and the serial correlation inherent in the variables. </w:t>
      </w:r>
    </w:p>
    <w:p w:rsidR="001347C7" w:rsidRDefault="001347C7" w:rsidP="00D47D03">
      <w:pPr>
        <w:autoSpaceDE w:val="0"/>
        <w:autoSpaceDN w:val="0"/>
        <w:adjustRightInd w:val="0"/>
        <w:jc w:val="both"/>
      </w:pPr>
    </w:p>
    <w:p w:rsidR="0089233B" w:rsidRPr="00422D56" w:rsidRDefault="00687E5D" w:rsidP="0089233B">
      <w:pPr>
        <w:pStyle w:val="BodyTextIndent"/>
        <w:spacing w:after="0"/>
        <w:ind w:left="0"/>
        <w:jc w:val="both"/>
      </w:pPr>
      <w:r>
        <w:t xml:space="preserve">The model uses a </w:t>
      </w:r>
      <w:r w:rsidR="000A6610">
        <w:t>ten</w:t>
      </w:r>
      <w:r>
        <w:t xml:space="preserve">-dimensional vector of macroeconomic variables to picture the economy at each point in time. The included variables are </w:t>
      </w:r>
      <w:r w:rsidR="00640489">
        <w:rPr>
          <w:color w:val="000000"/>
        </w:rPr>
        <w:t>national home price, consumer price index (CPI), employment, personal income, unemployment rate, multifamily housing starts, federal fund rate(FFR), nominal and real 10-year treasury rate and 30-year mortgage rate</w:t>
      </w:r>
      <w:r>
        <w:t>.</w:t>
      </w:r>
      <w:r w:rsidR="0089233B" w:rsidRPr="0089233B">
        <w:t xml:space="preserve"> </w:t>
      </w:r>
      <w:r w:rsidR="00D60889">
        <w:t>T</w:t>
      </w:r>
      <w:r w:rsidR="00D60889">
        <w:rPr>
          <w:color w:val="000000"/>
        </w:rPr>
        <w:t xml:space="preserve">his list includes many important housing variables in order to picture the housing landscape in any time point. </w:t>
      </w:r>
      <w:r w:rsidR="0089233B">
        <w:t>The macroeconomic model combines all the</w:t>
      </w:r>
      <w:r w:rsidR="00D60889">
        <w:t>se</w:t>
      </w:r>
      <w:r w:rsidR="0089233B">
        <w:t xml:space="preserve"> risk drivers into one model and investigates their interaction. The time-varying risk drivers can be regarded as state variables, where a term structure model can be built upon. </w:t>
      </w:r>
    </w:p>
    <w:p w:rsidR="00687E5D" w:rsidRDefault="00687E5D" w:rsidP="00687E5D">
      <w:pPr>
        <w:autoSpaceDE w:val="0"/>
        <w:autoSpaceDN w:val="0"/>
        <w:adjustRightInd w:val="0"/>
        <w:jc w:val="both"/>
      </w:pPr>
    </w:p>
    <w:p w:rsidR="001347C7" w:rsidRPr="00422D56" w:rsidRDefault="001347C7" w:rsidP="00D47D03">
      <w:pPr>
        <w:autoSpaceDE w:val="0"/>
        <w:autoSpaceDN w:val="0"/>
        <w:adjustRightInd w:val="0"/>
        <w:jc w:val="both"/>
      </w:pPr>
      <w:r>
        <w:t>The VAR model structure is flexible to allow for</w:t>
      </w:r>
      <w:r w:rsidR="00E70309">
        <w:t xml:space="preserve"> more variables to be modelled. We choose VAR structure because of its simplicity and </w:t>
      </w:r>
      <w:r w:rsidR="0094645B">
        <w:t>extendibility</w:t>
      </w:r>
      <w:r w:rsidR="00E70309">
        <w:t>.</w:t>
      </w:r>
    </w:p>
    <w:p w:rsidR="00191510" w:rsidRDefault="00191510" w:rsidP="00D47D03">
      <w:pPr>
        <w:pStyle w:val="BodyTextIndent"/>
        <w:spacing w:after="0"/>
        <w:ind w:left="0"/>
        <w:jc w:val="both"/>
      </w:pPr>
    </w:p>
    <w:p w:rsidR="006D2883" w:rsidRPr="00422D56" w:rsidRDefault="006D2883" w:rsidP="00D47D03">
      <w:pPr>
        <w:pStyle w:val="BodyTextIndent"/>
        <w:spacing w:after="0"/>
        <w:ind w:left="0"/>
        <w:jc w:val="both"/>
      </w:pPr>
    </w:p>
    <w:p w:rsidR="00486A55" w:rsidRPr="00422D56" w:rsidRDefault="00486A55" w:rsidP="00D47D03">
      <w:pPr>
        <w:pStyle w:val="BodyTextIndent"/>
        <w:spacing w:after="0"/>
        <w:ind w:left="0"/>
        <w:jc w:val="both"/>
        <w:rPr>
          <w:i/>
          <w:color w:val="003366"/>
          <w:szCs w:val="22"/>
        </w:rPr>
      </w:pPr>
      <w:r w:rsidRPr="00422D56">
        <w:rPr>
          <w:i/>
          <w:color w:val="003366"/>
          <w:szCs w:val="22"/>
        </w:rPr>
        <w:t>Reviewed by:</w:t>
      </w:r>
    </w:p>
    <w:p w:rsidR="00486A55" w:rsidRPr="00422D56" w:rsidRDefault="00486A55" w:rsidP="00D47D03">
      <w:pPr>
        <w:jc w:val="both"/>
        <w:rPr>
          <w:i/>
          <w:color w:val="003366"/>
          <w:szCs w:val="22"/>
        </w:rPr>
      </w:pPr>
      <w:r w:rsidRPr="00422D56">
        <w:rPr>
          <w:i/>
          <w:color w:val="003366"/>
          <w:szCs w:val="22"/>
        </w:rPr>
        <w:lastRenderedPageBreak/>
        <w:t>Date:</w:t>
      </w:r>
    </w:p>
    <w:p w:rsidR="00D57B51" w:rsidRPr="00422D56" w:rsidRDefault="00D57B51" w:rsidP="00D47D03">
      <w:pPr>
        <w:jc w:val="both"/>
      </w:pPr>
    </w:p>
    <w:p w:rsidR="00D57B51" w:rsidRPr="00422D56" w:rsidRDefault="00D57B51" w:rsidP="00D47D03">
      <w:pPr>
        <w:jc w:val="both"/>
      </w:pPr>
    </w:p>
    <w:p w:rsidR="00486A55" w:rsidRPr="00422D56" w:rsidRDefault="003E596A" w:rsidP="00D47D03">
      <w:pPr>
        <w:pStyle w:val="Style1"/>
        <w:jc w:val="both"/>
        <w:rPr>
          <w:sz w:val="24"/>
        </w:rPr>
      </w:pPr>
      <w:bookmarkStart w:id="34" w:name="_Toc425427796"/>
      <w:r w:rsidRPr="00422D56">
        <w:t xml:space="preserve">5. </w:t>
      </w:r>
      <w:r w:rsidR="00486A55" w:rsidRPr="00422D56">
        <w:t>Alternative Structures / Methodologies</w:t>
      </w:r>
      <w:bookmarkEnd w:id="32"/>
      <w:bookmarkEnd w:id="33"/>
      <w:bookmarkEnd w:id="34"/>
    </w:p>
    <w:p w:rsidR="00D74F53" w:rsidRPr="00422D56" w:rsidRDefault="00D74F53" w:rsidP="00D47D03">
      <w:pPr>
        <w:pStyle w:val="BodyText"/>
        <w:jc w:val="both"/>
        <w:rPr>
          <w:szCs w:val="24"/>
        </w:rPr>
      </w:pPr>
    </w:p>
    <w:p w:rsidR="00EE2316" w:rsidRDefault="00EE2316" w:rsidP="00D47D03">
      <w:pPr>
        <w:pStyle w:val="BodyTextIndent"/>
        <w:spacing w:after="0"/>
        <w:ind w:left="0"/>
        <w:jc w:val="both"/>
      </w:pPr>
      <w:r w:rsidRPr="00422D56">
        <w:t xml:space="preserve">This section begins with a survey of various </w:t>
      </w:r>
      <w:r w:rsidR="007B7AB6">
        <w:t>macroeconomic</w:t>
      </w:r>
      <w:r w:rsidRPr="00422D56">
        <w:t xml:space="preserve"> forecasting mo</w:t>
      </w:r>
      <w:r w:rsidR="00493BF5" w:rsidRPr="00422D56">
        <w:t>dels in the financial industry</w:t>
      </w:r>
      <w:r w:rsidRPr="00422D56">
        <w:t xml:space="preserve">. </w:t>
      </w:r>
    </w:p>
    <w:p w:rsidR="008A5C24" w:rsidRDefault="008A5C24" w:rsidP="00D47D03">
      <w:pPr>
        <w:pStyle w:val="BodyTextIndent"/>
        <w:spacing w:after="0"/>
        <w:ind w:left="0"/>
        <w:jc w:val="both"/>
      </w:pPr>
    </w:p>
    <w:p w:rsidR="008A5C24" w:rsidRPr="00422D56" w:rsidRDefault="008A5C24" w:rsidP="00D47D03">
      <w:pPr>
        <w:pStyle w:val="BodyTextIndent"/>
        <w:spacing w:after="0"/>
        <w:ind w:left="0"/>
        <w:jc w:val="both"/>
      </w:pPr>
      <w:r>
        <w:t xml:space="preserve">There are many other time series models for forecasting. </w:t>
      </w:r>
      <w:r w:rsidR="00787E28">
        <w:t>For example, one could consider vector error correction model, or Markov-switching time series model to account for some complicated dynamics in the data. We choose not to pursuit these and other nonlinear time series model because the relative simplicity of our VAR model and its good forecast performance. We leave these other models as future improvements.</w:t>
      </w:r>
    </w:p>
    <w:p w:rsidR="00D5562B" w:rsidRDefault="00D5562B" w:rsidP="00D47D03">
      <w:pPr>
        <w:pStyle w:val="BodyText"/>
        <w:jc w:val="both"/>
        <w:rPr>
          <w:szCs w:val="24"/>
        </w:rPr>
      </w:pPr>
    </w:p>
    <w:p w:rsidR="00886F90" w:rsidRPr="00422D56" w:rsidRDefault="00886F90" w:rsidP="00D47D03">
      <w:pPr>
        <w:pStyle w:val="BodyText"/>
        <w:jc w:val="both"/>
        <w:rPr>
          <w:szCs w:val="24"/>
        </w:rPr>
      </w:pPr>
    </w:p>
    <w:p w:rsidR="00486A55" w:rsidRPr="00422D56" w:rsidRDefault="00486A55" w:rsidP="00D47D03">
      <w:pPr>
        <w:pStyle w:val="BodyTextIndent"/>
        <w:spacing w:after="0"/>
        <w:ind w:left="0"/>
        <w:jc w:val="both"/>
        <w:rPr>
          <w:i/>
          <w:color w:val="003366"/>
          <w:szCs w:val="22"/>
        </w:rPr>
      </w:pPr>
      <w:r w:rsidRPr="00422D56">
        <w:rPr>
          <w:i/>
          <w:color w:val="003366"/>
          <w:szCs w:val="22"/>
        </w:rPr>
        <w:t>Reviewed by:</w:t>
      </w:r>
    </w:p>
    <w:p w:rsidR="00486A55" w:rsidRPr="00422D56" w:rsidRDefault="00486A55" w:rsidP="00D47D03">
      <w:pPr>
        <w:jc w:val="both"/>
      </w:pPr>
      <w:r w:rsidRPr="00422D56">
        <w:rPr>
          <w:i/>
          <w:color w:val="003366"/>
          <w:szCs w:val="22"/>
        </w:rPr>
        <w:t>Date:</w:t>
      </w:r>
    </w:p>
    <w:p w:rsidR="00486A55" w:rsidRPr="00422D56" w:rsidRDefault="00486A55" w:rsidP="00D47D03">
      <w:pPr>
        <w:jc w:val="both"/>
        <w:rPr>
          <w:i/>
          <w:color w:val="003366"/>
          <w:szCs w:val="22"/>
        </w:rPr>
      </w:pPr>
    </w:p>
    <w:p w:rsidR="003A11EE" w:rsidRPr="00422D56" w:rsidRDefault="003A11EE" w:rsidP="003A11EE">
      <w:pPr>
        <w:jc w:val="both"/>
        <w:rPr>
          <w:color w:val="003366"/>
          <w:szCs w:val="22"/>
        </w:rPr>
      </w:pPr>
    </w:p>
    <w:p w:rsidR="003A11EE" w:rsidRPr="00FA1CD4" w:rsidRDefault="003A11EE" w:rsidP="003A11EE">
      <w:pPr>
        <w:pStyle w:val="Style1"/>
        <w:jc w:val="both"/>
        <w:rPr>
          <w:sz w:val="24"/>
        </w:rPr>
      </w:pPr>
      <w:bookmarkStart w:id="35" w:name="_Toc337548556"/>
      <w:bookmarkStart w:id="36" w:name="_Toc337548659"/>
      <w:bookmarkStart w:id="37" w:name="_Toc425427806"/>
      <w:r>
        <w:t>6</w:t>
      </w:r>
      <w:r w:rsidRPr="00FA1CD4">
        <w:t>. Estimation Data</w:t>
      </w:r>
      <w:bookmarkEnd w:id="35"/>
      <w:bookmarkEnd w:id="36"/>
      <w:bookmarkEnd w:id="37"/>
    </w:p>
    <w:p w:rsidR="003A11EE" w:rsidRPr="00422D56" w:rsidRDefault="003A11EE" w:rsidP="003A11EE">
      <w:pPr>
        <w:pStyle w:val="StyleHeading2Left18pt"/>
        <w:jc w:val="both"/>
        <w:rPr>
          <w:lang w:val="en-US"/>
        </w:rPr>
      </w:pPr>
      <w:bookmarkStart w:id="38" w:name="_Toc337548557"/>
      <w:bookmarkStart w:id="39" w:name="_Toc337548660"/>
    </w:p>
    <w:p w:rsidR="003A11EE" w:rsidRDefault="003A11EE" w:rsidP="003A11EE">
      <w:pPr>
        <w:jc w:val="both"/>
      </w:pPr>
      <w:r w:rsidRPr="00422D56">
        <w:t xml:space="preserve">The </w:t>
      </w:r>
      <w:r>
        <w:t xml:space="preserve">estimation </w:t>
      </w:r>
      <w:r w:rsidRPr="00422D56">
        <w:t xml:space="preserve">data </w:t>
      </w:r>
      <w:r>
        <w:t xml:space="preserve">used for the model source </w:t>
      </w:r>
      <w:r w:rsidRPr="00422D56">
        <w:t xml:space="preserve">from </w:t>
      </w:r>
      <w:r>
        <w:t>Moody’s DATABUFFET</w:t>
      </w:r>
      <w:r w:rsidR="00E204BB">
        <w:t>,</w:t>
      </w:r>
      <w:r>
        <w:t xml:space="preserve"> Fannie Mae’s </w:t>
      </w:r>
      <w:r w:rsidRPr="00422D56">
        <w:t>historical home price index</w:t>
      </w:r>
      <w:r>
        <w:t xml:space="preserve"> (HPI)</w:t>
      </w:r>
      <w:r w:rsidR="00E204BB">
        <w:t xml:space="preserve">, and Freddie Mac’s </w:t>
      </w:r>
      <w:r w:rsidR="00E204BB" w:rsidRPr="00E204BB">
        <w:t>Primary Mortgage Market Survey</w:t>
      </w:r>
      <w:r w:rsidRPr="00422D56">
        <w:t xml:space="preserve">. </w:t>
      </w:r>
      <w:r>
        <w:t xml:space="preserve">The </w:t>
      </w:r>
      <w:r w:rsidR="008E09DB">
        <w:t>sample spans from 1975Q1 to 2015</w:t>
      </w:r>
      <w:r>
        <w:t>Q4 and is of quarterly frequency.</w:t>
      </w:r>
    </w:p>
    <w:p w:rsidR="003A11EE" w:rsidRPr="00422D56" w:rsidRDefault="003A11EE" w:rsidP="003A11EE">
      <w:pPr>
        <w:jc w:val="both"/>
      </w:pPr>
    </w:p>
    <w:p w:rsidR="003A11EE" w:rsidRPr="00422D56" w:rsidRDefault="003A11EE" w:rsidP="003A11EE">
      <w:pPr>
        <w:jc w:val="both"/>
        <w:rPr>
          <w:color w:val="000000"/>
        </w:rPr>
      </w:pPr>
      <w:r>
        <w:t>Specifically, the data</w:t>
      </w:r>
      <w:r w:rsidRPr="00422D56">
        <w:t xml:space="preserve"> include</w:t>
      </w:r>
      <w:r>
        <w:t>s</w:t>
      </w:r>
      <w:r w:rsidRPr="00422D56">
        <w:t xml:space="preserve">: historical </w:t>
      </w:r>
      <w:r>
        <w:t xml:space="preserve">Fannie Mae’s national </w:t>
      </w:r>
      <w:r w:rsidRPr="00422D56">
        <w:t xml:space="preserve">HPI; </w:t>
      </w:r>
      <w:r w:rsidR="000863A2">
        <w:t>Employment from Moody’s DATABUFFET with Mnemonic “FET.US”</w:t>
      </w:r>
      <w:r w:rsidR="000863A2" w:rsidRPr="00422D56">
        <w:t xml:space="preserve">; </w:t>
      </w:r>
      <w:r>
        <w:t xml:space="preserve">consumer price index (CPI) </w:t>
      </w:r>
      <w:r w:rsidR="000863A2">
        <w:t>from</w:t>
      </w:r>
      <w:r>
        <w:t xml:space="preserve"> Moody’s D</w:t>
      </w:r>
      <w:r w:rsidR="006C5F49">
        <w:t xml:space="preserve">ATABUFFET </w:t>
      </w:r>
      <w:r w:rsidR="000863A2">
        <w:t>with</w:t>
      </w:r>
      <w:r w:rsidR="006C5F49">
        <w:t xml:space="preserve"> </w:t>
      </w:r>
      <w:r>
        <w:t>Mnemonic “FCPIU.US”</w:t>
      </w:r>
      <w:r w:rsidRPr="00422D56">
        <w:t>;</w:t>
      </w:r>
      <w:r w:rsidR="006C5F49">
        <w:t xml:space="preserve"> </w:t>
      </w:r>
      <w:r>
        <w:t xml:space="preserve">unemployment rate </w:t>
      </w:r>
      <w:r w:rsidR="000863A2">
        <w:t>from</w:t>
      </w:r>
      <w:r>
        <w:t xml:space="preserve"> Moody’s DATABUFFET </w:t>
      </w:r>
      <w:r w:rsidR="000863A2">
        <w:t xml:space="preserve">with </w:t>
      </w:r>
      <w:r w:rsidR="009958AB">
        <w:t>Mnemonic “FLBR.US”</w:t>
      </w:r>
      <w:r w:rsidRPr="00422D56">
        <w:t>;</w:t>
      </w:r>
      <w:r w:rsidRPr="00ED4FCD">
        <w:t xml:space="preserve"> </w:t>
      </w:r>
      <w:r w:rsidR="005B4756">
        <w:t>Personal Income from Moody’s DATABUFFET with Mnemonic “FYPQ.US”</w:t>
      </w:r>
      <w:r w:rsidR="005B4756" w:rsidRPr="00422D56">
        <w:t>;</w:t>
      </w:r>
      <w:r w:rsidR="005B4756" w:rsidRPr="005B4756">
        <w:t xml:space="preserve"> </w:t>
      </w:r>
      <w:r w:rsidR="005B4756">
        <w:t>Multifamily housing starts from Moody’s DATABUFFET with Mnemonic “FXHSTMF.US”</w:t>
      </w:r>
      <w:r w:rsidR="005B4756" w:rsidRPr="00422D56">
        <w:t>;</w:t>
      </w:r>
      <w:r w:rsidR="005B4756">
        <w:t xml:space="preserve">  Fed funds </w:t>
      </w:r>
      <w:r>
        <w:t>rate (</w:t>
      </w:r>
      <w:r w:rsidR="005B4756">
        <w:t>FFR</w:t>
      </w:r>
      <w:r>
        <w:t xml:space="preserve">) </w:t>
      </w:r>
      <w:r w:rsidR="000863A2">
        <w:t>from</w:t>
      </w:r>
      <w:r>
        <w:t xml:space="preserve"> Moody’s DATABUFFET</w:t>
      </w:r>
      <w:r w:rsidR="000863A2">
        <w:t xml:space="preserve"> with</w:t>
      </w:r>
      <w:r>
        <w:t xml:space="preserve"> Mnemonic “FR</w:t>
      </w:r>
      <w:r w:rsidR="005B4756">
        <w:t>FED</w:t>
      </w:r>
      <w:r>
        <w:t>.US”</w:t>
      </w:r>
      <w:r w:rsidRPr="00422D56">
        <w:t>;</w:t>
      </w:r>
      <w:r>
        <w:t xml:space="preserve"> 10-year Treasury rate </w:t>
      </w:r>
      <w:r w:rsidR="000863A2">
        <w:t>from</w:t>
      </w:r>
      <w:r>
        <w:t xml:space="preserve"> Moody’s DATABUFFET </w:t>
      </w:r>
      <w:r w:rsidR="000863A2">
        <w:t xml:space="preserve">with </w:t>
      </w:r>
      <w:r>
        <w:t>Mnemonic “FRGT10Y.US</w:t>
      </w:r>
      <w:r w:rsidR="005B4756">
        <w:t>”</w:t>
      </w:r>
      <w:r w:rsidR="005B4756" w:rsidRPr="00422D56">
        <w:t>;</w:t>
      </w:r>
      <w:r w:rsidR="005B4756">
        <w:t xml:space="preserve"> 10-year real Treasury rate from IRDB with collection name “Derived_real_Treasury_rate”;</w:t>
      </w:r>
      <w:r w:rsidR="005B4756" w:rsidRPr="005B4756">
        <w:t xml:space="preserve"> </w:t>
      </w:r>
      <w:r w:rsidR="005B4756">
        <w:t>zero-point 30-year mortgage rate (PMMS30) from IRDB with collection name “PMMS30”</w:t>
      </w:r>
      <w:r w:rsidR="005B4756" w:rsidRPr="00422D56">
        <w:t>.</w:t>
      </w:r>
      <w:r w:rsidR="005B4756">
        <w:rPr>
          <w:color w:val="000000"/>
        </w:rPr>
        <w:t xml:space="preserve"> </w:t>
      </w:r>
      <w:r w:rsidRPr="00422D56">
        <w:rPr>
          <w:color w:val="000000"/>
        </w:rPr>
        <w:t xml:space="preserve">Table </w:t>
      </w:r>
      <w:r>
        <w:rPr>
          <w:color w:val="000000"/>
        </w:rPr>
        <w:t>6</w:t>
      </w:r>
      <w:r w:rsidRPr="00422D56">
        <w:rPr>
          <w:color w:val="000000"/>
        </w:rPr>
        <w:t xml:space="preserve">.1 presents </w:t>
      </w:r>
      <w:r>
        <w:rPr>
          <w:color w:val="000000"/>
        </w:rPr>
        <w:t>a snapshot</w:t>
      </w:r>
      <w:r w:rsidRPr="00422D56">
        <w:rPr>
          <w:color w:val="000000"/>
        </w:rPr>
        <w:t xml:space="preserve"> summary of the variables that are included in the proposed model. </w:t>
      </w:r>
    </w:p>
    <w:p w:rsidR="003A11EE" w:rsidRPr="00422D56" w:rsidRDefault="003A11EE" w:rsidP="003A11EE">
      <w:pPr>
        <w:jc w:val="both"/>
        <w:rPr>
          <w:color w:val="000000"/>
        </w:rPr>
      </w:pPr>
    </w:p>
    <w:p w:rsidR="003A11EE" w:rsidRDefault="003A11EE" w:rsidP="003A11EE">
      <w:pPr>
        <w:jc w:val="both"/>
        <w:rPr>
          <w:b/>
          <w:color w:val="000000"/>
        </w:rPr>
      </w:pPr>
      <w:r w:rsidRPr="00422D56">
        <w:rPr>
          <w:b/>
        </w:rPr>
        <w:t xml:space="preserve">Table </w:t>
      </w:r>
      <w:r>
        <w:rPr>
          <w:b/>
        </w:rPr>
        <w:t>6</w:t>
      </w:r>
      <w:r w:rsidRPr="00422D56">
        <w:rPr>
          <w:b/>
        </w:rPr>
        <w:t xml:space="preserve">.1: Variables Used in the </w:t>
      </w:r>
      <w:r>
        <w:rPr>
          <w:b/>
        </w:rPr>
        <w:t>Macroeconomic</w:t>
      </w:r>
      <w:r w:rsidRPr="00422D56">
        <w:rPr>
          <w:b/>
        </w:rPr>
        <w:t xml:space="preserve"> Model</w:t>
      </w:r>
      <w:bookmarkStart w:id="40" w:name="_Toc337548558"/>
      <w:bookmarkStart w:id="41" w:name="_Toc337548661"/>
      <w:bookmarkEnd w:id="38"/>
      <w:bookmarkEnd w:id="39"/>
    </w:p>
    <w:p w:rsidR="009266D3" w:rsidRDefault="009266D3" w:rsidP="003A11EE">
      <w:pPr>
        <w:jc w:val="both"/>
        <w:rPr>
          <w:color w:val="000000"/>
        </w:rPr>
      </w:pPr>
      <w:r w:rsidRPr="009266D3">
        <w:rPr>
          <w:noProof/>
          <w:color w:val="000000"/>
        </w:rPr>
        <w:lastRenderedPageBreak/>
        <w:drawing>
          <wp:inline distT="0" distB="0" distL="0" distR="0" wp14:anchorId="64205A89" wp14:editId="12C7BF39">
            <wp:extent cx="5943600" cy="1981200"/>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4"/>
                    <a:stretch>
                      <a:fillRect/>
                    </a:stretch>
                  </pic:blipFill>
                  <pic:spPr>
                    <a:xfrm>
                      <a:off x="0" y="0"/>
                      <a:ext cx="5943600" cy="1981200"/>
                    </a:xfrm>
                    <a:prstGeom prst="rect">
                      <a:avLst/>
                    </a:prstGeom>
                  </pic:spPr>
                </pic:pic>
              </a:graphicData>
            </a:graphic>
          </wp:inline>
        </w:drawing>
      </w:r>
    </w:p>
    <w:p w:rsidR="00F84671" w:rsidRDefault="00F84671" w:rsidP="003A11EE">
      <w:pPr>
        <w:jc w:val="both"/>
        <w:rPr>
          <w:color w:val="000000"/>
        </w:rPr>
      </w:pPr>
    </w:p>
    <w:p w:rsidR="003A11EE" w:rsidRDefault="003A11EE" w:rsidP="003A11EE">
      <w:pPr>
        <w:jc w:val="both"/>
        <w:rPr>
          <w:color w:val="000000"/>
        </w:rPr>
      </w:pPr>
      <w:r>
        <w:rPr>
          <w:color w:val="000000"/>
        </w:rPr>
        <w:t>In order to get a sense of how these selected variables move together, we plot them in the following figure:</w:t>
      </w:r>
    </w:p>
    <w:p w:rsidR="003A11EE" w:rsidRDefault="003A11EE" w:rsidP="003A11EE">
      <w:pPr>
        <w:jc w:val="both"/>
        <w:rPr>
          <w:color w:val="000000"/>
        </w:rPr>
      </w:pPr>
    </w:p>
    <w:p w:rsidR="003A11EE" w:rsidRDefault="003A11EE" w:rsidP="003A11EE">
      <w:pPr>
        <w:jc w:val="both"/>
        <w:rPr>
          <w:b/>
        </w:rPr>
      </w:pPr>
      <w:r w:rsidRPr="00422D56">
        <w:rPr>
          <w:b/>
        </w:rPr>
        <w:t xml:space="preserve">Figure </w:t>
      </w:r>
      <w:r>
        <w:rPr>
          <w:b/>
        </w:rPr>
        <w:t>6</w:t>
      </w:r>
      <w:r w:rsidRPr="00422D56">
        <w:rPr>
          <w:b/>
        </w:rPr>
        <w:t xml:space="preserve">.1: </w:t>
      </w:r>
      <w:r w:rsidR="008F0108" w:rsidRPr="008F0108">
        <w:rPr>
          <w:b/>
        </w:rPr>
        <w:t>Trends, Seasonality, Cycles and Co-movements</w:t>
      </w:r>
    </w:p>
    <w:p w:rsidR="003A11EE" w:rsidRDefault="003A11EE" w:rsidP="003A11EE">
      <w:pPr>
        <w:jc w:val="both"/>
        <w:rPr>
          <w:b/>
        </w:rPr>
      </w:pPr>
    </w:p>
    <w:p w:rsidR="003A11EE" w:rsidRPr="00422D56" w:rsidRDefault="00890B00" w:rsidP="003A11EE">
      <w:pPr>
        <w:jc w:val="both"/>
        <w:rPr>
          <w:b/>
        </w:rPr>
      </w:pPr>
      <w:r w:rsidRPr="00890B00">
        <w:rPr>
          <w:b/>
          <w:noProof/>
        </w:rPr>
        <w:drawing>
          <wp:inline distT="0" distB="0" distL="0" distR="0" wp14:anchorId="4BD2D670" wp14:editId="34147CC1">
            <wp:extent cx="5943600" cy="31115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rsidR="003A11EE" w:rsidRPr="00422D56" w:rsidRDefault="003A11EE" w:rsidP="003A11EE">
      <w:pPr>
        <w:jc w:val="both"/>
        <w:rPr>
          <w:b/>
        </w:rPr>
      </w:pPr>
    </w:p>
    <w:p w:rsidR="003A11EE" w:rsidRDefault="003A11EE" w:rsidP="003A11EE">
      <w:pPr>
        <w:jc w:val="both"/>
      </w:pPr>
      <w:r>
        <w:t>It’s evident from figure</w:t>
      </w:r>
      <w:r w:rsidR="00401BF4">
        <w:t xml:space="preserve"> 6.1</w:t>
      </w:r>
      <w:r>
        <w:t xml:space="preserve"> that </w:t>
      </w:r>
      <w:r w:rsidR="00246541">
        <w:t xml:space="preserve">Income, </w:t>
      </w:r>
      <w:r>
        <w:t xml:space="preserve">CPI and HPI have clear trend with large swing in HPI due to recent housing market </w:t>
      </w:r>
      <w:r w:rsidR="00401BF4">
        <w:t>turmoil</w:t>
      </w:r>
      <w:r>
        <w:t xml:space="preserve">. </w:t>
      </w:r>
      <w:r w:rsidR="00246541">
        <w:t>FFR, PMMS30</w:t>
      </w:r>
      <w:r>
        <w:t xml:space="preserve"> and TSY10Y are drifting to historical lows recently</w:t>
      </w:r>
      <w:r w:rsidR="00401BF4">
        <w:t>, reflecting central bank’s effort to stabilize the economy</w:t>
      </w:r>
      <w:r>
        <w:t xml:space="preserve">. Unemployment clearly </w:t>
      </w:r>
      <w:r w:rsidR="00401BF4">
        <w:t>varies with</w:t>
      </w:r>
      <w:r>
        <w:t xml:space="preserve"> business cycle</w:t>
      </w:r>
      <w:r w:rsidR="00401BF4">
        <w:t>s</w:t>
      </w:r>
      <w:r>
        <w:t xml:space="preserve"> in the sample period.</w:t>
      </w:r>
      <w:r w:rsidR="00246541">
        <w:t xml:space="preserve"> Multifamily housing starts display strong seasonal patterns.</w:t>
      </w:r>
    </w:p>
    <w:p w:rsidR="003A11EE" w:rsidRDefault="003A11EE" w:rsidP="003A11EE">
      <w:pPr>
        <w:jc w:val="both"/>
      </w:pPr>
    </w:p>
    <w:p w:rsidR="003A11EE" w:rsidRDefault="003A11EE" w:rsidP="003A11EE">
      <w:pPr>
        <w:jc w:val="both"/>
      </w:pPr>
      <w:r>
        <w:t xml:space="preserve">In order to group these selected variables in </w:t>
      </w:r>
      <w:r w:rsidR="007172D1">
        <w:t>the</w:t>
      </w:r>
      <w:r>
        <w:t xml:space="preserve"> VAR </w:t>
      </w:r>
      <w:r w:rsidR="007172D1">
        <w:t>model</w:t>
      </w:r>
      <w:r>
        <w:t xml:space="preserve">, we need to remove the trend inherent in </w:t>
      </w:r>
      <w:r w:rsidR="007172D1">
        <w:t xml:space="preserve">Income, </w:t>
      </w:r>
      <w:r>
        <w:t xml:space="preserve">CPI and HPI. Therefore, we </w:t>
      </w:r>
      <w:r w:rsidR="00FD7F1D">
        <w:t>introduce</w:t>
      </w:r>
      <w:r>
        <w:t xml:space="preserve"> the data transformation</w:t>
      </w:r>
      <w:r w:rsidR="00FD7F1D">
        <w:t xml:space="preserve"> in table 6.1 above.</w:t>
      </w:r>
      <w:r w:rsidR="00985178">
        <w:t xml:space="preserve"> The data flow can be shown in the following figure:</w:t>
      </w:r>
    </w:p>
    <w:p w:rsidR="00CF61AC" w:rsidRDefault="00CF61AC" w:rsidP="003A11EE">
      <w:pPr>
        <w:jc w:val="both"/>
      </w:pPr>
    </w:p>
    <w:p w:rsidR="00CF61AC" w:rsidRDefault="00CF61AC" w:rsidP="003A11EE">
      <w:pPr>
        <w:jc w:val="both"/>
      </w:pPr>
    </w:p>
    <w:p w:rsidR="00985178" w:rsidRDefault="00CF61AC" w:rsidP="003A11EE">
      <w:pPr>
        <w:jc w:val="both"/>
      </w:pPr>
      <w:r>
        <w:rPr>
          <w:noProof/>
        </w:rPr>
        <w:drawing>
          <wp:inline distT="0" distB="0" distL="0" distR="0" wp14:anchorId="14783656">
            <wp:extent cx="6263640" cy="1085215"/>
            <wp:effectExtent l="0" t="0" r="3810"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3640" cy="1085215"/>
                    </a:xfrm>
                    <a:prstGeom prst="rect">
                      <a:avLst/>
                    </a:prstGeom>
                    <a:noFill/>
                  </pic:spPr>
                </pic:pic>
              </a:graphicData>
            </a:graphic>
          </wp:inline>
        </w:drawing>
      </w:r>
    </w:p>
    <w:p w:rsidR="00985178" w:rsidRDefault="00985178" w:rsidP="003A11EE">
      <w:pPr>
        <w:jc w:val="both"/>
      </w:pPr>
    </w:p>
    <w:p w:rsidR="003A11EE" w:rsidRDefault="003A11EE" w:rsidP="003A11EE">
      <w:pPr>
        <w:jc w:val="both"/>
      </w:pPr>
    </w:p>
    <w:p w:rsidR="00D259F3" w:rsidRDefault="00D96312" w:rsidP="00D259F3">
      <w:pPr>
        <w:jc w:val="both"/>
      </w:pPr>
      <w:r>
        <w:t>Specifically</w:t>
      </w:r>
      <w:r w:rsidR="00D845EF">
        <w:t xml:space="preserve">, we transform the employment </w:t>
      </w:r>
      <w:r w:rsidR="001C2E83">
        <w:t xml:space="preserve">variable </w:t>
      </w:r>
      <w:r w:rsidR="00D845EF">
        <w:t>into employment growth as</w:t>
      </w:r>
      <w:r w:rsidR="001C2E83">
        <w:t xml:space="preserve"> the latter being the difference in logarithm of the former.</w:t>
      </w:r>
      <w:r w:rsidR="00D845EF">
        <w:t xml:space="preserve"> </w:t>
      </w:r>
      <w:r w:rsidR="001C2E83">
        <w:t>Since unemployment rates are in the range of [0,100], we used a logistic function to transform this variable into a</w:t>
      </w:r>
      <w:r w:rsidR="00D259F3">
        <w:t xml:space="preserve"> variable with unbounded range:</w:t>
      </w:r>
      <w:r w:rsidR="00D259F3" w:rsidRPr="00D259F3">
        <w:t xml:space="preserve"> </w:t>
      </w:r>
    </w:p>
    <w:p w:rsidR="00D259F3" w:rsidRDefault="00D259F3" w:rsidP="00D259F3">
      <w:pPr>
        <w:jc w:val="center"/>
      </w:pPr>
      <w:r w:rsidRPr="00D259F3">
        <w:rPr>
          <w:position w:val="-12"/>
        </w:rPr>
        <w:object w:dxaOrig="51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pt;height:18pt" o:ole="">
            <v:imagedata r:id="rId17" o:title=""/>
          </v:shape>
          <o:OLEObject Type="Embed" ProgID="Equation.3" ShapeID="_x0000_i1025" DrawAspect="Content" ObjectID="_1573374076" r:id="rId18"/>
        </w:object>
      </w:r>
      <w:r>
        <w:t>.</w:t>
      </w:r>
    </w:p>
    <w:p w:rsidR="00D259F3" w:rsidRDefault="00D259F3" w:rsidP="00D96312">
      <w:pPr>
        <w:jc w:val="both"/>
      </w:pPr>
    </w:p>
    <w:p w:rsidR="003A11EE" w:rsidRDefault="00D96312" w:rsidP="00D96312">
      <w:pPr>
        <w:jc w:val="both"/>
      </w:pPr>
      <w:r>
        <w:t xml:space="preserve">As or the trending variables like income, CPI and HPI, we remove the trend of the logarithm and further remove the seasonality in HPI. For example, </w:t>
      </w:r>
      <w:r w:rsidR="003A11EE">
        <w:t>we remove the trend and seasonality from HPI as</w:t>
      </w:r>
      <w:r>
        <w:t xml:space="preserve"> follows:</w:t>
      </w:r>
    </w:p>
    <w:p w:rsidR="003A11EE" w:rsidRDefault="003A11EE" w:rsidP="003A11EE">
      <w:pPr>
        <w:jc w:val="both"/>
      </w:pPr>
    </w:p>
    <w:p w:rsidR="003A11EE" w:rsidRDefault="001812C4" w:rsidP="00BA3DFA">
      <w:pPr>
        <w:jc w:val="center"/>
      </w:pPr>
      <w:r w:rsidRPr="001812C4">
        <w:rPr>
          <w:position w:val="-12"/>
        </w:rPr>
        <w:object w:dxaOrig="5800" w:dyaOrig="360">
          <v:shape id="_x0000_i1026" type="#_x0000_t75" style="width:290pt;height:18pt" o:ole="">
            <v:imagedata r:id="rId19" o:title=""/>
          </v:shape>
          <o:OLEObject Type="Embed" ProgID="Equation.3" ShapeID="_x0000_i1026" DrawAspect="Content" ObjectID="_1573374077" r:id="rId20"/>
        </w:object>
      </w:r>
      <w:r w:rsidR="00AE5BDA">
        <w:t>.</w:t>
      </w:r>
    </w:p>
    <w:p w:rsidR="003A11EE" w:rsidRDefault="003A11EE" w:rsidP="003A11EE">
      <w:pPr>
        <w:jc w:val="both"/>
      </w:pPr>
    </w:p>
    <w:p w:rsidR="00FB2772" w:rsidRDefault="003A11EE" w:rsidP="003A11EE">
      <w:pPr>
        <w:jc w:val="both"/>
        <w:rPr>
          <w:noProof/>
        </w:rPr>
      </w:pPr>
      <w:r>
        <w:rPr>
          <w:noProof/>
        </w:rPr>
        <w:t xml:space="preserve">We </w:t>
      </w:r>
      <w:r w:rsidR="00BA3DFA">
        <w:rPr>
          <w:noProof/>
        </w:rPr>
        <w:t>assume</w:t>
      </w:r>
      <w:r>
        <w:rPr>
          <w:noProof/>
        </w:rPr>
        <w:t xml:space="preserve"> the average annualized growth rate of </w:t>
      </w:r>
      <w:r w:rsidR="001812C4">
        <w:rPr>
          <w:noProof/>
        </w:rPr>
        <w:t xml:space="preserve">real </w:t>
      </w:r>
      <w:r>
        <w:rPr>
          <w:noProof/>
        </w:rPr>
        <w:t xml:space="preserve">HPI </w:t>
      </w:r>
      <w:r w:rsidR="00B47F4B">
        <w:rPr>
          <w:noProof/>
        </w:rPr>
        <w:t>being 20 bps</w:t>
      </w:r>
      <w:r>
        <w:rPr>
          <w:noProof/>
        </w:rPr>
        <w:t>.</w:t>
      </w:r>
      <w:r w:rsidR="006A030E">
        <w:rPr>
          <w:noProof/>
        </w:rPr>
        <w:t xml:space="preserve"> </w:t>
      </w:r>
      <w:r w:rsidR="00FB2772">
        <w:rPr>
          <w:noProof/>
        </w:rPr>
        <w:t>Another example is real income:</w:t>
      </w:r>
    </w:p>
    <w:p w:rsidR="00FB2772" w:rsidRDefault="00FB2772" w:rsidP="003A11EE">
      <w:pPr>
        <w:jc w:val="both"/>
        <w:rPr>
          <w:noProof/>
        </w:rPr>
      </w:pPr>
    </w:p>
    <w:p w:rsidR="00FB2772" w:rsidRDefault="00FB2772" w:rsidP="00FB2772">
      <w:pPr>
        <w:jc w:val="center"/>
      </w:pPr>
      <w:r w:rsidRPr="001812C4">
        <w:rPr>
          <w:position w:val="-12"/>
        </w:rPr>
        <w:object w:dxaOrig="4400" w:dyaOrig="360">
          <v:shape id="_x0000_i1027" type="#_x0000_t75" style="width:220pt;height:18pt" o:ole="">
            <v:imagedata r:id="rId21" o:title=""/>
          </v:shape>
          <o:OLEObject Type="Embed" ProgID="Equation.3" ShapeID="_x0000_i1027" DrawAspect="Content" ObjectID="_1573374078" r:id="rId22"/>
        </w:object>
      </w:r>
      <w:r w:rsidR="00AE5BDA">
        <w:t>.</w:t>
      </w:r>
    </w:p>
    <w:p w:rsidR="00FF4C45" w:rsidRDefault="00FF4C45" w:rsidP="00FF4C45"/>
    <w:p w:rsidR="00AE5BDA" w:rsidRDefault="00FF4C45" w:rsidP="00AE5BDA">
      <w:r>
        <w:t>We also assume CPI is trend-stationary:</w:t>
      </w:r>
    </w:p>
    <w:p w:rsidR="00FF4C45" w:rsidRDefault="00FF4C45" w:rsidP="00FF4C45">
      <w:pPr>
        <w:jc w:val="both"/>
        <w:rPr>
          <w:noProof/>
        </w:rPr>
      </w:pPr>
    </w:p>
    <w:p w:rsidR="00FF4C45" w:rsidRDefault="00FF4C45" w:rsidP="00FF4C45">
      <w:pPr>
        <w:jc w:val="center"/>
      </w:pPr>
      <w:r w:rsidRPr="001812C4">
        <w:rPr>
          <w:position w:val="-12"/>
        </w:rPr>
        <w:object w:dxaOrig="3180" w:dyaOrig="360">
          <v:shape id="_x0000_i1028" type="#_x0000_t75" style="width:159pt;height:18pt" o:ole="">
            <v:imagedata r:id="rId23" o:title=""/>
          </v:shape>
          <o:OLEObject Type="Embed" ProgID="Equation.3" ShapeID="_x0000_i1028" DrawAspect="Content" ObjectID="_1573374079" r:id="rId24"/>
        </w:object>
      </w:r>
      <w:r>
        <w:t>.</w:t>
      </w:r>
    </w:p>
    <w:p w:rsidR="00FB2772" w:rsidRDefault="00FB2772" w:rsidP="003A11EE">
      <w:pPr>
        <w:jc w:val="both"/>
        <w:rPr>
          <w:noProof/>
        </w:rPr>
      </w:pPr>
    </w:p>
    <w:p w:rsidR="003A11EE" w:rsidRDefault="00FF4C45" w:rsidP="003A11EE">
      <w:pPr>
        <w:jc w:val="both"/>
        <w:rPr>
          <w:noProof/>
        </w:rPr>
      </w:pPr>
      <w:r>
        <w:rPr>
          <w:noProof/>
        </w:rPr>
        <w:t xml:space="preserve">For the above three trending variables, the annual growth rate is </w:t>
      </w:r>
      <w:r w:rsidR="00845B51" w:rsidRPr="00F058DE">
        <w:rPr>
          <w:position w:val="-10"/>
        </w:rPr>
        <w:object w:dxaOrig="380" w:dyaOrig="340">
          <v:shape id="_x0000_i1029" type="#_x0000_t75" style="width:19pt;height:17pt" o:ole="">
            <v:imagedata r:id="rId25" o:title=""/>
          </v:shape>
          <o:OLEObject Type="Embed" ProgID="Equation.3" ShapeID="_x0000_i1029" DrawAspect="Content" ObjectID="_1573374080" r:id="rId26"/>
        </w:object>
      </w:r>
      <w:r>
        <w:t>.</w:t>
      </w:r>
      <w:r w:rsidR="003B1835">
        <w:t xml:space="preserve"> </w:t>
      </w:r>
      <w:r w:rsidR="003A11EE">
        <w:rPr>
          <w:noProof/>
        </w:rPr>
        <w:t>The following figure displays the</w:t>
      </w:r>
      <w:r>
        <w:rPr>
          <w:noProof/>
        </w:rPr>
        <w:t>se</w:t>
      </w:r>
      <w:r w:rsidR="003A11EE">
        <w:rPr>
          <w:noProof/>
        </w:rPr>
        <w:t xml:space="preserve"> </w:t>
      </w:r>
      <w:r>
        <w:rPr>
          <w:noProof/>
        </w:rPr>
        <w:t xml:space="preserve">three </w:t>
      </w:r>
      <w:r w:rsidR="006A030E">
        <w:rPr>
          <w:noProof/>
        </w:rPr>
        <w:t>trending variables</w:t>
      </w:r>
      <w:r w:rsidR="003A11EE">
        <w:rPr>
          <w:noProof/>
        </w:rPr>
        <w:t xml:space="preserve"> and </w:t>
      </w:r>
      <w:r w:rsidR="006A030E">
        <w:rPr>
          <w:noProof/>
        </w:rPr>
        <w:t>their</w:t>
      </w:r>
      <w:r w:rsidR="003A11EE">
        <w:rPr>
          <w:noProof/>
        </w:rPr>
        <w:t xml:space="preserve"> </w:t>
      </w:r>
      <w:r>
        <w:rPr>
          <w:noProof/>
        </w:rPr>
        <w:t xml:space="preserve">fitted </w:t>
      </w:r>
      <w:r w:rsidR="003A11EE">
        <w:rPr>
          <w:noProof/>
        </w:rPr>
        <w:t>trend</w:t>
      </w:r>
      <w:r w:rsidR="006A030E">
        <w:rPr>
          <w:noProof/>
        </w:rPr>
        <w:t>s</w:t>
      </w:r>
      <w:r w:rsidR="003A11EE">
        <w:rPr>
          <w:noProof/>
        </w:rPr>
        <w:t>:</w:t>
      </w:r>
    </w:p>
    <w:p w:rsidR="003A11EE" w:rsidRDefault="003A11EE" w:rsidP="003A11EE">
      <w:pPr>
        <w:jc w:val="both"/>
        <w:rPr>
          <w:color w:val="000000"/>
        </w:rPr>
      </w:pPr>
    </w:p>
    <w:p w:rsidR="003A11EE" w:rsidRDefault="003A11EE" w:rsidP="003A11EE">
      <w:pPr>
        <w:jc w:val="both"/>
        <w:rPr>
          <w:b/>
        </w:rPr>
      </w:pPr>
      <w:r w:rsidRPr="00422D56">
        <w:rPr>
          <w:b/>
        </w:rPr>
        <w:t xml:space="preserve">Figure </w:t>
      </w:r>
      <w:r>
        <w:rPr>
          <w:b/>
        </w:rPr>
        <w:t>6.2</w:t>
      </w:r>
      <w:r w:rsidRPr="00422D56">
        <w:rPr>
          <w:b/>
        </w:rPr>
        <w:t xml:space="preserve">: </w:t>
      </w:r>
      <w:r>
        <w:rPr>
          <w:b/>
        </w:rPr>
        <w:t>Trend</w:t>
      </w:r>
      <w:r w:rsidR="00D75D1D">
        <w:rPr>
          <w:b/>
        </w:rPr>
        <w:t xml:space="preserve"> fitting for risk drivers</w:t>
      </w:r>
    </w:p>
    <w:p w:rsidR="003A11EE" w:rsidRDefault="003A11EE" w:rsidP="003A11EE">
      <w:pPr>
        <w:jc w:val="both"/>
        <w:rPr>
          <w:b/>
        </w:rPr>
      </w:pPr>
    </w:p>
    <w:p w:rsidR="003A11EE" w:rsidRPr="00422D56" w:rsidRDefault="000F6E95" w:rsidP="003A11EE">
      <w:pPr>
        <w:jc w:val="both"/>
        <w:rPr>
          <w:b/>
        </w:rPr>
      </w:pPr>
      <w:r w:rsidRPr="000F6E95">
        <w:rPr>
          <w:b/>
          <w:noProof/>
        </w:rPr>
        <w:lastRenderedPageBreak/>
        <w:drawing>
          <wp:inline distT="0" distB="0" distL="0" distR="0">
            <wp:extent cx="5943600" cy="3038530"/>
            <wp:effectExtent l="0" t="0" r="0" b="9525"/>
            <wp:docPr id="28" name="Picture 28" descr="U:\MacroForecast2017\Program\model_results\real4_CPI_detrend_final_update\trendSett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MacroForecast2017\Program\model_results\real4_CPI_detrend_final_update\trendSetting.b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38530"/>
                    </a:xfrm>
                    <a:prstGeom prst="rect">
                      <a:avLst/>
                    </a:prstGeom>
                    <a:noFill/>
                    <a:ln>
                      <a:noFill/>
                    </a:ln>
                  </pic:spPr>
                </pic:pic>
              </a:graphicData>
            </a:graphic>
          </wp:inline>
        </w:drawing>
      </w:r>
    </w:p>
    <w:p w:rsidR="003A11EE" w:rsidRPr="00422D56" w:rsidRDefault="003A11EE" w:rsidP="003A11EE">
      <w:pPr>
        <w:jc w:val="both"/>
        <w:rPr>
          <w:b/>
        </w:rPr>
      </w:pPr>
    </w:p>
    <w:p w:rsidR="00845B51" w:rsidRDefault="003A11EE" w:rsidP="003A11EE">
      <w:pPr>
        <w:jc w:val="both"/>
      </w:pPr>
      <w:r>
        <w:t xml:space="preserve">It can be seen from </w:t>
      </w:r>
      <w:r w:rsidR="001F17FD">
        <w:t>F</w:t>
      </w:r>
      <w:r>
        <w:t>igure 6.2 that the trend clearly separates the housing bubble period with recent crisis period</w:t>
      </w:r>
      <w:r w:rsidR="006E5240">
        <w:t>.</w:t>
      </w:r>
    </w:p>
    <w:p w:rsidR="00845B51" w:rsidRDefault="00845B51" w:rsidP="003A11EE">
      <w:pPr>
        <w:jc w:val="both"/>
      </w:pPr>
    </w:p>
    <w:p w:rsidR="003B1835" w:rsidRDefault="003B1835" w:rsidP="003A11EE">
      <w:pPr>
        <w:jc w:val="both"/>
      </w:pPr>
      <w:r>
        <w:t>We use the following transformation for the employment data:</w:t>
      </w:r>
    </w:p>
    <w:p w:rsidR="003B1835" w:rsidRDefault="003B1835" w:rsidP="003A11EE">
      <w:pPr>
        <w:jc w:val="both"/>
      </w:pPr>
    </w:p>
    <w:p w:rsidR="003B1835" w:rsidRDefault="00A136FC" w:rsidP="003B1835">
      <w:pPr>
        <w:jc w:val="center"/>
      </w:pPr>
      <m:oMath>
        <m:sSub>
          <m:sSubPr>
            <m:ctrlPr>
              <w:rPr>
                <w:rFonts w:ascii="Cambria Math" w:hAnsi="Cambria Math"/>
                <w:i/>
              </w:rPr>
            </m:ctrlPr>
          </m:sSubPr>
          <m:e>
            <m:r>
              <w:rPr>
                <w:rFonts w:ascii="Cambria Math" w:hAnsi="Cambria Math"/>
              </w:rPr>
              <m:t>EmpGrowth</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Emp</m:t>
                    </m:r>
                  </m:e>
                  <m:sub>
                    <m:r>
                      <w:rPr>
                        <w:rFonts w:ascii="Cambria Math" w:hAnsi="Cambria Math"/>
                      </w:rPr>
                      <m:t>t</m:t>
                    </m:r>
                  </m:sub>
                </m:sSub>
              </m:e>
            </m:d>
          </m:e>
        </m:func>
        <m:r>
          <w:rPr>
            <w:rFonts w:ascii="Cambria Math" w:hAnsi="Cambria Math"/>
          </w:rPr>
          <m:t>-</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Emp</m:t>
            </m:r>
          </m:e>
          <m:sub>
            <m:r>
              <w:rPr>
                <w:rFonts w:ascii="Cambria Math" w:hAnsi="Cambria Math"/>
              </w:rPr>
              <m:t>t-1</m:t>
            </m:r>
          </m:sub>
        </m:sSub>
        <m:r>
          <w:rPr>
            <w:rFonts w:ascii="Cambria Math" w:hAnsi="Cambria Math"/>
          </w:rPr>
          <m:t>)</m:t>
        </m:r>
      </m:oMath>
      <w:r w:rsidR="003B1835">
        <w:t>.</w:t>
      </w:r>
    </w:p>
    <w:p w:rsidR="003B1835" w:rsidRDefault="003B1835" w:rsidP="003A11EE">
      <w:pPr>
        <w:jc w:val="both"/>
      </w:pPr>
    </w:p>
    <w:p w:rsidR="003B1835" w:rsidRDefault="003B1835" w:rsidP="003A11EE">
      <w:pPr>
        <w:jc w:val="both"/>
      </w:pPr>
      <w:r>
        <w:t>We assume interest rates can be negative and are mean-reverting so there is no transformation for the included four interest rates.</w:t>
      </w:r>
    </w:p>
    <w:p w:rsidR="003B1835" w:rsidRDefault="003B1835" w:rsidP="003A11EE">
      <w:pPr>
        <w:jc w:val="both"/>
      </w:pPr>
    </w:p>
    <w:p w:rsidR="003A11EE" w:rsidRDefault="003A11EE" w:rsidP="003A11EE">
      <w:pPr>
        <w:jc w:val="both"/>
      </w:pPr>
      <w:r>
        <w:t>The final transformed data is shown in the figure 6.3. We use this data for</w:t>
      </w:r>
      <w:r w:rsidR="001F17FD">
        <w:t xml:space="preserve"> subsequent VAR</w:t>
      </w:r>
      <w:r>
        <w:t xml:space="preserve"> </w:t>
      </w:r>
      <w:r w:rsidR="00737C93">
        <w:t>model</w:t>
      </w:r>
      <w:r>
        <w:t xml:space="preserve"> calibration.</w:t>
      </w:r>
    </w:p>
    <w:p w:rsidR="003A11EE" w:rsidRDefault="003A11EE" w:rsidP="003A11EE">
      <w:pPr>
        <w:jc w:val="both"/>
        <w:rPr>
          <w:color w:val="000000"/>
        </w:rPr>
      </w:pPr>
    </w:p>
    <w:p w:rsidR="003A11EE" w:rsidRDefault="003A11EE" w:rsidP="003A11EE">
      <w:pPr>
        <w:jc w:val="both"/>
        <w:rPr>
          <w:b/>
        </w:rPr>
      </w:pPr>
      <w:r w:rsidRPr="00422D56">
        <w:rPr>
          <w:b/>
        </w:rPr>
        <w:t xml:space="preserve">Figure </w:t>
      </w:r>
      <w:r>
        <w:rPr>
          <w:b/>
        </w:rPr>
        <w:t>6.3</w:t>
      </w:r>
      <w:r w:rsidRPr="00422D56">
        <w:rPr>
          <w:b/>
        </w:rPr>
        <w:t xml:space="preserve">: </w:t>
      </w:r>
      <w:r>
        <w:rPr>
          <w:b/>
        </w:rPr>
        <w:t>Transformed Data</w:t>
      </w:r>
    </w:p>
    <w:p w:rsidR="003A11EE" w:rsidRDefault="003A11EE" w:rsidP="003A11EE">
      <w:pPr>
        <w:jc w:val="both"/>
        <w:rPr>
          <w:b/>
        </w:rPr>
      </w:pPr>
    </w:p>
    <w:p w:rsidR="003A11EE" w:rsidRPr="00422D56" w:rsidRDefault="00831672" w:rsidP="003A11EE">
      <w:pPr>
        <w:jc w:val="both"/>
        <w:rPr>
          <w:b/>
        </w:rPr>
      </w:pPr>
      <w:r w:rsidRPr="00831672">
        <w:rPr>
          <w:b/>
          <w:noProof/>
        </w:rPr>
        <w:lastRenderedPageBreak/>
        <w:drawing>
          <wp:inline distT="0" distB="0" distL="0" distR="0">
            <wp:extent cx="5943600" cy="3037627"/>
            <wp:effectExtent l="0" t="0" r="0" b="0"/>
            <wp:docPr id="237" name="Picture 237" descr="U:\MacroForecast2017\Program\model_results\real4_CPI_detrend_final_update\transformeddata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MacroForecast2017\Program\model_results\real4_CPI_detrend_final_update\transformeddata1.b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37627"/>
                    </a:xfrm>
                    <a:prstGeom prst="rect">
                      <a:avLst/>
                    </a:prstGeom>
                    <a:noFill/>
                    <a:ln>
                      <a:noFill/>
                    </a:ln>
                  </pic:spPr>
                </pic:pic>
              </a:graphicData>
            </a:graphic>
          </wp:inline>
        </w:drawing>
      </w:r>
    </w:p>
    <w:p w:rsidR="003A11EE" w:rsidRPr="00422D56" w:rsidRDefault="003A11EE" w:rsidP="003A11EE">
      <w:pPr>
        <w:jc w:val="both"/>
        <w:rPr>
          <w:b/>
        </w:rPr>
      </w:pPr>
    </w:p>
    <w:p w:rsidR="003A11EE" w:rsidRPr="00422D56" w:rsidRDefault="003A11EE" w:rsidP="003A11EE">
      <w:pPr>
        <w:jc w:val="both"/>
        <w:rPr>
          <w:color w:val="000000"/>
        </w:rPr>
      </w:pPr>
    </w:p>
    <w:bookmarkEnd w:id="40"/>
    <w:bookmarkEnd w:id="41"/>
    <w:p w:rsidR="003A11EE" w:rsidRPr="00422D56" w:rsidRDefault="003A11EE" w:rsidP="003A11EE">
      <w:pPr>
        <w:pStyle w:val="BodyTextIndent"/>
        <w:spacing w:after="0"/>
        <w:ind w:left="0"/>
        <w:jc w:val="both"/>
        <w:rPr>
          <w:i/>
          <w:color w:val="003366"/>
          <w:szCs w:val="22"/>
        </w:rPr>
      </w:pPr>
      <w:r w:rsidRPr="00422D56">
        <w:rPr>
          <w:i/>
          <w:color w:val="003366"/>
          <w:szCs w:val="22"/>
        </w:rPr>
        <w:t>Reviewed By:</w:t>
      </w:r>
    </w:p>
    <w:p w:rsidR="003A11EE" w:rsidRPr="00422D56" w:rsidRDefault="003A11EE" w:rsidP="003A11EE">
      <w:pPr>
        <w:jc w:val="both"/>
        <w:rPr>
          <w:i/>
          <w:color w:val="003366"/>
          <w:szCs w:val="22"/>
        </w:rPr>
      </w:pPr>
      <w:r w:rsidRPr="00422D56">
        <w:rPr>
          <w:i/>
          <w:color w:val="003366"/>
          <w:szCs w:val="22"/>
        </w:rPr>
        <w:t>Date:</w:t>
      </w:r>
    </w:p>
    <w:p w:rsidR="003A11EE" w:rsidRDefault="003A11EE" w:rsidP="003A11EE">
      <w:pPr>
        <w:jc w:val="both"/>
      </w:pPr>
    </w:p>
    <w:p w:rsidR="003A11EE" w:rsidRPr="00422D56" w:rsidRDefault="003A11EE" w:rsidP="003A11EE">
      <w:pPr>
        <w:jc w:val="both"/>
      </w:pPr>
    </w:p>
    <w:p w:rsidR="003A11EE" w:rsidRPr="00422D56" w:rsidRDefault="003A11EE" w:rsidP="003A11EE">
      <w:pPr>
        <w:pStyle w:val="Style1"/>
        <w:jc w:val="both"/>
        <w:rPr>
          <w:sz w:val="24"/>
        </w:rPr>
      </w:pPr>
      <w:bookmarkStart w:id="42" w:name="_Toc337548571"/>
      <w:bookmarkStart w:id="43" w:name="_Toc337548673"/>
      <w:bookmarkStart w:id="44" w:name="_Toc425427810"/>
      <w:r>
        <w:t>7</w:t>
      </w:r>
      <w:r w:rsidRPr="00422D56">
        <w:t>. Key Drivers</w:t>
      </w:r>
      <w:bookmarkEnd w:id="42"/>
      <w:bookmarkEnd w:id="43"/>
      <w:bookmarkEnd w:id="44"/>
    </w:p>
    <w:p w:rsidR="003A11EE" w:rsidRPr="00422D56" w:rsidRDefault="003A11EE" w:rsidP="003A11EE">
      <w:pPr>
        <w:jc w:val="both"/>
      </w:pPr>
    </w:p>
    <w:p w:rsidR="00687E5D" w:rsidRDefault="00037A45" w:rsidP="00FE5022">
      <w:pPr>
        <w:pStyle w:val="BodyText"/>
        <w:jc w:val="both"/>
        <w:rPr>
          <w:color w:val="000000"/>
        </w:rPr>
      </w:pPr>
      <w:r>
        <w:t>T</w:t>
      </w:r>
      <w:r w:rsidR="00527F17">
        <w:t xml:space="preserve">he key drivers of the model are: </w:t>
      </w:r>
      <w:r w:rsidR="00FE5022">
        <w:rPr>
          <w:color w:val="000000"/>
        </w:rPr>
        <w:t>national home price, consumer price index (CPI), employment, personal income, unemployment rate, multifamily housing starts, federal fund rate(FFR), nominal and real 10-year treasury rate and 30-year mortgage rate.</w:t>
      </w:r>
    </w:p>
    <w:p w:rsidR="00FE5022" w:rsidRDefault="00FE5022" w:rsidP="00FE5022">
      <w:pPr>
        <w:pStyle w:val="BodyText"/>
        <w:jc w:val="both"/>
      </w:pPr>
    </w:p>
    <w:p w:rsidR="00687E5D" w:rsidRDefault="00687E5D" w:rsidP="00687E5D">
      <w:pPr>
        <w:autoSpaceDE w:val="0"/>
        <w:autoSpaceDN w:val="0"/>
        <w:adjustRightInd w:val="0"/>
        <w:jc w:val="both"/>
      </w:pPr>
      <w:r>
        <w:t>The inclusion of home price and interest rates is obvious as these are deemed as two major sources of risk to Fannie Mae’s book of business. In addition, inflation and unemployment are included in the model. This is because the two are the determinants of short term interest rate (such as the three-month treasury rate), which is a policy rate employed by central bank to guide the economy. The determination is often referred as Taylor rule, which quantifies central bank’s dual mandate: control inflation and achieve full employment. Furthermore, inflation and unemployment can also impact home prices.</w:t>
      </w:r>
    </w:p>
    <w:p w:rsidR="0091797E" w:rsidRDefault="0091797E" w:rsidP="00687E5D">
      <w:pPr>
        <w:autoSpaceDE w:val="0"/>
        <w:autoSpaceDN w:val="0"/>
        <w:adjustRightInd w:val="0"/>
        <w:jc w:val="both"/>
      </w:pPr>
    </w:p>
    <w:p w:rsidR="0091797E" w:rsidRDefault="0091797E" w:rsidP="00687E5D">
      <w:pPr>
        <w:autoSpaceDE w:val="0"/>
        <w:autoSpaceDN w:val="0"/>
        <w:adjustRightInd w:val="0"/>
        <w:jc w:val="both"/>
      </w:pPr>
      <w:r>
        <w:t>It is well documented that yield curve slope and level are among the dominating factors that can explain most of the yield curve dynamics. The macroeconomic model pools these two interest rate factors with macroeconomic variables to model the interaction among them.</w:t>
      </w:r>
    </w:p>
    <w:p w:rsidR="003A11EE" w:rsidRPr="00422D56" w:rsidRDefault="003A11EE" w:rsidP="003A11EE">
      <w:pPr>
        <w:pStyle w:val="Bullets"/>
        <w:numPr>
          <w:ilvl w:val="0"/>
          <w:numId w:val="0"/>
        </w:numPr>
        <w:spacing w:before="0" w:after="0"/>
        <w:jc w:val="both"/>
        <w:rPr>
          <w:rFonts w:ascii="Times New Roman" w:hAnsi="Times New Roman"/>
          <w:i/>
          <w:color w:val="808080"/>
          <w:szCs w:val="22"/>
        </w:rPr>
      </w:pPr>
    </w:p>
    <w:p w:rsidR="003A11EE" w:rsidRPr="00422D56" w:rsidRDefault="003A11EE" w:rsidP="003A11EE">
      <w:pPr>
        <w:pStyle w:val="BodyTextIndent"/>
        <w:spacing w:after="0"/>
        <w:ind w:left="0"/>
        <w:jc w:val="both"/>
        <w:rPr>
          <w:i/>
          <w:color w:val="003366"/>
          <w:szCs w:val="22"/>
        </w:rPr>
      </w:pPr>
      <w:r w:rsidRPr="00422D56">
        <w:rPr>
          <w:i/>
          <w:color w:val="003366"/>
          <w:szCs w:val="22"/>
        </w:rPr>
        <w:t>Reviewed by:</w:t>
      </w:r>
    </w:p>
    <w:p w:rsidR="003A11EE" w:rsidRPr="00422D56" w:rsidRDefault="003A11EE" w:rsidP="003A11EE">
      <w:pPr>
        <w:jc w:val="both"/>
        <w:rPr>
          <w:i/>
          <w:color w:val="003366"/>
          <w:szCs w:val="22"/>
        </w:rPr>
      </w:pPr>
      <w:r w:rsidRPr="00422D56">
        <w:rPr>
          <w:i/>
          <w:color w:val="003366"/>
          <w:szCs w:val="22"/>
        </w:rPr>
        <w:t>Date:</w:t>
      </w:r>
    </w:p>
    <w:p w:rsidR="003A11EE" w:rsidRPr="00422D56" w:rsidRDefault="003A11EE" w:rsidP="003A11EE">
      <w:pPr>
        <w:jc w:val="both"/>
        <w:rPr>
          <w:color w:val="000000"/>
        </w:rPr>
      </w:pPr>
    </w:p>
    <w:p w:rsidR="00486A55" w:rsidRPr="00422D56" w:rsidRDefault="00486A55" w:rsidP="00D47D03">
      <w:pPr>
        <w:jc w:val="both"/>
      </w:pPr>
    </w:p>
    <w:p w:rsidR="00486A55" w:rsidRPr="00422D56" w:rsidRDefault="003A11EE" w:rsidP="00D47D03">
      <w:pPr>
        <w:pStyle w:val="Style1"/>
        <w:jc w:val="both"/>
        <w:rPr>
          <w:sz w:val="24"/>
        </w:rPr>
      </w:pPr>
      <w:bookmarkStart w:id="45" w:name="_Toc337548576"/>
      <w:bookmarkStart w:id="46" w:name="_Toc337548678"/>
      <w:bookmarkStart w:id="47" w:name="_Toc425427801"/>
      <w:r>
        <w:lastRenderedPageBreak/>
        <w:t>8</w:t>
      </w:r>
      <w:r w:rsidR="003E596A" w:rsidRPr="00422D56">
        <w:t xml:space="preserve">. </w:t>
      </w:r>
      <w:r w:rsidR="00486A55" w:rsidRPr="00422D56">
        <w:t>Final Model Structure</w:t>
      </w:r>
      <w:bookmarkEnd w:id="45"/>
      <w:bookmarkEnd w:id="46"/>
      <w:bookmarkEnd w:id="47"/>
    </w:p>
    <w:p w:rsidR="002B4542" w:rsidRPr="00422D56" w:rsidRDefault="002B4542" w:rsidP="00D47D03">
      <w:pPr>
        <w:jc w:val="both"/>
        <w:rPr>
          <w:b/>
          <w:color w:val="000000"/>
        </w:rPr>
      </w:pPr>
    </w:p>
    <w:p w:rsidR="00EC616E" w:rsidRDefault="00451C72" w:rsidP="00A27E0E">
      <w:pPr>
        <w:jc w:val="both"/>
        <w:rPr>
          <w:rFonts w:eastAsia="Calibri"/>
          <w:i/>
          <w:iCs/>
        </w:rPr>
      </w:pPr>
      <w:r>
        <w:rPr>
          <w:rFonts w:eastAsia="Calibri"/>
        </w:rPr>
        <w:t>To fix notation, t</w:t>
      </w:r>
      <w:r w:rsidR="00993ADB">
        <w:rPr>
          <w:rFonts w:eastAsia="Calibri"/>
        </w:rPr>
        <w:t>he</w:t>
      </w:r>
      <w:r w:rsidR="00CE0411">
        <w:rPr>
          <w:rFonts w:eastAsia="Calibri"/>
        </w:rPr>
        <w:t xml:space="preserve"> </w:t>
      </w:r>
      <w:r w:rsidR="00D66F84">
        <w:rPr>
          <w:rFonts w:eastAsia="Calibri"/>
        </w:rPr>
        <w:t xml:space="preserve">ten included </w:t>
      </w:r>
      <w:r w:rsidR="00F5186E">
        <w:rPr>
          <w:rFonts w:eastAsia="Calibri"/>
        </w:rPr>
        <w:t xml:space="preserve">macroeconomic </w:t>
      </w:r>
      <w:r w:rsidR="00D66F84">
        <w:rPr>
          <w:rFonts w:eastAsia="Calibri"/>
        </w:rPr>
        <w:t>variables</w:t>
      </w:r>
      <w:r w:rsidR="00F5186E">
        <w:rPr>
          <w:rFonts w:eastAsia="Calibri"/>
        </w:rPr>
        <w:t xml:space="preserve"> is grouped into a vector</w:t>
      </w:r>
      <w:r w:rsidR="00D66F84">
        <w:rPr>
          <w:rFonts w:eastAsia="Calibri"/>
        </w:rPr>
        <w:t xml:space="preserve"> </w:t>
      </w:r>
      <w:r w:rsidR="00D66F84" w:rsidRPr="00D66F84">
        <w:rPr>
          <w:rFonts w:eastAsia="Calibri"/>
          <w:i/>
        </w:rPr>
        <w:t>Y</w:t>
      </w:r>
      <w:r w:rsidR="00D66F84">
        <w:rPr>
          <w:rFonts w:eastAsia="Calibri"/>
        </w:rPr>
        <w:t xml:space="preserve"> and </w:t>
      </w:r>
      <w:r>
        <w:rPr>
          <w:rFonts w:eastAsia="Calibri"/>
        </w:rPr>
        <w:t>ten transformed</w:t>
      </w:r>
      <w:r w:rsidR="00A27E0E">
        <w:rPr>
          <w:rFonts w:eastAsia="Calibri"/>
        </w:rPr>
        <w:t xml:space="preserve"> variables</w:t>
      </w:r>
      <w:r w:rsidR="00F5186E">
        <w:rPr>
          <w:rFonts w:eastAsia="Calibri"/>
        </w:rPr>
        <w:t xml:space="preserve"> into</w:t>
      </w:r>
      <w:r w:rsidR="00A27E0E">
        <w:rPr>
          <w:rFonts w:eastAsia="Calibri"/>
        </w:rPr>
        <w:t xml:space="preserve"> </w:t>
      </w:r>
      <m:oMath>
        <m:r>
          <w:rPr>
            <w:rFonts w:ascii="Cambria Math" w:eastAsia="Calibri" w:hAnsi="Cambria Math"/>
          </w:rPr>
          <m:t>X</m:t>
        </m:r>
      </m:oMath>
      <w:r w:rsidR="004B6AD9">
        <w:rPr>
          <w:rFonts w:eastAsia="Calibri"/>
        </w:rPr>
        <w:t>:</w:t>
      </w:r>
      <w:r w:rsidR="00A27E0E" w:rsidRPr="00A27E0E">
        <w:rPr>
          <w:rFonts w:eastAsia="Calibri"/>
          <w:i/>
          <w:iCs/>
        </w:rPr>
        <w:t xml:space="preserve">      </w:t>
      </w:r>
    </w:p>
    <w:p w:rsidR="00C4476B" w:rsidRDefault="00C4476B" w:rsidP="00A27E0E">
      <w:pPr>
        <w:jc w:val="both"/>
        <w:rPr>
          <w:rFonts w:eastAsia="Calibri"/>
          <w:i/>
          <w:iCs/>
        </w:rPr>
      </w:pPr>
    </w:p>
    <w:p w:rsidR="00102357" w:rsidRPr="009014D1" w:rsidRDefault="00102357" w:rsidP="00102357">
      <w:pPr>
        <w:jc w:val="center"/>
        <w:rPr>
          <w:i/>
          <w:color w:val="000000"/>
        </w:rPr>
      </w:pPr>
      <w:r>
        <w:rPr>
          <w:i/>
          <w:color w:val="000000"/>
        </w:rPr>
        <w:t xml:space="preserve">Y </w:t>
      </w:r>
      <w:r w:rsidRPr="009014D1">
        <w:rPr>
          <w:i/>
          <w:color w:val="000000"/>
        </w:rPr>
        <w:t>= {</w:t>
      </w:r>
      <w:r>
        <w:rPr>
          <w:i/>
          <w:color w:val="000000"/>
        </w:rPr>
        <w:t>Employment</w:t>
      </w:r>
      <w:r w:rsidRPr="009014D1">
        <w:rPr>
          <w:i/>
          <w:color w:val="000000"/>
        </w:rPr>
        <w:t xml:space="preserve">, </w:t>
      </w:r>
      <w:r>
        <w:rPr>
          <w:i/>
          <w:color w:val="000000"/>
        </w:rPr>
        <w:t>CPI,Real</w:t>
      </w:r>
      <w:r w:rsidRPr="009014D1">
        <w:rPr>
          <w:i/>
          <w:color w:val="000000"/>
        </w:rPr>
        <w:t>HPI, Unemployment</w:t>
      </w:r>
      <w:r>
        <w:rPr>
          <w:i/>
          <w:color w:val="000000"/>
        </w:rPr>
        <w:t>Rate,</w:t>
      </w:r>
      <w:r w:rsidRPr="00482A9F">
        <w:rPr>
          <w:i/>
          <w:color w:val="000000"/>
        </w:rPr>
        <w:t xml:space="preserve"> </w:t>
      </w:r>
      <w:r>
        <w:rPr>
          <w:i/>
          <w:color w:val="000000"/>
        </w:rPr>
        <w:t>Real</w:t>
      </w:r>
      <w:r w:rsidRPr="009014D1">
        <w:rPr>
          <w:i/>
          <w:color w:val="000000"/>
        </w:rPr>
        <w:t>I</w:t>
      </w:r>
      <w:r>
        <w:rPr>
          <w:i/>
          <w:color w:val="000000"/>
        </w:rPr>
        <w:t>ncome,</w:t>
      </w:r>
      <w:r w:rsidRPr="00482A9F">
        <w:rPr>
          <w:i/>
          <w:color w:val="000000"/>
        </w:rPr>
        <w:t xml:space="preserve"> </w:t>
      </w:r>
      <w:r>
        <w:rPr>
          <w:i/>
          <w:color w:val="000000"/>
        </w:rPr>
        <w:t>MFHS,FFR,RealT10,NominalT10,PMMS30</w:t>
      </w:r>
      <w:r w:rsidRPr="009014D1">
        <w:rPr>
          <w:i/>
          <w:color w:val="000000"/>
        </w:rPr>
        <w:t>}</w:t>
      </w:r>
    </w:p>
    <w:p w:rsidR="00A27E0E" w:rsidRDefault="00C4476B" w:rsidP="00A27E0E">
      <w:pPr>
        <w:jc w:val="both"/>
        <w:rPr>
          <w:color w:val="000000"/>
        </w:rPr>
      </w:pPr>
      <w:r w:rsidRPr="00D66F84">
        <w:rPr>
          <w:color w:val="000000"/>
        </w:rPr>
        <w:t>A</w:t>
      </w:r>
      <w:r w:rsidR="00D66F84" w:rsidRPr="00D66F84">
        <w:rPr>
          <w:color w:val="000000"/>
        </w:rPr>
        <w:t>nd</w:t>
      </w:r>
    </w:p>
    <w:p w:rsidR="00C4476B" w:rsidRPr="00D66F84" w:rsidRDefault="00C4476B" w:rsidP="00A27E0E">
      <w:pPr>
        <w:jc w:val="both"/>
        <w:rPr>
          <w:color w:val="000000"/>
        </w:rPr>
      </w:pPr>
    </w:p>
    <w:p w:rsidR="00A27E0E" w:rsidRPr="009014D1" w:rsidRDefault="003F49E2" w:rsidP="00482A9F">
      <w:pPr>
        <w:jc w:val="center"/>
        <w:rPr>
          <w:i/>
          <w:color w:val="000000"/>
        </w:rPr>
      </w:pPr>
      <w:r>
        <w:rPr>
          <w:i/>
          <w:color w:val="000000"/>
        </w:rPr>
        <w:t>X</w:t>
      </w:r>
      <w:r w:rsidR="00102357">
        <w:rPr>
          <w:i/>
          <w:color w:val="000000"/>
        </w:rPr>
        <w:t xml:space="preserve"> </w:t>
      </w:r>
      <w:r w:rsidR="001427E0" w:rsidRPr="009014D1">
        <w:rPr>
          <w:i/>
          <w:color w:val="000000"/>
        </w:rPr>
        <w:t>= {</w:t>
      </w:r>
      <w:r w:rsidR="00651474">
        <w:rPr>
          <w:i/>
          <w:color w:val="000000"/>
        </w:rPr>
        <w:t xml:space="preserve">Employment_Growth, </w:t>
      </w:r>
      <w:r w:rsidR="00981F56" w:rsidRPr="009014D1">
        <w:rPr>
          <w:i/>
          <w:color w:val="000000"/>
        </w:rPr>
        <w:t>Detrend_log_</w:t>
      </w:r>
      <w:r w:rsidR="00981F56">
        <w:rPr>
          <w:i/>
          <w:color w:val="000000"/>
        </w:rPr>
        <w:t>CPI</w:t>
      </w:r>
      <w:r w:rsidR="001427E0" w:rsidRPr="009014D1">
        <w:rPr>
          <w:i/>
          <w:color w:val="000000"/>
        </w:rPr>
        <w:t>, Deseason_Detrend_log_</w:t>
      </w:r>
      <w:r w:rsidR="0080253B">
        <w:rPr>
          <w:i/>
          <w:color w:val="000000"/>
        </w:rPr>
        <w:t>Real</w:t>
      </w:r>
      <w:r w:rsidR="001427E0" w:rsidRPr="009014D1">
        <w:rPr>
          <w:i/>
          <w:color w:val="000000"/>
        </w:rPr>
        <w:t xml:space="preserve">HPI, </w:t>
      </w:r>
      <w:r w:rsidR="00651474">
        <w:rPr>
          <w:i/>
          <w:color w:val="000000"/>
        </w:rPr>
        <w:t>Transformed_</w:t>
      </w:r>
      <w:r w:rsidR="001427E0" w:rsidRPr="009014D1">
        <w:rPr>
          <w:i/>
          <w:color w:val="000000"/>
        </w:rPr>
        <w:t>Unemployment</w:t>
      </w:r>
      <w:r w:rsidR="00651474">
        <w:rPr>
          <w:i/>
          <w:color w:val="000000"/>
        </w:rPr>
        <w:t>Rate</w:t>
      </w:r>
      <w:r w:rsidR="00482A9F">
        <w:rPr>
          <w:i/>
          <w:color w:val="000000"/>
        </w:rPr>
        <w:t>,</w:t>
      </w:r>
      <w:r w:rsidR="00482A9F" w:rsidRPr="00482A9F">
        <w:rPr>
          <w:i/>
          <w:color w:val="000000"/>
        </w:rPr>
        <w:t xml:space="preserve"> </w:t>
      </w:r>
      <w:r w:rsidR="00482A9F" w:rsidRPr="009014D1">
        <w:rPr>
          <w:i/>
          <w:color w:val="000000"/>
        </w:rPr>
        <w:t>Detrend_log_</w:t>
      </w:r>
      <w:r w:rsidR="00482A9F">
        <w:rPr>
          <w:i/>
          <w:color w:val="000000"/>
        </w:rPr>
        <w:t>Real</w:t>
      </w:r>
      <w:r w:rsidR="00482A9F" w:rsidRPr="009014D1">
        <w:rPr>
          <w:i/>
          <w:color w:val="000000"/>
        </w:rPr>
        <w:t>I</w:t>
      </w:r>
      <w:r w:rsidR="00482A9F">
        <w:rPr>
          <w:i/>
          <w:color w:val="000000"/>
        </w:rPr>
        <w:t>ncome,</w:t>
      </w:r>
      <w:r w:rsidR="00482A9F" w:rsidRPr="00482A9F">
        <w:rPr>
          <w:i/>
          <w:color w:val="000000"/>
        </w:rPr>
        <w:t xml:space="preserve"> </w:t>
      </w:r>
      <w:r w:rsidR="00482A9F" w:rsidRPr="009014D1">
        <w:rPr>
          <w:i/>
          <w:color w:val="000000"/>
        </w:rPr>
        <w:t>Deseason_log_</w:t>
      </w:r>
      <w:r w:rsidR="00482A9F">
        <w:rPr>
          <w:i/>
          <w:color w:val="000000"/>
        </w:rPr>
        <w:t>MFHS,FFR,RealT10,NominalT10,PMMS30</w:t>
      </w:r>
      <w:r w:rsidR="00482A9F" w:rsidRPr="009014D1">
        <w:rPr>
          <w:i/>
          <w:color w:val="000000"/>
        </w:rPr>
        <w:t xml:space="preserve"> </w:t>
      </w:r>
      <w:r w:rsidR="001427E0" w:rsidRPr="009014D1">
        <w:rPr>
          <w:i/>
          <w:color w:val="000000"/>
        </w:rPr>
        <w:t>}</w:t>
      </w:r>
      <w:r w:rsidR="00D66F84">
        <w:rPr>
          <w:i/>
          <w:color w:val="000000"/>
        </w:rPr>
        <w:t>.</w:t>
      </w:r>
    </w:p>
    <w:p w:rsidR="00A27E0E" w:rsidRPr="00B867A5" w:rsidRDefault="00A27E0E" w:rsidP="00A27E0E">
      <w:pPr>
        <w:rPr>
          <w:rFonts w:eastAsia="Calibri"/>
        </w:rPr>
      </w:pPr>
    </w:p>
    <w:p w:rsidR="00F17D81" w:rsidRPr="00B867A5" w:rsidRDefault="00C473EB" w:rsidP="00B95DCC">
      <w:pPr>
        <w:jc w:val="both"/>
      </w:pPr>
      <w:r w:rsidRPr="00B867A5">
        <w:t>The model</w:t>
      </w:r>
      <w:r w:rsidR="00492443">
        <w:t>’s</w:t>
      </w:r>
      <w:r w:rsidRPr="00B867A5">
        <w:t xml:space="preserve"> functional form is of </w:t>
      </w:r>
      <w:r w:rsidR="00D94841">
        <w:t>vector autoregressive</w:t>
      </w:r>
      <w:r w:rsidRPr="00B867A5">
        <w:t xml:space="preserve"> structure</w:t>
      </w:r>
      <w:r w:rsidR="00280141">
        <w:t xml:space="preserve"> with trends and seasonal </w:t>
      </w:r>
      <w:r w:rsidR="00006006">
        <w:t>d</w:t>
      </w:r>
      <w:r w:rsidR="00280141">
        <w:t>ummies</w:t>
      </w:r>
    </w:p>
    <w:p w:rsidR="00C82CF3" w:rsidRDefault="00A136FC" w:rsidP="00181262">
      <w:pPr>
        <w:jc w:val="cente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=a+bt+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rPr>
                </m:ctrlPr>
              </m:sSubPr>
              <m:e>
                <m:r>
                  <m:rPr>
                    <m:sty m:val="p"/>
                  </m:rP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i,t</m:t>
                </m:r>
              </m:sub>
            </m:sSub>
          </m:e>
        </m:nary>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E021EB">
        <w:t>,</w:t>
      </w:r>
    </w:p>
    <w:p w:rsidR="00E021EB" w:rsidRDefault="00A136FC" w:rsidP="00181262">
      <w:pPr>
        <w:jc w:val="cente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=μ+</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rPr>
                </m:ctrlPr>
              </m:sSubPr>
              <m:e>
                <m:r>
                  <m:rPr>
                    <m:sty m:val="p"/>
                  </m:rPr>
                  <w:rPr>
                    <w:rFonts w:ascii="Cambria Math" w:hAnsi="Cambria Math"/>
                  </w:rPr>
                  <m:t>φ</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t-i</m:t>
                </m:r>
              </m:sub>
            </m:sSub>
          </m:e>
        </m:nary>
        <m:r>
          <w:rPr>
            <w:rFonts w:ascii="Cambria Math" w:hAnsi="Cambria Math"/>
          </w:rPr>
          <m:t>+σ</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E021EB">
        <w:t>,</w:t>
      </w:r>
    </w:p>
    <w:p w:rsidR="00E76BF2" w:rsidRDefault="00E76BF2" w:rsidP="00181262">
      <w:pPr>
        <w:jc w:val="center"/>
      </w:pPr>
    </w:p>
    <w:p w:rsidR="00C473EB" w:rsidRDefault="00E021EB" w:rsidP="00181262">
      <w:r>
        <w:t>w</w:t>
      </w:r>
      <w:r w:rsidR="00B47CDA" w:rsidRPr="00B867A5">
        <w:t>here</w:t>
      </w:r>
      <w:r w:rsidR="00E57E25">
        <w:t xml:space="preserve"> </w:t>
      </w:r>
      <w:r w:rsidR="00E57E25" w:rsidRPr="00E021EB">
        <w:rPr>
          <w:i/>
        </w:rPr>
        <w:t>p</w:t>
      </w:r>
      <w:r w:rsidR="00E57E25">
        <w:t xml:space="preserve"> indicates the maximum lag in the model,</w:t>
      </w:r>
      <w:r w:rsidR="00B47CDA" w:rsidRPr="00B867A5">
        <w:t xml:space="preserve"> </w:t>
      </w:r>
      <m:oMath>
        <m:r>
          <w:rPr>
            <w:rFonts w:ascii="Cambria Math" w:hAnsi="Cambria Math"/>
          </w:rPr>
          <m:t>μ</m:t>
        </m:r>
      </m:oMath>
      <w:r w:rsidR="00B47CDA" w:rsidRPr="00B867A5">
        <w:t xml:space="preserve"> is a </w:t>
      </w:r>
      <w:r w:rsidR="0080253B">
        <w:t>10</w:t>
      </w:r>
      <w:r w:rsidR="00B47CDA" w:rsidRPr="00B867A5">
        <w:t xml:space="preserve">x1 vector, </w:t>
      </w:r>
      <m:oMath>
        <m:sSub>
          <m:sSubPr>
            <m:ctrlPr>
              <w:rPr>
                <w:rFonts w:ascii="Cambria Math" w:hAnsi="Cambria Math"/>
              </w:rPr>
            </m:ctrlPr>
          </m:sSubPr>
          <m:e>
            <m:r>
              <m:rPr>
                <m:sty m:val="p"/>
              </m:rPr>
              <w:rPr>
                <w:rFonts w:ascii="Cambria Math" w:hAnsi="Cambria Math"/>
              </w:rPr>
              <m:t>φ</m:t>
            </m:r>
          </m:e>
          <m:sub>
            <m:r>
              <w:rPr>
                <w:rFonts w:ascii="Cambria Math" w:hAnsi="Cambria Math"/>
              </w:rPr>
              <m:t>i</m:t>
            </m:r>
          </m:sub>
        </m:sSub>
      </m:oMath>
      <w:r w:rsidR="00EC616E" w:rsidRPr="00B867A5">
        <w:t xml:space="preserve"> is a</w:t>
      </w:r>
      <w:r w:rsidR="00B47CDA" w:rsidRPr="00B867A5">
        <w:t xml:space="preserve"> </w:t>
      </w:r>
      <w:r w:rsidR="0080253B">
        <w:t>10</w:t>
      </w:r>
      <w:r w:rsidR="00B47CDA" w:rsidRPr="00B867A5">
        <w:t>x</w:t>
      </w:r>
      <w:r w:rsidR="0080253B">
        <w:t>10</w:t>
      </w:r>
      <w:r w:rsidR="00B47CDA" w:rsidRPr="00B867A5">
        <w:t xml:space="preserve"> matri</w:t>
      </w:r>
      <w:r w:rsidR="00EC616E" w:rsidRPr="00B867A5">
        <w:t>x</w:t>
      </w:r>
      <w:r w:rsidR="00B47CDA" w:rsidRPr="00B867A5">
        <w:t xml:space="preserve"> </w:t>
      </w:r>
      <w:r w:rsidR="0080253B">
        <w:t>and</w:t>
      </w:r>
      <w:r w:rsidR="00EC616E" w:rsidRPr="00B867A5">
        <w:t xml:space="preserve"> </w:t>
      </w:r>
      <m:oMath>
        <m:r>
          <w:rPr>
            <w:rFonts w:ascii="Cambria Math" w:hAnsi="Cambria Math"/>
          </w:rPr>
          <m:t>σ</m:t>
        </m:r>
      </m:oMath>
      <w:r w:rsidR="00B47CDA" w:rsidRPr="00B867A5">
        <w:t xml:space="preserve"> is also a </w:t>
      </w:r>
      <w:r w:rsidR="0080253B">
        <w:t>10</w:t>
      </w:r>
      <w:r w:rsidR="00B47CDA" w:rsidRPr="00B867A5">
        <w:t>x</w:t>
      </w:r>
      <w:r w:rsidR="0080253B">
        <w:t>10</w:t>
      </w:r>
      <w:r w:rsidR="00B47CDA" w:rsidRPr="00B867A5">
        <w:t xml:space="preserve"> matrix.</w:t>
      </w:r>
      <w:r w:rsidR="00800502">
        <w:t xml:space="preserve"> </w:t>
      </w:r>
    </w:p>
    <w:p w:rsidR="00E76BF2" w:rsidRDefault="00E76BF2" w:rsidP="00181262"/>
    <w:p w:rsidR="00E76BF2" w:rsidRPr="00B867A5" w:rsidRDefault="00E76BF2" w:rsidP="00181262">
      <w:r>
        <w:t>We first estimate the trends and seasonality and the resulting parameters are given in table 8.1 and 8.2 below:</w:t>
      </w:r>
    </w:p>
    <w:p w:rsidR="00E76BF2" w:rsidRPr="00422D56" w:rsidRDefault="00E76BF2" w:rsidP="00E76BF2">
      <w:pPr>
        <w:jc w:val="both"/>
        <w:rPr>
          <w:color w:val="000000"/>
        </w:rPr>
      </w:pPr>
    </w:p>
    <w:p w:rsidR="00E76BF2" w:rsidRDefault="00E76BF2" w:rsidP="00E76BF2">
      <w:pPr>
        <w:jc w:val="both"/>
        <w:rPr>
          <w:color w:val="000000"/>
        </w:rPr>
      </w:pPr>
      <w:r w:rsidRPr="00422D56">
        <w:rPr>
          <w:b/>
        </w:rPr>
        <w:t xml:space="preserve">Table </w:t>
      </w:r>
      <w:r>
        <w:rPr>
          <w:b/>
        </w:rPr>
        <w:t>8</w:t>
      </w:r>
      <w:r w:rsidRPr="00422D56">
        <w:rPr>
          <w:b/>
        </w:rPr>
        <w:t xml:space="preserve">.1: </w:t>
      </w:r>
      <w:r>
        <w:rPr>
          <w:b/>
        </w:rPr>
        <w:t>Trend Parameters</w:t>
      </w:r>
    </w:p>
    <w:tbl>
      <w:tblPr>
        <w:tblW w:w="2680" w:type="dxa"/>
        <w:jc w:val="center"/>
        <w:tblLook w:val="04A0" w:firstRow="1" w:lastRow="0" w:firstColumn="1" w:lastColumn="0" w:noHBand="0" w:noVBand="1"/>
      </w:tblPr>
      <w:tblGrid>
        <w:gridCol w:w="1291"/>
        <w:gridCol w:w="830"/>
        <w:gridCol w:w="928"/>
      </w:tblGrid>
      <w:tr w:rsidR="00E76BF2" w:rsidTr="00D337A9">
        <w:trPr>
          <w:trHeight w:val="288"/>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b/>
                <w:bCs/>
                <w:sz w:val="22"/>
                <w:szCs w:val="22"/>
              </w:rPr>
            </w:pPr>
            <w:r>
              <w:rPr>
                <w:rFonts w:ascii="Calibri" w:hAnsi="Calibri" w:cs="Calibri"/>
                <w:b/>
                <w:bCs/>
                <w:sz w:val="22"/>
                <w:szCs w:val="22"/>
              </w:rPr>
              <w:t>RealIncome</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b/>
                <w:bCs/>
                <w:sz w:val="22"/>
                <w:szCs w:val="22"/>
              </w:rPr>
            </w:pPr>
            <w:r>
              <w:rPr>
                <w:rFonts w:ascii="Calibri" w:hAnsi="Calibri" w:cs="Calibri"/>
                <w:b/>
                <w:bCs/>
                <w:sz w:val="22"/>
                <w:szCs w:val="22"/>
              </w:rPr>
              <w:t>CPI</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b/>
                <w:bCs/>
                <w:sz w:val="22"/>
                <w:szCs w:val="22"/>
              </w:rPr>
            </w:pPr>
            <w:r>
              <w:rPr>
                <w:rFonts w:ascii="Calibri" w:hAnsi="Calibri" w:cs="Calibri"/>
                <w:b/>
                <w:bCs/>
                <w:sz w:val="22"/>
                <w:szCs w:val="22"/>
              </w:rPr>
              <w:t>RealHPI</w:t>
            </w:r>
          </w:p>
        </w:tc>
      </w:tr>
      <w:tr w:rsidR="00E76BF2" w:rsidTr="00D337A9">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-3.6722</w:t>
            </w:r>
          </w:p>
        </w:tc>
        <w:tc>
          <w:tcPr>
            <w:tcW w:w="700" w:type="dxa"/>
            <w:tcBorders>
              <w:top w:val="nil"/>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4.4729</w:t>
            </w:r>
          </w:p>
        </w:tc>
        <w:tc>
          <w:tcPr>
            <w:tcW w:w="800" w:type="dxa"/>
            <w:tcBorders>
              <w:top w:val="nil"/>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-0.3864</w:t>
            </w:r>
          </w:p>
        </w:tc>
      </w:tr>
      <w:tr w:rsidR="00E76BF2" w:rsidTr="00D337A9">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0.0060</w:t>
            </w:r>
          </w:p>
        </w:tc>
        <w:tc>
          <w:tcPr>
            <w:tcW w:w="700" w:type="dxa"/>
            <w:tcBorders>
              <w:top w:val="nil"/>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0.0062</w:t>
            </w:r>
          </w:p>
        </w:tc>
        <w:tc>
          <w:tcPr>
            <w:tcW w:w="800" w:type="dxa"/>
            <w:tcBorders>
              <w:top w:val="nil"/>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0.0005</w:t>
            </w:r>
          </w:p>
        </w:tc>
      </w:tr>
    </w:tbl>
    <w:p w:rsidR="00E76BF2" w:rsidRDefault="00E76BF2" w:rsidP="00E76BF2">
      <w:pPr>
        <w:jc w:val="both"/>
        <w:rPr>
          <w:color w:val="000000"/>
        </w:rPr>
      </w:pPr>
    </w:p>
    <w:p w:rsidR="00E76BF2" w:rsidRDefault="00E76BF2" w:rsidP="00E76BF2">
      <w:pPr>
        <w:jc w:val="both"/>
        <w:rPr>
          <w:b/>
        </w:rPr>
      </w:pPr>
      <w:r w:rsidRPr="00422D56">
        <w:rPr>
          <w:b/>
        </w:rPr>
        <w:t xml:space="preserve">Table </w:t>
      </w:r>
      <w:r>
        <w:rPr>
          <w:b/>
        </w:rPr>
        <w:t>8</w:t>
      </w:r>
      <w:r w:rsidRPr="00422D56">
        <w:rPr>
          <w:b/>
        </w:rPr>
        <w:t>.</w:t>
      </w:r>
      <w:r>
        <w:rPr>
          <w:b/>
        </w:rPr>
        <w:t>2</w:t>
      </w:r>
      <w:r w:rsidRPr="00422D56">
        <w:rPr>
          <w:b/>
        </w:rPr>
        <w:t xml:space="preserve">: </w:t>
      </w:r>
      <w:r>
        <w:rPr>
          <w:b/>
        </w:rPr>
        <w:t>Seasonality Parameters</w:t>
      </w:r>
    </w:p>
    <w:tbl>
      <w:tblPr>
        <w:tblW w:w="4684" w:type="dxa"/>
        <w:jc w:val="center"/>
        <w:tblLook w:val="04A0" w:firstRow="1" w:lastRow="0" w:firstColumn="1" w:lastColumn="0" w:noHBand="0" w:noVBand="1"/>
      </w:tblPr>
      <w:tblGrid>
        <w:gridCol w:w="1692"/>
        <w:gridCol w:w="1692"/>
        <w:gridCol w:w="1300"/>
      </w:tblGrid>
      <w:tr w:rsidR="00E76BF2" w:rsidTr="00E76BF2">
        <w:trPr>
          <w:trHeight w:val="288"/>
          <w:jc w:val="center"/>
        </w:trPr>
        <w:tc>
          <w:tcPr>
            <w:tcW w:w="1692" w:type="dxa"/>
            <w:tcBorders>
              <w:top w:val="single" w:sz="4" w:space="0" w:color="auto"/>
              <w:left w:val="single" w:sz="4" w:space="0" w:color="auto"/>
              <w:bottom w:val="single" w:sz="4" w:space="0" w:color="auto"/>
              <w:right w:val="single" w:sz="4" w:space="0" w:color="auto"/>
            </w:tcBorders>
          </w:tcPr>
          <w:p w:rsidR="00E76BF2" w:rsidRDefault="00E76BF2" w:rsidP="00D337A9">
            <w:pPr>
              <w:jc w:val="center"/>
              <w:rPr>
                <w:rFonts w:ascii="Calibri" w:hAnsi="Calibri" w:cs="Calibri"/>
                <w:b/>
                <w:bCs/>
                <w:sz w:val="22"/>
                <w:szCs w:val="22"/>
              </w:rPr>
            </w:pPr>
          </w:p>
        </w:tc>
        <w:tc>
          <w:tcPr>
            <w:tcW w:w="1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b/>
                <w:bCs/>
                <w:sz w:val="22"/>
                <w:szCs w:val="22"/>
              </w:rPr>
            </w:pPr>
            <w:r>
              <w:rPr>
                <w:rFonts w:ascii="Calibri" w:hAnsi="Calibri" w:cs="Calibri"/>
                <w:b/>
                <w:bCs/>
                <w:sz w:val="22"/>
                <w:szCs w:val="22"/>
              </w:rPr>
              <w:t>HousingStartMF</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b/>
                <w:bCs/>
                <w:sz w:val="22"/>
                <w:szCs w:val="22"/>
              </w:rPr>
            </w:pPr>
            <w:r>
              <w:rPr>
                <w:rFonts w:ascii="Calibri" w:hAnsi="Calibri" w:cs="Calibri"/>
                <w:b/>
                <w:bCs/>
                <w:sz w:val="22"/>
                <w:szCs w:val="22"/>
              </w:rPr>
              <w:t>RealHPI</w:t>
            </w:r>
          </w:p>
        </w:tc>
      </w:tr>
      <w:tr w:rsidR="00E76BF2" w:rsidTr="00E76BF2">
        <w:trPr>
          <w:trHeight w:val="288"/>
          <w:jc w:val="center"/>
        </w:trPr>
        <w:tc>
          <w:tcPr>
            <w:tcW w:w="1692" w:type="dxa"/>
            <w:tcBorders>
              <w:top w:val="nil"/>
              <w:left w:val="single" w:sz="4" w:space="0" w:color="auto"/>
              <w:bottom w:val="single" w:sz="4" w:space="0" w:color="auto"/>
              <w:right w:val="single" w:sz="4" w:space="0" w:color="auto"/>
            </w:tcBorders>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Q1</w:t>
            </w:r>
          </w:p>
        </w:tc>
        <w:tc>
          <w:tcPr>
            <w:tcW w:w="1692" w:type="dxa"/>
            <w:tcBorders>
              <w:top w:val="nil"/>
              <w:left w:val="single" w:sz="4" w:space="0" w:color="auto"/>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-2.672</w:t>
            </w:r>
          </w:p>
        </w:tc>
        <w:tc>
          <w:tcPr>
            <w:tcW w:w="1300" w:type="dxa"/>
            <w:tcBorders>
              <w:top w:val="nil"/>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0.000</w:t>
            </w:r>
          </w:p>
        </w:tc>
      </w:tr>
      <w:tr w:rsidR="00E76BF2" w:rsidTr="00E76BF2">
        <w:trPr>
          <w:trHeight w:val="288"/>
          <w:jc w:val="center"/>
        </w:trPr>
        <w:tc>
          <w:tcPr>
            <w:tcW w:w="1692" w:type="dxa"/>
            <w:tcBorders>
              <w:top w:val="nil"/>
              <w:left w:val="single" w:sz="4" w:space="0" w:color="auto"/>
              <w:bottom w:val="single" w:sz="4" w:space="0" w:color="auto"/>
              <w:right w:val="single" w:sz="4" w:space="0" w:color="auto"/>
            </w:tcBorders>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Q2</w:t>
            </w:r>
          </w:p>
        </w:tc>
        <w:tc>
          <w:tcPr>
            <w:tcW w:w="1692" w:type="dxa"/>
            <w:tcBorders>
              <w:top w:val="nil"/>
              <w:left w:val="single" w:sz="4" w:space="0" w:color="auto"/>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-2.438</w:t>
            </w:r>
          </w:p>
        </w:tc>
        <w:tc>
          <w:tcPr>
            <w:tcW w:w="1300" w:type="dxa"/>
            <w:tcBorders>
              <w:top w:val="nil"/>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0.010</w:t>
            </w:r>
          </w:p>
        </w:tc>
      </w:tr>
      <w:tr w:rsidR="00E76BF2" w:rsidTr="00E76BF2">
        <w:trPr>
          <w:trHeight w:val="288"/>
          <w:jc w:val="center"/>
        </w:trPr>
        <w:tc>
          <w:tcPr>
            <w:tcW w:w="1692" w:type="dxa"/>
            <w:tcBorders>
              <w:top w:val="nil"/>
              <w:left w:val="single" w:sz="4" w:space="0" w:color="auto"/>
              <w:bottom w:val="single" w:sz="4" w:space="0" w:color="auto"/>
              <w:right w:val="single" w:sz="4" w:space="0" w:color="auto"/>
            </w:tcBorders>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Q3</w:t>
            </w:r>
          </w:p>
        </w:tc>
        <w:tc>
          <w:tcPr>
            <w:tcW w:w="1692" w:type="dxa"/>
            <w:tcBorders>
              <w:top w:val="nil"/>
              <w:left w:val="single" w:sz="4" w:space="0" w:color="auto"/>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-2.406</w:t>
            </w:r>
          </w:p>
        </w:tc>
        <w:tc>
          <w:tcPr>
            <w:tcW w:w="1300" w:type="dxa"/>
            <w:tcBorders>
              <w:top w:val="nil"/>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0.011</w:t>
            </w:r>
          </w:p>
        </w:tc>
      </w:tr>
      <w:tr w:rsidR="00E76BF2" w:rsidTr="00E76BF2">
        <w:trPr>
          <w:trHeight w:val="288"/>
          <w:jc w:val="center"/>
        </w:trPr>
        <w:tc>
          <w:tcPr>
            <w:tcW w:w="1692" w:type="dxa"/>
            <w:tcBorders>
              <w:top w:val="nil"/>
              <w:left w:val="single" w:sz="4" w:space="0" w:color="auto"/>
              <w:bottom w:val="single" w:sz="4" w:space="0" w:color="auto"/>
              <w:right w:val="single" w:sz="4" w:space="0" w:color="auto"/>
            </w:tcBorders>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Q4</w:t>
            </w:r>
          </w:p>
        </w:tc>
        <w:tc>
          <w:tcPr>
            <w:tcW w:w="1692" w:type="dxa"/>
            <w:tcBorders>
              <w:top w:val="nil"/>
              <w:left w:val="single" w:sz="4" w:space="0" w:color="auto"/>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-2.498</w:t>
            </w:r>
          </w:p>
        </w:tc>
        <w:tc>
          <w:tcPr>
            <w:tcW w:w="1300" w:type="dxa"/>
            <w:tcBorders>
              <w:top w:val="nil"/>
              <w:left w:val="nil"/>
              <w:bottom w:val="single" w:sz="4" w:space="0" w:color="auto"/>
              <w:right w:val="single" w:sz="4" w:space="0" w:color="auto"/>
            </w:tcBorders>
            <w:shd w:val="clear" w:color="auto" w:fill="auto"/>
            <w:noWrap/>
            <w:vAlign w:val="bottom"/>
            <w:hideMark/>
          </w:tcPr>
          <w:p w:rsidR="00E76BF2" w:rsidRDefault="00E76BF2" w:rsidP="00D337A9">
            <w:pPr>
              <w:jc w:val="center"/>
              <w:rPr>
                <w:rFonts w:ascii="Calibri" w:hAnsi="Calibri" w:cs="Calibri"/>
                <w:color w:val="000000"/>
                <w:sz w:val="22"/>
                <w:szCs w:val="22"/>
              </w:rPr>
            </w:pPr>
            <w:r>
              <w:rPr>
                <w:rFonts w:ascii="Calibri" w:hAnsi="Calibri" w:cs="Calibri"/>
                <w:color w:val="000000"/>
                <w:sz w:val="22"/>
                <w:szCs w:val="22"/>
              </w:rPr>
              <w:t>0.005</w:t>
            </w:r>
          </w:p>
        </w:tc>
      </w:tr>
    </w:tbl>
    <w:p w:rsidR="00E76BF2" w:rsidRDefault="00E76BF2" w:rsidP="00E76BF2">
      <w:pPr>
        <w:jc w:val="both"/>
        <w:rPr>
          <w:color w:val="000000"/>
        </w:rPr>
      </w:pPr>
    </w:p>
    <w:p w:rsidR="00E76BF2" w:rsidRDefault="00E76BF2" w:rsidP="00E76BF2">
      <w:pPr>
        <w:jc w:val="both"/>
        <w:rPr>
          <w:color w:val="000000"/>
        </w:rPr>
      </w:pPr>
      <w:r>
        <w:rPr>
          <w:color w:val="000000"/>
        </w:rPr>
        <w:t xml:space="preserve">It can be seen that the annual growth rate is 2.4% for real income and 2% for real HPI index. The annual inflation is 2.48%. From the seasonality table, one can see that </w:t>
      </w:r>
      <w:r w:rsidR="00E37A70">
        <w:rPr>
          <w:color w:val="000000"/>
        </w:rPr>
        <w:t>the better season for housing market are Q2 and Q3 while it cools down in Q3 and Q4.</w:t>
      </w:r>
    </w:p>
    <w:p w:rsidR="00924B97" w:rsidRPr="00422D56" w:rsidRDefault="00924B97" w:rsidP="00F71177">
      <w:pPr>
        <w:jc w:val="center"/>
      </w:pPr>
    </w:p>
    <w:p w:rsidR="00CD3857" w:rsidRDefault="005C7E77" w:rsidP="000D694D">
      <w:pPr>
        <w:autoSpaceDE w:val="0"/>
        <w:autoSpaceDN w:val="0"/>
        <w:adjustRightInd w:val="0"/>
        <w:jc w:val="both"/>
        <w:rPr>
          <w:color w:val="000000"/>
        </w:rPr>
      </w:pPr>
      <w:r>
        <w:rPr>
          <w:color w:val="000000"/>
        </w:rPr>
        <w:t xml:space="preserve">We choose the system lag to be 1, i.e. </w:t>
      </w:r>
      <w:r w:rsidRPr="005C7E77">
        <w:rPr>
          <w:i/>
          <w:color w:val="000000"/>
        </w:rPr>
        <w:t>p=1</w:t>
      </w:r>
      <w:r>
        <w:rPr>
          <w:color w:val="000000"/>
        </w:rPr>
        <w:t>. There are two major</w:t>
      </w:r>
      <w:r w:rsidR="00265606">
        <w:rPr>
          <w:color w:val="000000"/>
        </w:rPr>
        <w:t xml:space="preserve"> reasons for this lag choice. F</w:t>
      </w:r>
      <w:r>
        <w:rPr>
          <w:color w:val="000000"/>
        </w:rPr>
        <w:t>irst</w:t>
      </w:r>
      <w:r w:rsidR="00265606">
        <w:rPr>
          <w:color w:val="000000"/>
        </w:rPr>
        <w:t>ly</w:t>
      </w:r>
      <w:r>
        <w:rPr>
          <w:color w:val="000000"/>
        </w:rPr>
        <w:t xml:space="preserve">, </w:t>
      </w:r>
      <w:r w:rsidR="00265606">
        <w:rPr>
          <w:color w:val="000000"/>
        </w:rPr>
        <w:t>for a VAR model with</w:t>
      </w:r>
      <w:r>
        <w:rPr>
          <w:color w:val="000000"/>
        </w:rPr>
        <w:t xml:space="preserve"> ten </w:t>
      </w:r>
      <w:r w:rsidR="00265606">
        <w:rPr>
          <w:color w:val="000000"/>
        </w:rPr>
        <w:t>variables, the number of parameters will go exponentially with the number of lags, which quickly drain the degree of freedom in data and lead to over-parameterization and inferior forecast result. Secondly, the BIC criteria also suggests that p=1 is the best choice.</w:t>
      </w:r>
    </w:p>
    <w:p w:rsidR="00CD3857" w:rsidRDefault="00CD3857" w:rsidP="000D694D">
      <w:pPr>
        <w:autoSpaceDE w:val="0"/>
        <w:autoSpaceDN w:val="0"/>
        <w:adjustRightInd w:val="0"/>
        <w:jc w:val="both"/>
        <w:rPr>
          <w:color w:val="000000"/>
        </w:rPr>
      </w:pPr>
    </w:p>
    <w:p w:rsidR="00342CFD" w:rsidRDefault="0057070B" w:rsidP="000D694D">
      <w:pPr>
        <w:autoSpaceDE w:val="0"/>
        <w:autoSpaceDN w:val="0"/>
        <w:adjustRightInd w:val="0"/>
        <w:jc w:val="both"/>
        <w:rPr>
          <w:color w:val="000000"/>
        </w:rPr>
      </w:pPr>
      <w:r>
        <w:rPr>
          <w:color w:val="000000"/>
        </w:rPr>
        <w:t>The model parameters</w:t>
      </w:r>
      <w:r w:rsidR="00D94841">
        <w:rPr>
          <w:color w:val="000000"/>
        </w:rPr>
        <w:t xml:space="preserve"> in </w:t>
      </w:r>
      <w:r w:rsidR="000D694D">
        <w:rPr>
          <w:color w:val="000000"/>
        </w:rPr>
        <w:t>the</w:t>
      </w:r>
      <w:r w:rsidR="00D94841">
        <w:rPr>
          <w:color w:val="000000"/>
        </w:rPr>
        <w:t xml:space="preserve"> VAR(1)</w:t>
      </w:r>
      <w:r>
        <w:rPr>
          <w:color w:val="000000"/>
        </w:rPr>
        <w:t xml:space="preserve"> are su</w:t>
      </w:r>
      <w:r w:rsidR="000D694D">
        <w:rPr>
          <w:color w:val="000000"/>
        </w:rPr>
        <w:t>mmarized in the following T</w:t>
      </w:r>
      <w:r w:rsidR="003C0534">
        <w:rPr>
          <w:color w:val="000000"/>
        </w:rPr>
        <w:t>able 8.</w:t>
      </w:r>
      <w:r w:rsidR="000D694D">
        <w:rPr>
          <w:color w:val="000000"/>
        </w:rPr>
        <w:t>3</w:t>
      </w:r>
      <w:r>
        <w:rPr>
          <w:color w:val="000000"/>
        </w:rPr>
        <w:t>:</w:t>
      </w:r>
    </w:p>
    <w:p w:rsidR="00342CFD" w:rsidRPr="00422D56" w:rsidRDefault="00342CFD" w:rsidP="00342CFD">
      <w:pPr>
        <w:jc w:val="both"/>
        <w:rPr>
          <w:color w:val="000000"/>
        </w:rPr>
      </w:pPr>
    </w:p>
    <w:p w:rsidR="0057070B" w:rsidRDefault="00342CFD" w:rsidP="00FF0ABC">
      <w:pPr>
        <w:jc w:val="both"/>
        <w:rPr>
          <w:color w:val="000000"/>
        </w:rPr>
      </w:pPr>
      <w:r w:rsidRPr="00422D56">
        <w:rPr>
          <w:b/>
        </w:rPr>
        <w:t xml:space="preserve">Table </w:t>
      </w:r>
      <w:r>
        <w:rPr>
          <w:b/>
        </w:rPr>
        <w:t>8</w:t>
      </w:r>
      <w:r w:rsidRPr="00422D56">
        <w:rPr>
          <w:b/>
        </w:rPr>
        <w:t>.</w:t>
      </w:r>
      <w:r w:rsidR="00033CEF">
        <w:rPr>
          <w:b/>
        </w:rPr>
        <w:t>3</w:t>
      </w:r>
      <w:r w:rsidRPr="00422D56">
        <w:rPr>
          <w:b/>
        </w:rPr>
        <w:t xml:space="preserve">: </w:t>
      </w:r>
      <w:r>
        <w:rPr>
          <w:b/>
        </w:rPr>
        <w:t>VAR Parameters</w:t>
      </w:r>
    </w:p>
    <w:p w:rsidR="003C0534" w:rsidRDefault="00B935BC" w:rsidP="00D47D03">
      <w:pPr>
        <w:autoSpaceDE w:val="0"/>
        <w:autoSpaceDN w:val="0"/>
        <w:adjustRightInd w:val="0"/>
        <w:jc w:val="both"/>
        <w:rPr>
          <w:color w:val="000000"/>
        </w:rPr>
      </w:pPr>
      <w:r w:rsidRPr="003C0534">
        <w:rPr>
          <w:noProof/>
          <w:color w:val="000000"/>
        </w:rPr>
        <w:drawing>
          <wp:anchor distT="0" distB="0" distL="114300" distR="114300" simplePos="0" relativeHeight="251664384" behindDoc="0" locked="0" layoutInCell="1" allowOverlap="1" wp14:anchorId="53833849" wp14:editId="6C1331DE">
            <wp:simplePos x="0" y="0"/>
            <wp:positionH relativeFrom="margin">
              <wp:posOffset>-579120</wp:posOffset>
            </wp:positionH>
            <wp:positionV relativeFrom="paragraph">
              <wp:posOffset>754380</wp:posOffset>
            </wp:positionV>
            <wp:extent cx="485775" cy="2520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5775" cy="252095"/>
                    </a:xfrm>
                    <a:prstGeom prst="rect">
                      <a:avLst/>
                    </a:prstGeom>
                    <a:noFill/>
                    <a:extLst/>
                  </pic:spPr>
                </pic:pic>
              </a:graphicData>
            </a:graphic>
          </wp:anchor>
        </w:drawing>
      </w:r>
      <w:r w:rsidRPr="00B935BC">
        <w:rPr>
          <w:noProof/>
        </w:rPr>
        <w:drawing>
          <wp:inline distT="0" distB="0" distL="0" distR="0">
            <wp:extent cx="6731825" cy="1798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7152" cy="1799743"/>
                    </a:xfrm>
                    <a:prstGeom prst="rect">
                      <a:avLst/>
                    </a:prstGeom>
                    <a:noFill/>
                    <a:ln>
                      <a:noFill/>
                    </a:ln>
                  </pic:spPr>
                </pic:pic>
              </a:graphicData>
            </a:graphic>
          </wp:inline>
        </w:drawing>
      </w:r>
    </w:p>
    <w:p w:rsidR="003C0534" w:rsidRDefault="003C0534" w:rsidP="00D47D03">
      <w:pPr>
        <w:autoSpaceDE w:val="0"/>
        <w:autoSpaceDN w:val="0"/>
        <w:adjustRightInd w:val="0"/>
        <w:jc w:val="both"/>
        <w:rPr>
          <w:color w:val="000000"/>
        </w:rPr>
      </w:pPr>
    </w:p>
    <w:p w:rsidR="00D35E8D" w:rsidRDefault="00211620" w:rsidP="00D35E8D">
      <w:pPr>
        <w:jc w:val="both"/>
      </w:pPr>
      <w:r>
        <w:t xml:space="preserve">The </w:t>
      </w:r>
      <w:r w:rsidR="00BA3657">
        <w:t>Eigen</w:t>
      </w:r>
      <w:r>
        <w:t xml:space="preserve"> values </w:t>
      </w:r>
      <w:r w:rsidR="00BA3657">
        <w:t xml:space="preserve">of </w:t>
      </w:r>
      <m:oMath>
        <m:r>
          <m:rPr>
            <m:sty m:val="p"/>
          </m:rPr>
          <w:rPr>
            <w:rFonts w:ascii="Cambria Math" w:hAnsi="Cambria Math"/>
          </w:rPr>
          <m:t>Φ</m:t>
        </m:r>
      </m:oMath>
      <w:r w:rsidR="00BA3657">
        <w:t xml:space="preserve"> are</w:t>
      </w:r>
      <w:r w:rsidR="00D35E8D">
        <w:t xml:space="preserve">: </w:t>
      </w:r>
    </w:p>
    <w:p w:rsidR="00D35E8D" w:rsidRDefault="00D35E8D" w:rsidP="00D35E8D">
      <w:pPr>
        <w:jc w:val="center"/>
      </w:pPr>
      <w:r>
        <w:t>(</w:t>
      </w:r>
      <w:r w:rsidRPr="00D35E8D">
        <w:t>0.36</w:t>
      </w:r>
      <w:r>
        <w:t>,</w:t>
      </w:r>
      <w:r w:rsidRPr="00D35E8D">
        <w:t>0.81+0.15i</w:t>
      </w:r>
      <w:r>
        <w:t>,</w:t>
      </w:r>
      <w:r w:rsidRPr="00D35E8D">
        <w:t>0.81</w:t>
      </w:r>
      <w:r>
        <w:t>-</w:t>
      </w:r>
      <w:r w:rsidRPr="00D35E8D">
        <w:t>0.15i</w:t>
      </w:r>
      <w:r>
        <w:t>,</w:t>
      </w:r>
      <w:r w:rsidRPr="00D35E8D">
        <w:t>0.74</w:t>
      </w:r>
      <w:r>
        <w:t>,</w:t>
      </w:r>
      <w:r w:rsidRPr="00D35E8D">
        <w:t>0.93+0.08i</w:t>
      </w:r>
      <w:r>
        <w:t>,</w:t>
      </w:r>
      <w:r w:rsidRPr="00D35E8D">
        <w:t>0.93-0.08i</w:t>
      </w:r>
      <w:r>
        <w:t>,</w:t>
      </w:r>
      <w:r w:rsidRPr="00D35E8D">
        <w:t>0.89</w:t>
      </w:r>
      <w:r>
        <w:t>,</w:t>
      </w:r>
      <w:r w:rsidRPr="00D35E8D">
        <w:t>0.97</w:t>
      </w:r>
      <w:r>
        <w:t>,</w:t>
      </w:r>
      <w:r w:rsidRPr="00D35E8D">
        <w:t>0.96+0.03i</w:t>
      </w:r>
      <w:r>
        <w:t>,</w:t>
      </w:r>
      <w:r w:rsidRPr="00D35E8D">
        <w:t>0.96-0.03i</w:t>
      </w:r>
      <w:r>
        <w:rPr>
          <w:rFonts w:ascii="Calibri" w:hAnsi="Calibri" w:cs="Calibri"/>
          <w:color w:val="000000"/>
          <w:sz w:val="22"/>
          <w:szCs w:val="22"/>
        </w:rPr>
        <w:t>)</w:t>
      </w:r>
      <w:r>
        <w:t>.</w:t>
      </w:r>
    </w:p>
    <w:p w:rsidR="00211620" w:rsidRDefault="00D35E8D" w:rsidP="00D35E8D">
      <w:pPr>
        <w:jc w:val="both"/>
      </w:pPr>
      <w:r>
        <w:t xml:space="preserve">They are all less than 1 in module, </w:t>
      </w:r>
      <w:r w:rsidR="00BA3657">
        <w:t>which indicates the system is stationary and some oscillation behavior may appear in the long-run forecasts.</w:t>
      </w:r>
    </w:p>
    <w:p w:rsidR="00BA3657" w:rsidRPr="00B867A5" w:rsidRDefault="00BA3657" w:rsidP="000D694D">
      <w:pPr>
        <w:jc w:val="both"/>
      </w:pPr>
    </w:p>
    <w:p w:rsidR="000D694D" w:rsidRDefault="000D694D" w:rsidP="000D694D">
      <w:pPr>
        <w:jc w:val="both"/>
      </w:pPr>
      <w:r>
        <w:t>T</w:t>
      </w:r>
      <w:r w:rsidRPr="00B867A5">
        <w:t xml:space="preserve">he long-run variance of </w:t>
      </w:r>
      <w:r w:rsidRPr="00B867A5">
        <w:rPr>
          <w:i/>
        </w:rPr>
        <w:t>X</w:t>
      </w:r>
      <w:r w:rsidRPr="00B867A5">
        <w:t xml:space="preserve"> can be expressed as</w:t>
      </w:r>
      <m:oMath>
        <m:r>
          <w:rPr>
            <w:rFonts w:ascii="Cambria Math" w:hAnsi="Cambria Math"/>
          </w:rPr>
          <m:t xml:space="preserve"> </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sSup>
              <m:sSupPr>
                <m:ctrlPr>
                  <w:rPr>
                    <w:rFonts w:ascii="Cambria Math" w:hAnsi="Cambria Math"/>
                    <w:i/>
                  </w:rPr>
                </m:ctrlPr>
              </m:sSupPr>
              <m:e>
                <m:r>
                  <m:rPr>
                    <m:sty m:val="p"/>
                  </m:rPr>
                  <w:rPr>
                    <w:rFonts w:ascii="Cambria Math" w:hAnsi="Cambria Math"/>
                  </w:rPr>
                  <m:t>Φ</m:t>
                </m:r>
              </m:e>
              <m:sup>
                <m:r>
                  <w:rPr>
                    <w:rFonts w:ascii="Cambria Math" w:hAnsi="Cambria Math"/>
                  </w:rPr>
                  <m:t>i</m:t>
                </m:r>
              </m:sup>
            </m:sSup>
          </m:e>
        </m:nary>
        <m:r>
          <w:rPr>
            <w:rFonts w:ascii="Cambria Math" w:hAnsi="Cambria Math"/>
          </w:rPr>
          <m:t>σσ'</m:t>
        </m:r>
        <m:sSup>
          <m:sSupPr>
            <m:ctrlPr>
              <w:rPr>
                <w:rFonts w:ascii="Cambria Math" w:hAnsi="Cambria Math"/>
                <w:i/>
              </w:rPr>
            </m:ctrlPr>
          </m:sSupPr>
          <m:e>
            <m:r>
              <m:rPr>
                <m:sty m:val="p"/>
              </m:rPr>
              <w:rPr>
                <w:rFonts w:ascii="Cambria Math" w:hAnsi="Cambria Math"/>
              </w:rPr>
              <m:t>Φ</m:t>
            </m:r>
          </m:e>
          <m:sup>
            <m:r>
              <w:rPr>
                <w:rFonts w:ascii="Cambria Math" w:hAnsi="Cambria Math"/>
              </w:rPr>
              <m:t>i</m:t>
            </m:r>
          </m:sup>
        </m:sSup>
        <m:r>
          <w:rPr>
            <w:rFonts w:ascii="Cambria Math" w:hAnsi="Cambria Math"/>
          </w:rPr>
          <m:t>'</m:t>
        </m:r>
      </m:oMath>
      <w:r w:rsidRPr="00B867A5">
        <w:t>, and the long-run mean can be</w:t>
      </w:r>
      <m:oMath>
        <m: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m:t>
                </m:r>
                <m:r>
                  <m:rPr>
                    <m:sty m:val="p"/>
                  </m:rPr>
                  <w:rPr>
                    <w:rFonts w:ascii="Cambria Math" w:hAnsi="Cambria Math"/>
                  </w:rPr>
                  <m:t>Φ</m:t>
                </m:r>
              </m:e>
            </m:d>
          </m:e>
          <m:sup>
            <m:r>
              <w:rPr>
                <w:rFonts w:ascii="Cambria Math" w:hAnsi="Cambria Math"/>
              </w:rPr>
              <m:t>-1</m:t>
            </m:r>
          </m:sup>
        </m:sSup>
        <m:r>
          <w:rPr>
            <w:rFonts w:ascii="Cambria Math" w:hAnsi="Cambria Math"/>
          </w:rPr>
          <m:t>μ</m:t>
        </m:r>
      </m:oMath>
      <w:r w:rsidRPr="00B867A5">
        <w:t>.</w:t>
      </w:r>
      <w:r>
        <w:t xml:space="preserve"> As the interest rates are not transformed, we can see the model implied long run average as </w:t>
      </w:r>
    </w:p>
    <w:p w:rsidR="00FF0ABC" w:rsidRDefault="00FF0ABC" w:rsidP="000D694D">
      <w:pPr>
        <w:jc w:val="both"/>
      </w:pPr>
    </w:p>
    <w:p w:rsidR="00FF0ABC" w:rsidRDefault="00FF0ABC" w:rsidP="000D694D">
      <w:pPr>
        <w:jc w:val="both"/>
        <w:rPr>
          <w:b/>
        </w:rPr>
      </w:pPr>
      <w:r w:rsidRPr="00422D56">
        <w:rPr>
          <w:b/>
        </w:rPr>
        <w:t xml:space="preserve">Table </w:t>
      </w:r>
      <w:r>
        <w:rPr>
          <w:b/>
        </w:rPr>
        <w:t>8</w:t>
      </w:r>
      <w:r w:rsidRPr="00422D56">
        <w:rPr>
          <w:b/>
        </w:rPr>
        <w:t>.</w:t>
      </w:r>
      <w:r>
        <w:rPr>
          <w:b/>
        </w:rPr>
        <w:t>3</w:t>
      </w:r>
      <w:r w:rsidRPr="00422D56">
        <w:rPr>
          <w:b/>
        </w:rPr>
        <w:t xml:space="preserve">: </w:t>
      </w:r>
      <w:r w:rsidR="00292E44">
        <w:rPr>
          <w:b/>
        </w:rPr>
        <w:t>Long-run mean of interest rates</w:t>
      </w:r>
    </w:p>
    <w:tbl>
      <w:tblPr>
        <w:tblW w:w="4106" w:type="dxa"/>
        <w:jc w:val="center"/>
        <w:tblLook w:val="04A0" w:firstRow="1" w:lastRow="0" w:firstColumn="1" w:lastColumn="0" w:noHBand="0" w:noVBand="1"/>
      </w:tblPr>
      <w:tblGrid>
        <w:gridCol w:w="980"/>
        <w:gridCol w:w="980"/>
        <w:gridCol w:w="946"/>
        <w:gridCol w:w="1200"/>
      </w:tblGrid>
      <w:tr w:rsidR="000D694D" w:rsidTr="00FF0ABC">
        <w:trPr>
          <w:trHeight w:val="288"/>
          <w:jc w:val="center"/>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D694D" w:rsidRDefault="000D694D" w:rsidP="000D694D">
            <w:pPr>
              <w:jc w:val="center"/>
              <w:rPr>
                <w:rFonts w:ascii="Calibri" w:hAnsi="Calibri" w:cs="Calibri"/>
                <w:b/>
                <w:bCs/>
                <w:sz w:val="22"/>
                <w:szCs w:val="22"/>
              </w:rPr>
            </w:pPr>
            <w:r>
              <w:rPr>
                <w:rFonts w:ascii="Calibri" w:hAnsi="Calibri" w:cs="Calibri"/>
                <w:b/>
                <w:bCs/>
                <w:sz w:val="22"/>
                <w:szCs w:val="22"/>
              </w:rPr>
              <w:t>FFR</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rsidR="000D694D" w:rsidRDefault="000D694D" w:rsidP="000D694D">
            <w:pPr>
              <w:jc w:val="center"/>
              <w:rPr>
                <w:rFonts w:ascii="Calibri" w:hAnsi="Calibri" w:cs="Calibri"/>
                <w:b/>
                <w:bCs/>
                <w:sz w:val="22"/>
                <w:szCs w:val="22"/>
              </w:rPr>
            </w:pPr>
            <w:r>
              <w:rPr>
                <w:rFonts w:ascii="Calibri" w:hAnsi="Calibri" w:cs="Calibri"/>
                <w:b/>
                <w:bCs/>
                <w:sz w:val="22"/>
                <w:szCs w:val="22"/>
              </w:rPr>
              <w:t>TSY10</w:t>
            </w:r>
          </w:p>
        </w:tc>
        <w:tc>
          <w:tcPr>
            <w:tcW w:w="946" w:type="dxa"/>
            <w:tcBorders>
              <w:top w:val="single" w:sz="4" w:space="0" w:color="auto"/>
              <w:left w:val="nil"/>
              <w:bottom w:val="single" w:sz="4" w:space="0" w:color="auto"/>
              <w:right w:val="single" w:sz="4" w:space="0" w:color="auto"/>
            </w:tcBorders>
            <w:shd w:val="clear" w:color="auto" w:fill="auto"/>
            <w:noWrap/>
            <w:vAlign w:val="bottom"/>
            <w:hideMark/>
          </w:tcPr>
          <w:p w:rsidR="000D694D" w:rsidRDefault="000D694D" w:rsidP="000D694D">
            <w:pPr>
              <w:jc w:val="center"/>
              <w:rPr>
                <w:rFonts w:ascii="Calibri" w:hAnsi="Calibri" w:cs="Calibri"/>
                <w:b/>
                <w:bCs/>
                <w:sz w:val="22"/>
                <w:szCs w:val="22"/>
              </w:rPr>
            </w:pPr>
            <w:r>
              <w:rPr>
                <w:rFonts w:ascii="Calibri" w:hAnsi="Calibri" w:cs="Calibri"/>
                <w:b/>
                <w:bCs/>
                <w:sz w:val="22"/>
                <w:szCs w:val="22"/>
              </w:rPr>
              <w:t>RealT10</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D694D" w:rsidRDefault="000D694D" w:rsidP="000D694D">
            <w:pPr>
              <w:jc w:val="center"/>
              <w:rPr>
                <w:rFonts w:ascii="Calibri" w:hAnsi="Calibri" w:cs="Calibri"/>
                <w:b/>
                <w:bCs/>
                <w:sz w:val="22"/>
                <w:szCs w:val="22"/>
              </w:rPr>
            </w:pPr>
            <w:r>
              <w:rPr>
                <w:rFonts w:ascii="Calibri" w:hAnsi="Calibri" w:cs="Calibri"/>
                <w:b/>
                <w:bCs/>
                <w:sz w:val="22"/>
                <w:szCs w:val="22"/>
              </w:rPr>
              <w:t>PMMS30</w:t>
            </w:r>
          </w:p>
        </w:tc>
      </w:tr>
      <w:tr w:rsidR="000D694D" w:rsidTr="00FF0ABC">
        <w:trPr>
          <w:trHeight w:val="288"/>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0D694D" w:rsidRDefault="000D694D" w:rsidP="000D694D">
            <w:pPr>
              <w:jc w:val="center"/>
              <w:rPr>
                <w:rFonts w:ascii="Calibri" w:hAnsi="Calibri" w:cs="Calibri"/>
                <w:color w:val="000000"/>
                <w:sz w:val="22"/>
                <w:szCs w:val="22"/>
              </w:rPr>
            </w:pPr>
            <w:r>
              <w:rPr>
                <w:rFonts w:ascii="Calibri" w:hAnsi="Calibri" w:cs="Calibri"/>
                <w:color w:val="000000"/>
                <w:sz w:val="22"/>
                <w:szCs w:val="22"/>
              </w:rPr>
              <w:t>2.92</w:t>
            </w:r>
          </w:p>
        </w:tc>
        <w:tc>
          <w:tcPr>
            <w:tcW w:w="980" w:type="dxa"/>
            <w:tcBorders>
              <w:top w:val="nil"/>
              <w:left w:val="nil"/>
              <w:bottom w:val="single" w:sz="4" w:space="0" w:color="auto"/>
              <w:right w:val="single" w:sz="4" w:space="0" w:color="auto"/>
            </w:tcBorders>
            <w:shd w:val="clear" w:color="auto" w:fill="auto"/>
            <w:noWrap/>
            <w:vAlign w:val="bottom"/>
            <w:hideMark/>
          </w:tcPr>
          <w:p w:rsidR="000D694D" w:rsidRDefault="000D694D" w:rsidP="000D694D">
            <w:pPr>
              <w:jc w:val="center"/>
              <w:rPr>
                <w:rFonts w:ascii="Calibri" w:hAnsi="Calibri" w:cs="Calibri"/>
                <w:color w:val="000000"/>
                <w:sz w:val="22"/>
                <w:szCs w:val="22"/>
              </w:rPr>
            </w:pPr>
            <w:r>
              <w:rPr>
                <w:rFonts w:ascii="Calibri" w:hAnsi="Calibri" w:cs="Calibri"/>
                <w:color w:val="000000"/>
                <w:sz w:val="22"/>
                <w:szCs w:val="22"/>
              </w:rPr>
              <w:t>4.37</w:t>
            </w:r>
          </w:p>
        </w:tc>
        <w:tc>
          <w:tcPr>
            <w:tcW w:w="946" w:type="dxa"/>
            <w:tcBorders>
              <w:top w:val="nil"/>
              <w:left w:val="nil"/>
              <w:bottom w:val="single" w:sz="4" w:space="0" w:color="auto"/>
              <w:right w:val="single" w:sz="4" w:space="0" w:color="auto"/>
            </w:tcBorders>
            <w:shd w:val="clear" w:color="auto" w:fill="auto"/>
            <w:noWrap/>
            <w:vAlign w:val="bottom"/>
            <w:hideMark/>
          </w:tcPr>
          <w:p w:rsidR="000D694D" w:rsidRDefault="000D694D" w:rsidP="000D694D">
            <w:pPr>
              <w:jc w:val="center"/>
              <w:rPr>
                <w:rFonts w:ascii="Calibri" w:hAnsi="Calibri" w:cs="Calibri"/>
                <w:color w:val="000000"/>
                <w:sz w:val="22"/>
                <w:szCs w:val="22"/>
              </w:rPr>
            </w:pPr>
            <w:r>
              <w:rPr>
                <w:rFonts w:ascii="Calibri" w:hAnsi="Calibri" w:cs="Calibri"/>
                <w:color w:val="000000"/>
                <w:sz w:val="22"/>
                <w:szCs w:val="22"/>
              </w:rPr>
              <w:t>1.73</w:t>
            </w:r>
          </w:p>
        </w:tc>
        <w:tc>
          <w:tcPr>
            <w:tcW w:w="1200" w:type="dxa"/>
            <w:tcBorders>
              <w:top w:val="nil"/>
              <w:left w:val="nil"/>
              <w:bottom w:val="single" w:sz="4" w:space="0" w:color="auto"/>
              <w:right w:val="single" w:sz="4" w:space="0" w:color="auto"/>
            </w:tcBorders>
            <w:shd w:val="clear" w:color="auto" w:fill="auto"/>
            <w:noWrap/>
            <w:vAlign w:val="bottom"/>
            <w:hideMark/>
          </w:tcPr>
          <w:p w:rsidR="000D694D" w:rsidRDefault="000D694D" w:rsidP="000D694D">
            <w:pPr>
              <w:jc w:val="center"/>
              <w:rPr>
                <w:rFonts w:ascii="Calibri" w:hAnsi="Calibri" w:cs="Calibri"/>
                <w:color w:val="000000"/>
                <w:sz w:val="22"/>
                <w:szCs w:val="22"/>
              </w:rPr>
            </w:pPr>
            <w:r>
              <w:rPr>
                <w:rFonts w:ascii="Calibri" w:hAnsi="Calibri" w:cs="Calibri"/>
                <w:color w:val="000000"/>
                <w:sz w:val="22"/>
                <w:szCs w:val="22"/>
              </w:rPr>
              <w:t>6.28</w:t>
            </w:r>
          </w:p>
        </w:tc>
      </w:tr>
    </w:tbl>
    <w:p w:rsidR="003C0534" w:rsidRDefault="003C0534" w:rsidP="00D47D03">
      <w:pPr>
        <w:autoSpaceDE w:val="0"/>
        <w:autoSpaceDN w:val="0"/>
        <w:adjustRightInd w:val="0"/>
        <w:jc w:val="both"/>
        <w:rPr>
          <w:color w:val="000000"/>
        </w:rPr>
      </w:pPr>
    </w:p>
    <w:p w:rsidR="00D94841" w:rsidRDefault="00D94841" w:rsidP="00D47D03">
      <w:pPr>
        <w:autoSpaceDE w:val="0"/>
        <w:autoSpaceDN w:val="0"/>
        <w:adjustRightInd w:val="0"/>
        <w:jc w:val="both"/>
        <w:rPr>
          <w:color w:val="000000"/>
        </w:rPr>
      </w:pPr>
      <w:r>
        <w:rPr>
          <w:color w:val="000000"/>
        </w:rPr>
        <w:t xml:space="preserve">The long-run equilibrium level of </w:t>
      </w:r>
      <w:r w:rsidR="00AE376A">
        <w:rPr>
          <w:color w:val="000000"/>
        </w:rPr>
        <w:t>PMMS30</w:t>
      </w:r>
      <w:r>
        <w:rPr>
          <w:color w:val="000000"/>
        </w:rPr>
        <w:t xml:space="preserve"> is </w:t>
      </w:r>
      <w:r w:rsidR="00AE376A">
        <w:rPr>
          <w:color w:val="000000"/>
        </w:rPr>
        <w:t>6.28</w:t>
      </w:r>
      <w:r>
        <w:rPr>
          <w:color w:val="000000"/>
        </w:rPr>
        <w:t>%,</w:t>
      </w:r>
      <w:r w:rsidR="00AE376A">
        <w:rPr>
          <w:color w:val="000000"/>
        </w:rPr>
        <w:t xml:space="preserve"> smaller than the historical average of 8.71%</w:t>
      </w:r>
      <w:r>
        <w:rPr>
          <w:color w:val="000000"/>
        </w:rPr>
        <w:t xml:space="preserve">. The long-run equilibrium levels of other </w:t>
      </w:r>
      <w:r w:rsidR="00FF0ABC">
        <w:rPr>
          <w:color w:val="000000"/>
        </w:rPr>
        <w:t>interest rate variables also look</w:t>
      </w:r>
      <w:r>
        <w:rPr>
          <w:color w:val="000000"/>
        </w:rPr>
        <w:t xml:space="preserve"> reasonable. </w:t>
      </w:r>
    </w:p>
    <w:p w:rsidR="003C0534" w:rsidRDefault="003C0534" w:rsidP="00D47D03">
      <w:pPr>
        <w:autoSpaceDE w:val="0"/>
        <w:autoSpaceDN w:val="0"/>
        <w:adjustRightInd w:val="0"/>
        <w:jc w:val="both"/>
        <w:rPr>
          <w:color w:val="000000"/>
        </w:rPr>
      </w:pPr>
    </w:p>
    <w:p w:rsidR="00451D90" w:rsidRDefault="00C81EF0" w:rsidP="00D47D03">
      <w:pPr>
        <w:autoSpaceDE w:val="0"/>
        <w:autoSpaceDN w:val="0"/>
        <w:adjustRightInd w:val="0"/>
        <w:jc w:val="both"/>
        <w:rPr>
          <w:color w:val="000000"/>
        </w:rPr>
      </w:pPr>
      <w:r>
        <w:rPr>
          <w:color w:val="000000"/>
        </w:rPr>
        <w:t>As shown in Figure 8.1, the model residuals do not have significant persistency. However, some residuals show volatility clustering, which indicates that an additional GARCH/ARCH model for the residuals might help improve the overall performance.</w:t>
      </w:r>
    </w:p>
    <w:p w:rsidR="00C81EF0" w:rsidRDefault="00C81EF0" w:rsidP="00D47D03">
      <w:pPr>
        <w:autoSpaceDE w:val="0"/>
        <w:autoSpaceDN w:val="0"/>
        <w:adjustRightInd w:val="0"/>
        <w:jc w:val="both"/>
        <w:rPr>
          <w:color w:val="000000"/>
        </w:rPr>
      </w:pPr>
    </w:p>
    <w:p w:rsidR="00451D90" w:rsidRDefault="00451D90" w:rsidP="00451D90">
      <w:pPr>
        <w:jc w:val="both"/>
        <w:rPr>
          <w:b/>
        </w:rPr>
      </w:pPr>
      <w:r w:rsidRPr="00422D56">
        <w:rPr>
          <w:b/>
        </w:rPr>
        <w:t xml:space="preserve">Figure </w:t>
      </w:r>
      <w:r>
        <w:rPr>
          <w:b/>
        </w:rPr>
        <w:t>8.1</w:t>
      </w:r>
      <w:r w:rsidRPr="00422D56">
        <w:rPr>
          <w:b/>
        </w:rPr>
        <w:t xml:space="preserve">: </w:t>
      </w:r>
      <w:r>
        <w:rPr>
          <w:b/>
        </w:rPr>
        <w:t>Model residuals</w:t>
      </w:r>
    </w:p>
    <w:p w:rsidR="003C0534" w:rsidRDefault="00165B9D" w:rsidP="00D47D03">
      <w:pPr>
        <w:autoSpaceDE w:val="0"/>
        <w:autoSpaceDN w:val="0"/>
        <w:adjustRightInd w:val="0"/>
        <w:jc w:val="both"/>
        <w:rPr>
          <w:color w:val="000000"/>
        </w:rPr>
      </w:pPr>
      <w:r w:rsidRPr="00165B9D">
        <w:rPr>
          <w:noProof/>
          <w:color w:val="000000"/>
        </w:rPr>
        <w:lastRenderedPageBreak/>
        <w:drawing>
          <wp:inline distT="0" distB="0" distL="0" distR="0">
            <wp:extent cx="5943600" cy="3036604"/>
            <wp:effectExtent l="0" t="0" r="0" b="0"/>
            <wp:docPr id="62" name="Picture 62" descr="U:\MacroForecast2017\Program\model_results\real4_CPI_detrend_final_update\transformedmodelresiduals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MacroForecast2017\Program\model_results\real4_CPI_detrend_final_update\transformedmodelresiduals1.b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036604"/>
                    </a:xfrm>
                    <a:prstGeom prst="rect">
                      <a:avLst/>
                    </a:prstGeom>
                    <a:noFill/>
                    <a:ln>
                      <a:noFill/>
                    </a:ln>
                  </pic:spPr>
                </pic:pic>
              </a:graphicData>
            </a:graphic>
          </wp:inline>
        </w:drawing>
      </w:r>
    </w:p>
    <w:p w:rsidR="00C81EF0" w:rsidRDefault="00C81EF0" w:rsidP="00D47D03">
      <w:pPr>
        <w:autoSpaceDE w:val="0"/>
        <w:autoSpaceDN w:val="0"/>
        <w:adjustRightInd w:val="0"/>
        <w:jc w:val="both"/>
        <w:rPr>
          <w:color w:val="000000"/>
        </w:rPr>
      </w:pPr>
    </w:p>
    <w:p w:rsidR="00C81EF0" w:rsidRDefault="00C81EF0" w:rsidP="00D47D03">
      <w:pPr>
        <w:autoSpaceDE w:val="0"/>
        <w:autoSpaceDN w:val="0"/>
        <w:adjustRightInd w:val="0"/>
        <w:jc w:val="both"/>
        <w:rPr>
          <w:color w:val="000000"/>
        </w:rPr>
      </w:pPr>
      <w:r>
        <w:rPr>
          <w:color w:val="000000"/>
        </w:rPr>
        <w:t>By adding back the trend and seasonality, we can evaluate the total model fits with actual data. This is shown in Figure 8.2 below. Again, the model seems to replicates the past very well.</w:t>
      </w:r>
    </w:p>
    <w:p w:rsidR="00C81EF0" w:rsidRDefault="00C81EF0" w:rsidP="00D47D03">
      <w:pPr>
        <w:autoSpaceDE w:val="0"/>
        <w:autoSpaceDN w:val="0"/>
        <w:adjustRightInd w:val="0"/>
        <w:jc w:val="both"/>
        <w:rPr>
          <w:color w:val="000000"/>
        </w:rPr>
      </w:pPr>
    </w:p>
    <w:p w:rsidR="00451D90" w:rsidRDefault="00451D90" w:rsidP="00451D90">
      <w:pPr>
        <w:jc w:val="both"/>
        <w:rPr>
          <w:b/>
        </w:rPr>
      </w:pPr>
      <w:r w:rsidRPr="00422D56">
        <w:rPr>
          <w:b/>
        </w:rPr>
        <w:t xml:space="preserve">Figure </w:t>
      </w:r>
      <w:r>
        <w:rPr>
          <w:b/>
        </w:rPr>
        <w:t>8.2</w:t>
      </w:r>
      <w:r w:rsidRPr="00422D56">
        <w:rPr>
          <w:b/>
        </w:rPr>
        <w:t xml:space="preserve">: </w:t>
      </w:r>
      <w:r>
        <w:rPr>
          <w:b/>
        </w:rPr>
        <w:t>The model fit</w:t>
      </w:r>
    </w:p>
    <w:p w:rsidR="003C0534" w:rsidRDefault="003C0534" w:rsidP="00D47D03">
      <w:pPr>
        <w:autoSpaceDE w:val="0"/>
        <w:autoSpaceDN w:val="0"/>
        <w:adjustRightInd w:val="0"/>
        <w:jc w:val="both"/>
        <w:rPr>
          <w:color w:val="000000"/>
        </w:rPr>
      </w:pPr>
    </w:p>
    <w:p w:rsidR="00D74F53" w:rsidRDefault="00165B9D" w:rsidP="00D47D03">
      <w:pPr>
        <w:pStyle w:val="BodyTextIndent"/>
        <w:spacing w:after="0"/>
        <w:ind w:left="0"/>
        <w:jc w:val="both"/>
        <w:rPr>
          <w:color w:val="003366"/>
          <w:szCs w:val="22"/>
        </w:rPr>
      </w:pPr>
      <w:r w:rsidRPr="00165B9D">
        <w:rPr>
          <w:noProof/>
          <w:color w:val="003366"/>
          <w:szCs w:val="22"/>
        </w:rPr>
        <w:drawing>
          <wp:inline distT="0" distB="0" distL="0" distR="0">
            <wp:extent cx="5943600" cy="3036604"/>
            <wp:effectExtent l="0" t="0" r="0" b="0"/>
            <wp:docPr id="63" name="Picture 63" descr="U:\MacroForecast2017\Program\model_results\real4_CPI_detrend_final_update\totalmodel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MacroForecast2017\Program\model_results\real4_CPI_detrend_final_update\totalmodel1.b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36604"/>
                    </a:xfrm>
                    <a:prstGeom prst="rect">
                      <a:avLst/>
                    </a:prstGeom>
                    <a:noFill/>
                    <a:ln>
                      <a:noFill/>
                    </a:ln>
                  </pic:spPr>
                </pic:pic>
              </a:graphicData>
            </a:graphic>
          </wp:inline>
        </w:drawing>
      </w:r>
    </w:p>
    <w:p w:rsidR="00165B9D" w:rsidRDefault="00165B9D" w:rsidP="00D47D03">
      <w:pPr>
        <w:pStyle w:val="BodyTextIndent"/>
        <w:spacing w:after="0"/>
        <w:ind w:left="0"/>
        <w:jc w:val="both"/>
        <w:rPr>
          <w:color w:val="003366"/>
          <w:szCs w:val="22"/>
        </w:rPr>
      </w:pPr>
    </w:p>
    <w:p w:rsidR="00737D3C" w:rsidRDefault="00737D3C" w:rsidP="00D47D03">
      <w:pPr>
        <w:pStyle w:val="BodyTextIndent"/>
        <w:spacing w:after="0"/>
        <w:ind w:left="0"/>
        <w:jc w:val="both"/>
        <w:rPr>
          <w:color w:val="003366"/>
          <w:szCs w:val="22"/>
        </w:rPr>
      </w:pPr>
    </w:p>
    <w:p w:rsidR="00737D3C" w:rsidRDefault="00737D3C" w:rsidP="00D47D03">
      <w:pPr>
        <w:pStyle w:val="BodyTextIndent"/>
        <w:spacing w:after="0"/>
        <w:ind w:left="0"/>
        <w:jc w:val="both"/>
        <w:rPr>
          <w:color w:val="003366"/>
          <w:szCs w:val="22"/>
        </w:rPr>
      </w:pPr>
    </w:p>
    <w:p w:rsidR="00737D3C" w:rsidRPr="00422D56" w:rsidRDefault="00737D3C" w:rsidP="00D47D03">
      <w:pPr>
        <w:pStyle w:val="BodyTextIndent"/>
        <w:spacing w:after="0"/>
        <w:ind w:left="0"/>
        <w:jc w:val="both"/>
        <w:rPr>
          <w:color w:val="003366"/>
          <w:szCs w:val="22"/>
        </w:rPr>
      </w:pPr>
    </w:p>
    <w:p w:rsidR="00486A55" w:rsidRPr="00422D56" w:rsidRDefault="00486A55" w:rsidP="00D47D03">
      <w:pPr>
        <w:pStyle w:val="BodyTextIndent"/>
        <w:spacing w:after="0"/>
        <w:ind w:left="0"/>
        <w:jc w:val="both"/>
        <w:rPr>
          <w:i/>
          <w:color w:val="003366"/>
          <w:szCs w:val="22"/>
        </w:rPr>
      </w:pPr>
      <w:r w:rsidRPr="00422D56">
        <w:rPr>
          <w:i/>
          <w:color w:val="003366"/>
          <w:szCs w:val="22"/>
        </w:rPr>
        <w:t>Reviewed by:</w:t>
      </w:r>
    </w:p>
    <w:p w:rsidR="00486A55" w:rsidRPr="00422D56" w:rsidRDefault="00486A55" w:rsidP="00D47D03">
      <w:pPr>
        <w:jc w:val="both"/>
      </w:pPr>
      <w:r w:rsidRPr="00422D56">
        <w:rPr>
          <w:i/>
          <w:color w:val="003366"/>
          <w:szCs w:val="22"/>
        </w:rPr>
        <w:t>Date:</w:t>
      </w:r>
    </w:p>
    <w:p w:rsidR="00486A55" w:rsidRPr="00422D56" w:rsidRDefault="00486A55" w:rsidP="00D47D03">
      <w:pPr>
        <w:jc w:val="both"/>
        <w:rPr>
          <w:i/>
          <w:color w:val="003366"/>
          <w:szCs w:val="22"/>
        </w:rPr>
      </w:pPr>
    </w:p>
    <w:p w:rsidR="00E01B0A" w:rsidRPr="00422D56" w:rsidRDefault="00E01B0A" w:rsidP="00D47D03">
      <w:pPr>
        <w:jc w:val="both"/>
        <w:rPr>
          <w:color w:val="000000"/>
        </w:rPr>
      </w:pPr>
      <w:bookmarkStart w:id="48" w:name="_Toc337548566"/>
      <w:bookmarkStart w:id="49" w:name="_Toc337548669"/>
    </w:p>
    <w:p w:rsidR="00486A55" w:rsidRPr="00422D56" w:rsidRDefault="003E596A" w:rsidP="00D47D03">
      <w:pPr>
        <w:pStyle w:val="Style1"/>
        <w:jc w:val="both"/>
        <w:rPr>
          <w:sz w:val="24"/>
        </w:rPr>
      </w:pPr>
      <w:bookmarkStart w:id="50" w:name="_Toc425427811"/>
      <w:r w:rsidRPr="00422D56">
        <w:t xml:space="preserve">9. </w:t>
      </w:r>
      <w:r w:rsidR="00B76DB9" w:rsidRPr="00422D56">
        <w:t xml:space="preserve">Model </w:t>
      </w:r>
      <w:r w:rsidR="00486A55" w:rsidRPr="00422D56">
        <w:t>Assumptions</w:t>
      </w:r>
      <w:bookmarkEnd w:id="48"/>
      <w:bookmarkEnd w:id="49"/>
      <w:bookmarkEnd w:id="50"/>
      <w:r w:rsidR="00556941" w:rsidRPr="00422D56">
        <w:t xml:space="preserve"> </w:t>
      </w:r>
    </w:p>
    <w:p w:rsidR="00F03813" w:rsidRDefault="00F03813" w:rsidP="00D47D03">
      <w:pPr>
        <w:jc w:val="both"/>
      </w:pPr>
      <w:bookmarkStart w:id="51" w:name="_Toc337548567"/>
      <w:bookmarkStart w:id="52" w:name="_Toc337548670"/>
    </w:p>
    <w:p w:rsidR="00DE49E7" w:rsidRPr="00422D56" w:rsidRDefault="00DE49E7" w:rsidP="00D47D03">
      <w:pPr>
        <w:jc w:val="both"/>
      </w:pPr>
      <w:r>
        <w:t>There are a few implicit model assumptions:</w:t>
      </w:r>
    </w:p>
    <w:p w:rsidR="004B33CA" w:rsidRPr="004B33CA" w:rsidRDefault="004B33CA" w:rsidP="00DE49E7">
      <w:pPr>
        <w:numPr>
          <w:ilvl w:val="0"/>
          <w:numId w:val="13"/>
        </w:numPr>
        <w:jc w:val="both"/>
      </w:pPr>
      <w:r w:rsidRPr="004B33CA">
        <w:t>The CPI, Real income and Real HPI are trend-stationary</w:t>
      </w:r>
      <w:r w:rsidR="00AF5B01">
        <w:t>;</w:t>
      </w:r>
    </w:p>
    <w:p w:rsidR="006B3B4D" w:rsidRDefault="006B3B4D" w:rsidP="00DE49E7">
      <w:pPr>
        <w:numPr>
          <w:ilvl w:val="0"/>
          <w:numId w:val="13"/>
        </w:numPr>
        <w:jc w:val="both"/>
      </w:pPr>
      <w:r w:rsidRPr="004B33CA">
        <w:t xml:space="preserve">The annual growth rate of </w:t>
      </w:r>
      <w:r w:rsidR="00AF5B01">
        <w:t>real home price index is 20 bps;</w:t>
      </w:r>
    </w:p>
    <w:p w:rsidR="00AF5B01" w:rsidRPr="004B33CA" w:rsidRDefault="00AF5B01" w:rsidP="00DE49E7">
      <w:pPr>
        <w:numPr>
          <w:ilvl w:val="0"/>
          <w:numId w:val="13"/>
        </w:numPr>
        <w:jc w:val="both"/>
      </w:pPr>
      <w:r>
        <w:t>Transformed variables are jointly normally distributed;</w:t>
      </w:r>
    </w:p>
    <w:p w:rsidR="00556941" w:rsidRPr="00422D56" w:rsidRDefault="00F03813" w:rsidP="00DE49E7">
      <w:pPr>
        <w:numPr>
          <w:ilvl w:val="0"/>
          <w:numId w:val="13"/>
        </w:numPr>
        <w:jc w:val="both"/>
        <w:rPr>
          <w:color w:val="003366"/>
          <w:szCs w:val="22"/>
        </w:rPr>
      </w:pPr>
      <w:r w:rsidRPr="00422D56">
        <w:t>Model structure and parameters do not change with time.</w:t>
      </w:r>
      <w:bookmarkEnd w:id="51"/>
      <w:bookmarkEnd w:id="52"/>
      <w:r w:rsidR="00DE49E7" w:rsidRPr="00422D56">
        <w:rPr>
          <w:color w:val="003366"/>
          <w:szCs w:val="22"/>
        </w:rPr>
        <w:t xml:space="preserve"> </w:t>
      </w:r>
    </w:p>
    <w:p w:rsidR="00556941" w:rsidRPr="00422D56" w:rsidRDefault="00556941" w:rsidP="00D47D03">
      <w:pPr>
        <w:pStyle w:val="BodyTextIndent"/>
        <w:spacing w:after="0"/>
        <w:ind w:left="0"/>
        <w:jc w:val="both"/>
        <w:rPr>
          <w:color w:val="003366"/>
          <w:szCs w:val="22"/>
        </w:rPr>
      </w:pPr>
    </w:p>
    <w:p w:rsidR="00486A55" w:rsidRPr="00422D56" w:rsidRDefault="00486A55" w:rsidP="00D47D03">
      <w:pPr>
        <w:pStyle w:val="BodyTextIndent"/>
        <w:spacing w:after="0"/>
        <w:ind w:left="0"/>
        <w:jc w:val="both"/>
        <w:rPr>
          <w:i/>
          <w:color w:val="003366"/>
          <w:szCs w:val="22"/>
        </w:rPr>
      </w:pPr>
      <w:r w:rsidRPr="00422D56">
        <w:rPr>
          <w:i/>
          <w:color w:val="003366"/>
          <w:szCs w:val="22"/>
        </w:rPr>
        <w:t>Reviewed by:</w:t>
      </w:r>
    </w:p>
    <w:p w:rsidR="00486A55" w:rsidRPr="00422D56" w:rsidRDefault="00486A55" w:rsidP="00D47D03">
      <w:pPr>
        <w:jc w:val="both"/>
      </w:pPr>
      <w:r w:rsidRPr="00422D56">
        <w:rPr>
          <w:i/>
          <w:color w:val="003366"/>
          <w:szCs w:val="22"/>
        </w:rPr>
        <w:t>Date:</w:t>
      </w:r>
    </w:p>
    <w:p w:rsidR="00486A55" w:rsidRPr="00422D56" w:rsidRDefault="00486A55" w:rsidP="00D47D03">
      <w:pPr>
        <w:pStyle w:val="Bullets"/>
        <w:numPr>
          <w:ilvl w:val="0"/>
          <w:numId w:val="0"/>
        </w:numPr>
        <w:spacing w:before="0" w:after="0"/>
        <w:jc w:val="both"/>
        <w:rPr>
          <w:rFonts w:ascii="Times New Roman" w:hAnsi="Times New Roman"/>
          <w:szCs w:val="22"/>
        </w:rPr>
      </w:pPr>
    </w:p>
    <w:p w:rsidR="001140FB" w:rsidRPr="00422D56" w:rsidRDefault="001140FB" w:rsidP="00D47D03">
      <w:pPr>
        <w:pStyle w:val="Bullets"/>
        <w:numPr>
          <w:ilvl w:val="0"/>
          <w:numId w:val="0"/>
        </w:numPr>
        <w:spacing w:before="0" w:after="0"/>
        <w:jc w:val="both"/>
        <w:rPr>
          <w:rFonts w:ascii="Times New Roman" w:hAnsi="Times New Roman"/>
          <w:szCs w:val="22"/>
        </w:rPr>
      </w:pPr>
    </w:p>
    <w:p w:rsidR="00486A55" w:rsidRPr="00422D56" w:rsidRDefault="003E596A" w:rsidP="00D47D03">
      <w:pPr>
        <w:pStyle w:val="Style1"/>
        <w:jc w:val="both"/>
        <w:rPr>
          <w:sz w:val="24"/>
        </w:rPr>
      </w:pPr>
      <w:bookmarkStart w:id="53" w:name="_Toc425427812"/>
      <w:r w:rsidRPr="00422D56">
        <w:t xml:space="preserve">10. </w:t>
      </w:r>
      <w:r w:rsidR="00486A55" w:rsidRPr="00422D56">
        <w:t>Model Testing / Validation</w:t>
      </w:r>
      <w:bookmarkEnd w:id="53"/>
    </w:p>
    <w:p w:rsidR="002723AA" w:rsidRDefault="002723AA" w:rsidP="00D47D03">
      <w:pPr>
        <w:pStyle w:val="Heading2"/>
        <w:keepNext w:val="0"/>
        <w:numPr>
          <w:ilvl w:val="0"/>
          <w:numId w:val="0"/>
        </w:numPr>
        <w:spacing w:before="0" w:after="0"/>
        <w:jc w:val="both"/>
        <w:rPr>
          <w:rFonts w:ascii="Times New Roman" w:hAnsi="Times New Roman" w:cs="Times New Roman"/>
          <w:b w:val="0"/>
          <w:bCs w:val="0"/>
          <w:i w:val="0"/>
          <w:sz w:val="22"/>
          <w:szCs w:val="24"/>
        </w:rPr>
      </w:pPr>
      <w:bookmarkStart w:id="54" w:name="_Toc337548583"/>
      <w:bookmarkStart w:id="55" w:name="_Toc337548685"/>
    </w:p>
    <w:p w:rsidR="009B281F" w:rsidRPr="009B281F" w:rsidRDefault="009B281F" w:rsidP="009B281F">
      <w:r>
        <w:t xml:space="preserve">This section examines the model from different perspective. First we show the model back-test result for the included variables. </w:t>
      </w:r>
      <w:r>
        <w:rPr>
          <w:bCs/>
          <w:iCs/>
        </w:rPr>
        <w:t>It illustrates how well the model repeats history. Second, we look at the transformed variables. Third, we conduct sensitivity analysis for the joint model.</w:t>
      </w:r>
    </w:p>
    <w:p w:rsidR="009B281F" w:rsidRDefault="009B281F" w:rsidP="009B281F"/>
    <w:p w:rsidR="009B281F" w:rsidRPr="009B281F" w:rsidRDefault="009B281F" w:rsidP="009B281F"/>
    <w:p w:rsidR="002723AA" w:rsidRPr="00422D56" w:rsidRDefault="002723AA" w:rsidP="00D47D03">
      <w:pPr>
        <w:pStyle w:val="Heading2"/>
        <w:numPr>
          <w:ilvl w:val="0"/>
          <w:numId w:val="0"/>
        </w:numPr>
        <w:spacing w:before="0" w:after="0"/>
        <w:jc w:val="both"/>
        <w:rPr>
          <w:i w:val="0"/>
        </w:rPr>
      </w:pPr>
      <w:bookmarkStart w:id="56" w:name="_Toc425427813"/>
      <w:r w:rsidRPr="00422D56">
        <w:rPr>
          <w:rFonts w:ascii="Times New Roman" w:hAnsi="Times New Roman" w:cs="Times New Roman"/>
          <w:i w:val="0"/>
        </w:rPr>
        <w:t>10.</w:t>
      </w:r>
      <w:r w:rsidR="00D73E7A" w:rsidRPr="00422D56">
        <w:rPr>
          <w:rFonts w:ascii="Times New Roman" w:hAnsi="Times New Roman" w:cs="Times New Roman"/>
          <w:i w:val="0"/>
        </w:rPr>
        <w:t>1. Back</w:t>
      </w:r>
      <w:r w:rsidR="005E7247" w:rsidRPr="00422D56">
        <w:rPr>
          <w:rFonts w:ascii="Times New Roman" w:hAnsi="Times New Roman" w:cs="Times New Roman"/>
          <w:i w:val="0"/>
        </w:rPr>
        <w:t xml:space="preserve"> </w:t>
      </w:r>
      <w:r w:rsidRPr="00422D56">
        <w:rPr>
          <w:rFonts w:ascii="Times New Roman" w:hAnsi="Times New Roman" w:cs="Times New Roman"/>
          <w:i w:val="0"/>
        </w:rPr>
        <w:t>Testing</w:t>
      </w:r>
      <w:bookmarkEnd w:id="56"/>
    </w:p>
    <w:p w:rsidR="002723AA" w:rsidRDefault="002723AA" w:rsidP="00D47D03">
      <w:pPr>
        <w:jc w:val="both"/>
        <w:rPr>
          <w:bCs/>
          <w:iCs/>
        </w:rPr>
      </w:pPr>
    </w:p>
    <w:p w:rsidR="00B072D0" w:rsidRPr="00422D56" w:rsidRDefault="0025173F" w:rsidP="00D47D03">
      <w:pPr>
        <w:jc w:val="both"/>
        <w:rPr>
          <w:bCs/>
          <w:iCs/>
        </w:rPr>
      </w:pPr>
      <w:r>
        <w:rPr>
          <w:bCs/>
          <w:iCs/>
        </w:rPr>
        <w:t xml:space="preserve">As the first step to assess the appropriateness of the proposed model, we look at the back-test results. A typical back-test </w:t>
      </w:r>
      <w:r w:rsidR="00943BD7">
        <w:rPr>
          <w:bCs/>
          <w:iCs/>
        </w:rPr>
        <w:t>makes forecast starting from a past time point and see how closely the forecasts match the realized time series.</w:t>
      </w:r>
      <w:r w:rsidR="009B281F">
        <w:rPr>
          <w:bCs/>
          <w:iCs/>
        </w:rPr>
        <w:t xml:space="preserve"> </w:t>
      </w:r>
    </w:p>
    <w:p w:rsidR="00B072D0" w:rsidRDefault="00B072D0" w:rsidP="00D47D03">
      <w:pPr>
        <w:jc w:val="both"/>
        <w:rPr>
          <w:noProof/>
        </w:rPr>
      </w:pPr>
    </w:p>
    <w:p w:rsidR="003946F0" w:rsidRDefault="003946F0" w:rsidP="00D47D03">
      <w:pPr>
        <w:jc w:val="both"/>
        <w:rPr>
          <w:noProof/>
        </w:rPr>
      </w:pPr>
      <w:r>
        <w:rPr>
          <w:noProof/>
        </w:rPr>
        <w:t xml:space="preserve">Currently production HPI forecast model uses a conservative approach which assumes that the forecasts from HPI model is not </w:t>
      </w:r>
      <w:r w:rsidR="00BF38B7">
        <w:rPr>
          <w:noProof/>
        </w:rPr>
        <w:t>us</w:t>
      </w:r>
      <w:r>
        <w:rPr>
          <w:noProof/>
        </w:rPr>
        <w:t>eful in determining the uncertainties surrounding forecasts. In case the model is correct or even approximately so, the resulting cone size is inevitably too wide.</w:t>
      </w:r>
    </w:p>
    <w:p w:rsidR="00092EAA" w:rsidRDefault="00092EAA" w:rsidP="00D47D03">
      <w:pPr>
        <w:jc w:val="both"/>
        <w:rPr>
          <w:noProof/>
        </w:rPr>
      </w:pPr>
    </w:p>
    <w:p w:rsidR="003946F0" w:rsidRDefault="003946F0" w:rsidP="00D47D03">
      <w:pPr>
        <w:jc w:val="both"/>
        <w:rPr>
          <w:noProof/>
        </w:rPr>
      </w:pPr>
      <w:r>
        <w:rPr>
          <w:noProof/>
        </w:rPr>
        <w:t xml:space="preserve">In contrast, the new approach used by the </w:t>
      </w:r>
      <w:r w:rsidR="00B072D0">
        <w:rPr>
          <w:noProof/>
        </w:rPr>
        <w:t>proposed</w:t>
      </w:r>
      <w:r>
        <w:rPr>
          <w:noProof/>
        </w:rPr>
        <w:t xml:space="preserve"> model quantifies the uncertainties in HPI forcasts as well as other macro variables. </w:t>
      </w:r>
      <w:r w:rsidR="002F6BDE">
        <w:rPr>
          <w:noProof/>
        </w:rPr>
        <w:t>Consequently, t</w:t>
      </w:r>
      <w:r>
        <w:rPr>
          <w:noProof/>
        </w:rPr>
        <w:t>he cone size is narrower than that in the production model.</w:t>
      </w:r>
    </w:p>
    <w:p w:rsidR="002F6BDE" w:rsidRDefault="002F6BDE" w:rsidP="001570A9">
      <w:pPr>
        <w:jc w:val="both"/>
        <w:rPr>
          <w:noProof/>
        </w:rPr>
      </w:pPr>
    </w:p>
    <w:p w:rsidR="00092EAA" w:rsidRDefault="00092EAA" w:rsidP="001570A9">
      <w:pPr>
        <w:jc w:val="both"/>
        <w:rPr>
          <w:noProof/>
        </w:rPr>
      </w:pPr>
      <w:r>
        <w:rPr>
          <w:noProof/>
        </w:rPr>
        <w:t>We select a few historical dates as starting point in our best tests: 1995Q4, 2000Q4, 2006Q3, 2009Q3 and 2012Q3. These dates represent test points for long-run(20-year), medium-run(15-year), housing-bubble, housing-crisis and housing recovery, respectively.</w:t>
      </w:r>
    </w:p>
    <w:p w:rsidR="00092EAA" w:rsidRDefault="00092EAA" w:rsidP="001570A9">
      <w:pPr>
        <w:jc w:val="both"/>
        <w:rPr>
          <w:noProof/>
        </w:rPr>
      </w:pPr>
    </w:p>
    <w:p w:rsidR="002F6BDE" w:rsidRDefault="007E13A7" w:rsidP="001570A9">
      <w:pPr>
        <w:jc w:val="both"/>
        <w:rPr>
          <w:noProof/>
        </w:rPr>
      </w:pPr>
      <w:r>
        <w:rPr>
          <w:noProof/>
        </w:rPr>
        <w:t>Figure 10.1</w:t>
      </w:r>
      <w:r w:rsidR="002F6BDE">
        <w:rPr>
          <w:noProof/>
        </w:rPr>
        <w:t xml:space="preserve"> </w:t>
      </w:r>
      <w:r w:rsidR="00092EAA">
        <w:rPr>
          <w:noProof/>
        </w:rPr>
        <w:t>to</w:t>
      </w:r>
      <w:r w:rsidR="002F6BDE">
        <w:rPr>
          <w:noProof/>
        </w:rPr>
        <w:t xml:space="preserve"> 10.</w:t>
      </w:r>
      <w:r w:rsidR="00092EAA">
        <w:rPr>
          <w:noProof/>
        </w:rPr>
        <w:t>5</w:t>
      </w:r>
      <w:r w:rsidR="009A19E0">
        <w:rPr>
          <w:noProof/>
        </w:rPr>
        <w:t xml:space="preserve"> shows the test results for the ten included macroeconomic risk drivers</w:t>
      </w:r>
      <w:r w:rsidR="00760D81">
        <w:rPr>
          <w:noProof/>
        </w:rPr>
        <w:t>.</w:t>
      </w:r>
      <w:r w:rsidR="009A19E0">
        <w:rPr>
          <w:noProof/>
        </w:rPr>
        <w:t xml:space="preserve"> We can see that the point forecasts seem to track realized values very well and the coverages of 95% distributional forecasts(the cones) are  reasonablly well.</w:t>
      </w:r>
    </w:p>
    <w:p w:rsidR="002F6BDE" w:rsidRDefault="002F6BDE" w:rsidP="001570A9">
      <w:pPr>
        <w:jc w:val="both"/>
        <w:rPr>
          <w:noProof/>
        </w:rPr>
      </w:pPr>
    </w:p>
    <w:p w:rsidR="001570A9" w:rsidRPr="00422D56" w:rsidRDefault="001570A9" w:rsidP="001570A9">
      <w:pPr>
        <w:jc w:val="both"/>
        <w:rPr>
          <w:bCs/>
          <w:iCs/>
        </w:rPr>
      </w:pPr>
      <w:r w:rsidRPr="00422D56">
        <w:rPr>
          <w:b/>
        </w:rPr>
        <w:t xml:space="preserve">Figure </w:t>
      </w:r>
      <w:r>
        <w:rPr>
          <w:b/>
        </w:rPr>
        <w:t>10.1</w:t>
      </w:r>
      <w:r w:rsidRPr="00422D56">
        <w:rPr>
          <w:b/>
        </w:rPr>
        <w:t xml:space="preserve">: </w:t>
      </w:r>
      <w:r>
        <w:rPr>
          <w:b/>
        </w:rPr>
        <w:t xml:space="preserve">Back Test </w:t>
      </w:r>
      <w:r w:rsidR="00997DA1">
        <w:rPr>
          <w:b/>
        </w:rPr>
        <w:t>199</w:t>
      </w:r>
      <w:r>
        <w:rPr>
          <w:b/>
        </w:rPr>
        <w:t>5</w:t>
      </w:r>
    </w:p>
    <w:p w:rsidR="001570A9" w:rsidRDefault="008E4372" w:rsidP="00D47D03">
      <w:pPr>
        <w:jc w:val="both"/>
        <w:rPr>
          <w:noProof/>
        </w:rPr>
      </w:pPr>
      <w:r w:rsidRPr="008E4372">
        <w:rPr>
          <w:noProof/>
        </w:rPr>
        <w:lastRenderedPageBreak/>
        <w:drawing>
          <wp:inline distT="0" distB="0" distL="0" distR="0">
            <wp:extent cx="5943600" cy="3038530"/>
            <wp:effectExtent l="0" t="0" r="0" b="9525"/>
            <wp:docPr id="244" name="Picture 244" descr="U:\MacroForecast2017\Program\model_results\real4_CPI_detrend_final_update\Original Backtesing Forecasts Start at 12-199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MacroForecast2017\Program\model_results\real4_CPI_detrend_final_update\Original Backtesing Forecasts Start at 12-1995_1.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038530"/>
                    </a:xfrm>
                    <a:prstGeom prst="rect">
                      <a:avLst/>
                    </a:prstGeom>
                    <a:noFill/>
                    <a:ln>
                      <a:noFill/>
                    </a:ln>
                  </pic:spPr>
                </pic:pic>
              </a:graphicData>
            </a:graphic>
          </wp:inline>
        </w:drawing>
      </w:r>
    </w:p>
    <w:p w:rsidR="00145E86" w:rsidRDefault="00145E86" w:rsidP="00D47D03">
      <w:pPr>
        <w:jc w:val="both"/>
        <w:rPr>
          <w:bCs/>
          <w:iCs/>
        </w:rPr>
      </w:pPr>
    </w:p>
    <w:p w:rsidR="001570A9" w:rsidRDefault="001570A9" w:rsidP="00D47D03">
      <w:pPr>
        <w:jc w:val="both"/>
        <w:rPr>
          <w:bCs/>
          <w:iCs/>
        </w:rPr>
      </w:pPr>
    </w:p>
    <w:p w:rsidR="001570A9" w:rsidRPr="00422D56" w:rsidRDefault="001570A9" w:rsidP="001570A9">
      <w:pPr>
        <w:jc w:val="both"/>
        <w:rPr>
          <w:bCs/>
          <w:iCs/>
        </w:rPr>
      </w:pPr>
      <w:r w:rsidRPr="00422D56">
        <w:rPr>
          <w:b/>
        </w:rPr>
        <w:t xml:space="preserve">Figure </w:t>
      </w:r>
      <w:r>
        <w:rPr>
          <w:b/>
        </w:rPr>
        <w:t>10.</w:t>
      </w:r>
      <w:r w:rsidR="007E13A7">
        <w:rPr>
          <w:b/>
        </w:rPr>
        <w:t>2</w:t>
      </w:r>
      <w:r w:rsidRPr="00422D56">
        <w:rPr>
          <w:b/>
        </w:rPr>
        <w:t xml:space="preserve">: </w:t>
      </w:r>
      <w:r>
        <w:rPr>
          <w:b/>
        </w:rPr>
        <w:t>Back Test 20</w:t>
      </w:r>
      <w:r w:rsidR="00997DA1">
        <w:rPr>
          <w:b/>
        </w:rPr>
        <w:t>00</w:t>
      </w:r>
    </w:p>
    <w:p w:rsidR="001570A9" w:rsidRPr="00422D56" w:rsidRDefault="001570A9" w:rsidP="00D47D03">
      <w:pPr>
        <w:jc w:val="both"/>
        <w:rPr>
          <w:bCs/>
          <w:iCs/>
        </w:rPr>
      </w:pPr>
    </w:p>
    <w:bookmarkEnd w:id="54"/>
    <w:bookmarkEnd w:id="55"/>
    <w:p w:rsidR="00997DA1" w:rsidRDefault="008E4372" w:rsidP="00997DA1">
      <w:pPr>
        <w:jc w:val="both"/>
        <w:rPr>
          <w:noProof/>
        </w:rPr>
      </w:pPr>
      <w:r w:rsidRPr="008E4372">
        <w:rPr>
          <w:noProof/>
        </w:rPr>
        <w:drawing>
          <wp:inline distT="0" distB="0" distL="0" distR="0">
            <wp:extent cx="5943600" cy="3038530"/>
            <wp:effectExtent l="0" t="0" r="0" b="9525"/>
            <wp:docPr id="245" name="Picture 245" descr="U:\MacroForecast2017\Program\model_results\real4_CPI_detrend_final_update\Original Backtesing Forecasts Start at 12-2000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MacroForecast2017\Program\model_results\real4_CPI_detrend_final_update\Original Backtesing Forecasts Start at 12-2000_1.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38530"/>
                    </a:xfrm>
                    <a:prstGeom prst="rect">
                      <a:avLst/>
                    </a:prstGeom>
                    <a:noFill/>
                    <a:ln>
                      <a:noFill/>
                    </a:ln>
                  </pic:spPr>
                </pic:pic>
              </a:graphicData>
            </a:graphic>
          </wp:inline>
        </w:drawing>
      </w:r>
    </w:p>
    <w:p w:rsidR="00997DA1" w:rsidRDefault="00997DA1" w:rsidP="00997DA1">
      <w:pPr>
        <w:jc w:val="both"/>
        <w:rPr>
          <w:noProof/>
        </w:rPr>
      </w:pPr>
    </w:p>
    <w:p w:rsidR="00997DA1" w:rsidRPr="00422D56" w:rsidRDefault="00997DA1" w:rsidP="00997DA1">
      <w:pPr>
        <w:jc w:val="both"/>
        <w:rPr>
          <w:bCs/>
          <w:iCs/>
        </w:rPr>
      </w:pPr>
      <w:r w:rsidRPr="00422D56">
        <w:rPr>
          <w:b/>
        </w:rPr>
        <w:t xml:space="preserve">Figure </w:t>
      </w:r>
      <w:r>
        <w:rPr>
          <w:b/>
        </w:rPr>
        <w:t>10.</w:t>
      </w:r>
      <w:r w:rsidR="00A3746E">
        <w:rPr>
          <w:b/>
        </w:rPr>
        <w:t>3</w:t>
      </w:r>
      <w:r w:rsidRPr="00422D56">
        <w:rPr>
          <w:b/>
        </w:rPr>
        <w:t xml:space="preserve">: </w:t>
      </w:r>
      <w:r>
        <w:rPr>
          <w:b/>
        </w:rPr>
        <w:t>Back Test 2006</w:t>
      </w:r>
    </w:p>
    <w:p w:rsidR="00997DA1" w:rsidRDefault="008E4372" w:rsidP="00997DA1">
      <w:pPr>
        <w:jc w:val="both"/>
        <w:rPr>
          <w:noProof/>
        </w:rPr>
      </w:pPr>
      <w:r w:rsidRPr="008E4372">
        <w:rPr>
          <w:noProof/>
        </w:rPr>
        <w:lastRenderedPageBreak/>
        <w:drawing>
          <wp:inline distT="0" distB="0" distL="0" distR="0">
            <wp:extent cx="5943600" cy="3038530"/>
            <wp:effectExtent l="0" t="0" r="0" b="9525"/>
            <wp:docPr id="246" name="Picture 246" descr="U:\MacroForecast2017\Program\model_results\real4_CPI_detrend_final_update\Original Backtesing Forecasts Start at 09-2006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MacroForecast2017\Program\model_results\real4_CPI_detrend_final_update\Original Backtesing Forecasts Start at 09-2006_1.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038530"/>
                    </a:xfrm>
                    <a:prstGeom prst="rect">
                      <a:avLst/>
                    </a:prstGeom>
                    <a:noFill/>
                    <a:ln>
                      <a:noFill/>
                    </a:ln>
                  </pic:spPr>
                </pic:pic>
              </a:graphicData>
            </a:graphic>
          </wp:inline>
        </w:drawing>
      </w:r>
    </w:p>
    <w:p w:rsidR="00997DA1" w:rsidRDefault="00997DA1" w:rsidP="00997DA1">
      <w:pPr>
        <w:jc w:val="both"/>
        <w:rPr>
          <w:bCs/>
          <w:iCs/>
        </w:rPr>
      </w:pPr>
    </w:p>
    <w:p w:rsidR="00997DA1" w:rsidRDefault="00997DA1" w:rsidP="00997DA1">
      <w:pPr>
        <w:jc w:val="both"/>
        <w:rPr>
          <w:bCs/>
          <w:iCs/>
        </w:rPr>
      </w:pPr>
    </w:p>
    <w:p w:rsidR="00997DA1" w:rsidRPr="00422D56" w:rsidRDefault="00997DA1" w:rsidP="00997DA1">
      <w:pPr>
        <w:jc w:val="both"/>
        <w:rPr>
          <w:bCs/>
          <w:iCs/>
        </w:rPr>
      </w:pPr>
      <w:r w:rsidRPr="00422D56">
        <w:rPr>
          <w:b/>
        </w:rPr>
        <w:t xml:space="preserve">Figure </w:t>
      </w:r>
      <w:r>
        <w:rPr>
          <w:b/>
        </w:rPr>
        <w:t>10.</w:t>
      </w:r>
      <w:r w:rsidR="00A3746E">
        <w:rPr>
          <w:b/>
        </w:rPr>
        <w:t>4</w:t>
      </w:r>
      <w:r w:rsidRPr="00422D56">
        <w:rPr>
          <w:b/>
        </w:rPr>
        <w:t xml:space="preserve">: </w:t>
      </w:r>
      <w:r>
        <w:rPr>
          <w:b/>
        </w:rPr>
        <w:t>Back Test 2009</w:t>
      </w:r>
    </w:p>
    <w:p w:rsidR="00997DA1" w:rsidRDefault="00997DA1" w:rsidP="00997DA1">
      <w:pPr>
        <w:jc w:val="both"/>
        <w:rPr>
          <w:noProof/>
        </w:rPr>
      </w:pPr>
    </w:p>
    <w:p w:rsidR="00997DA1" w:rsidRDefault="008E4372" w:rsidP="00997DA1">
      <w:pPr>
        <w:jc w:val="both"/>
        <w:rPr>
          <w:noProof/>
        </w:rPr>
      </w:pPr>
      <w:r w:rsidRPr="008E4372">
        <w:rPr>
          <w:noProof/>
        </w:rPr>
        <w:drawing>
          <wp:inline distT="0" distB="0" distL="0" distR="0">
            <wp:extent cx="5943600" cy="3038530"/>
            <wp:effectExtent l="0" t="0" r="0" b="9525"/>
            <wp:docPr id="247" name="Picture 247" descr="U:\MacroForecast2017\Program\model_results\real4_CPI_detrend_final_update\Original Backtesing Forecasts Start at 09-2009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MacroForecast2017\Program\model_results\real4_CPI_detrend_final_update\Original Backtesing Forecasts Start at 09-2009_1.b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038530"/>
                    </a:xfrm>
                    <a:prstGeom prst="rect">
                      <a:avLst/>
                    </a:prstGeom>
                    <a:noFill/>
                    <a:ln>
                      <a:noFill/>
                    </a:ln>
                  </pic:spPr>
                </pic:pic>
              </a:graphicData>
            </a:graphic>
          </wp:inline>
        </w:drawing>
      </w:r>
    </w:p>
    <w:p w:rsidR="00997DA1" w:rsidRDefault="00997DA1" w:rsidP="00997DA1">
      <w:pPr>
        <w:jc w:val="both"/>
        <w:rPr>
          <w:noProof/>
        </w:rPr>
      </w:pPr>
    </w:p>
    <w:p w:rsidR="00997DA1" w:rsidRPr="00422D56" w:rsidRDefault="00997DA1" w:rsidP="00997DA1">
      <w:pPr>
        <w:jc w:val="both"/>
        <w:rPr>
          <w:bCs/>
          <w:iCs/>
        </w:rPr>
      </w:pPr>
      <w:r w:rsidRPr="00422D56">
        <w:rPr>
          <w:b/>
        </w:rPr>
        <w:t xml:space="preserve">Figure </w:t>
      </w:r>
      <w:r w:rsidR="00A3746E">
        <w:rPr>
          <w:b/>
        </w:rPr>
        <w:t>10.5</w:t>
      </w:r>
      <w:r w:rsidRPr="00422D56">
        <w:rPr>
          <w:b/>
        </w:rPr>
        <w:t xml:space="preserve">: </w:t>
      </w:r>
      <w:r>
        <w:rPr>
          <w:b/>
        </w:rPr>
        <w:t>Back Test 201</w:t>
      </w:r>
      <w:r w:rsidR="00092EAA">
        <w:rPr>
          <w:b/>
        </w:rPr>
        <w:t>2</w:t>
      </w:r>
    </w:p>
    <w:p w:rsidR="00997DA1" w:rsidRDefault="008E4372" w:rsidP="00997DA1">
      <w:pPr>
        <w:jc w:val="both"/>
        <w:rPr>
          <w:noProof/>
        </w:rPr>
      </w:pPr>
      <w:r w:rsidRPr="008E4372">
        <w:rPr>
          <w:noProof/>
        </w:rPr>
        <w:lastRenderedPageBreak/>
        <w:drawing>
          <wp:inline distT="0" distB="0" distL="0" distR="0">
            <wp:extent cx="5943600" cy="3038530"/>
            <wp:effectExtent l="0" t="0" r="0" b="9525"/>
            <wp:docPr id="248" name="Picture 248" descr="U:\MacroForecast2017\Program\model_results\real4_CPI_detrend_final_update\Original Backtesing Forecasts Start at 09-201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MacroForecast2017\Program\model_results\real4_CPI_detrend_final_update\Original Backtesing Forecasts Start at 09-2012_1.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038530"/>
                    </a:xfrm>
                    <a:prstGeom prst="rect">
                      <a:avLst/>
                    </a:prstGeom>
                    <a:noFill/>
                    <a:ln>
                      <a:noFill/>
                    </a:ln>
                  </pic:spPr>
                </pic:pic>
              </a:graphicData>
            </a:graphic>
          </wp:inline>
        </w:drawing>
      </w:r>
    </w:p>
    <w:p w:rsidR="00A3746E" w:rsidRDefault="004174CD" w:rsidP="00A3746E">
      <w:pPr>
        <w:jc w:val="both"/>
        <w:rPr>
          <w:noProof/>
        </w:rPr>
      </w:pPr>
      <w:r>
        <w:rPr>
          <w:noProof/>
        </w:rPr>
        <w:t>Some downstream models take inflation</w:t>
      </w:r>
      <w:r w:rsidR="00964B36">
        <w:rPr>
          <w:noProof/>
        </w:rPr>
        <w:t xml:space="preserve"> or HPI growth rate</w:t>
      </w:r>
      <w:r>
        <w:rPr>
          <w:noProof/>
        </w:rPr>
        <w:t xml:space="preserve"> instead of CPI levles </w:t>
      </w:r>
      <w:r w:rsidR="00964B36">
        <w:rPr>
          <w:noProof/>
        </w:rPr>
        <w:t xml:space="preserve">or HPI level </w:t>
      </w:r>
      <w:r>
        <w:rPr>
          <w:noProof/>
        </w:rPr>
        <w:t>as input so it makes sense to see the back-test results for inflation</w:t>
      </w:r>
      <w:r w:rsidR="00964B36">
        <w:rPr>
          <w:noProof/>
        </w:rPr>
        <w:t xml:space="preserve"> and HPI growth rate. Figure 10.6 to 10.13 show that the model replicates history well for these transformed variables.</w:t>
      </w:r>
    </w:p>
    <w:p w:rsidR="004174CD" w:rsidRDefault="004174CD" w:rsidP="00A3746E">
      <w:pPr>
        <w:jc w:val="both"/>
        <w:rPr>
          <w:noProof/>
        </w:rPr>
      </w:pPr>
    </w:p>
    <w:p w:rsidR="004174CD" w:rsidRDefault="004174CD" w:rsidP="00A3746E">
      <w:pPr>
        <w:jc w:val="both"/>
        <w:rPr>
          <w:noProof/>
        </w:rPr>
      </w:pPr>
    </w:p>
    <w:p w:rsidR="00A3746E" w:rsidRDefault="00A3746E" w:rsidP="00A3746E">
      <w:pPr>
        <w:jc w:val="both"/>
        <w:rPr>
          <w:b/>
        </w:rPr>
      </w:pPr>
      <w:r w:rsidRPr="00422D56">
        <w:rPr>
          <w:b/>
        </w:rPr>
        <w:t xml:space="preserve">Figure </w:t>
      </w:r>
      <w:r>
        <w:rPr>
          <w:b/>
        </w:rPr>
        <w:t>10.6</w:t>
      </w:r>
      <w:r w:rsidRPr="00422D56">
        <w:rPr>
          <w:b/>
        </w:rPr>
        <w:t xml:space="preserve">: </w:t>
      </w:r>
      <w:r>
        <w:rPr>
          <w:b/>
        </w:rPr>
        <w:t xml:space="preserve">Back Test </w:t>
      </w:r>
      <w:r w:rsidR="00134CF0">
        <w:rPr>
          <w:b/>
        </w:rPr>
        <w:t xml:space="preserve">1995 </w:t>
      </w:r>
      <w:r>
        <w:rPr>
          <w:b/>
        </w:rPr>
        <w:t>for Inflation</w:t>
      </w:r>
    </w:p>
    <w:p w:rsidR="00A3746E" w:rsidRDefault="00134CF0" w:rsidP="00A3746E">
      <w:pPr>
        <w:jc w:val="both"/>
        <w:rPr>
          <w:b/>
        </w:rPr>
      </w:pPr>
      <w:r w:rsidRPr="00134CF0">
        <w:rPr>
          <w:b/>
          <w:noProof/>
        </w:rPr>
        <w:drawing>
          <wp:inline distT="0" distB="0" distL="0" distR="0">
            <wp:extent cx="5943600" cy="2971800"/>
            <wp:effectExtent l="0" t="0" r="0" b="0"/>
            <wp:docPr id="45" name="Picture 45" descr="Q:\MacroRiskDriverModel\Figures\Inflation Forecasts as of 1995-12-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Q:\MacroRiskDriverModel\Figures\Inflation Forecasts as of 1995-12-31.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34CF0" w:rsidRDefault="00134CF0" w:rsidP="00134CF0">
      <w:pPr>
        <w:jc w:val="both"/>
        <w:rPr>
          <w:noProof/>
        </w:rPr>
      </w:pPr>
    </w:p>
    <w:p w:rsidR="00134CF0" w:rsidRDefault="00134CF0" w:rsidP="00134CF0">
      <w:pPr>
        <w:jc w:val="both"/>
        <w:rPr>
          <w:b/>
        </w:rPr>
      </w:pPr>
      <w:r w:rsidRPr="00422D56">
        <w:rPr>
          <w:b/>
        </w:rPr>
        <w:t xml:space="preserve">Figure </w:t>
      </w:r>
      <w:r>
        <w:rPr>
          <w:b/>
        </w:rPr>
        <w:t>10.7</w:t>
      </w:r>
      <w:r w:rsidRPr="00422D56">
        <w:rPr>
          <w:b/>
        </w:rPr>
        <w:t xml:space="preserve">: </w:t>
      </w:r>
      <w:r>
        <w:rPr>
          <w:b/>
        </w:rPr>
        <w:t>Back Test 2000 for Inflation</w:t>
      </w:r>
    </w:p>
    <w:p w:rsidR="00A3746E" w:rsidRDefault="00134CF0" w:rsidP="00A3746E">
      <w:pPr>
        <w:jc w:val="both"/>
        <w:rPr>
          <w:b/>
        </w:rPr>
      </w:pPr>
      <w:r w:rsidRPr="00134CF0">
        <w:rPr>
          <w:b/>
          <w:noProof/>
        </w:rPr>
        <w:lastRenderedPageBreak/>
        <w:drawing>
          <wp:inline distT="0" distB="0" distL="0" distR="0">
            <wp:extent cx="5943600" cy="2971800"/>
            <wp:effectExtent l="0" t="0" r="0" b="0"/>
            <wp:docPr id="49" name="Picture 49" descr="Q:\MacroRiskDriverModel\Figures\Inflation Forecasts as of 2000-12-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Q:\MacroRiskDriverModel\Figures\Inflation Forecasts as of 2000-12-31.b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34CF0" w:rsidRDefault="00134CF0" w:rsidP="00134CF0">
      <w:pPr>
        <w:jc w:val="both"/>
        <w:rPr>
          <w:noProof/>
        </w:rPr>
      </w:pPr>
    </w:p>
    <w:p w:rsidR="00134CF0" w:rsidRDefault="00134CF0" w:rsidP="00134CF0">
      <w:pPr>
        <w:jc w:val="both"/>
        <w:rPr>
          <w:b/>
        </w:rPr>
      </w:pPr>
      <w:r w:rsidRPr="00422D56">
        <w:rPr>
          <w:b/>
        </w:rPr>
        <w:t xml:space="preserve">Figure </w:t>
      </w:r>
      <w:r>
        <w:rPr>
          <w:b/>
        </w:rPr>
        <w:t>10.8</w:t>
      </w:r>
      <w:r w:rsidRPr="00422D56">
        <w:rPr>
          <w:b/>
        </w:rPr>
        <w:t xml:space="preserve">: </w:t>
      </w:r>
      <w:r>
        <w:rPr>
          <w:b/>
        </w:rPr>
        <w:t>Back Test 2006 for Inflation</w:t>
      </w:r>
    </w:p>
    <w:p w:rsidR="00A3746E" w:rsidRDefault="00A3746E" w:rsidP="00A3746E">
      <w:pPr>
        <w:jc w:val="both"/>
        <w:rPr>
          <w:noProof/>
        </w:rPr>
      </w:pPr>
    </w:p>
    <w:p w:rsidR="00134CF0" w:rsidRDefault="00134CF0" w:rsidP="00A3746E">
      <w:pPr>
        <w:jc w:val="both"/>
        <w:rPr>
          <w:noProof/>
        </w:rPr>
      </w:pPr>
      <w:r w:rsidRPr="00134CF0">
        <w:rPr>
          <w:noProof/>
        </w:rPr>
        <w:drawing>
          <wp:inline distT="0" distB="0" distL="0" distR="0">
            <wp:extent cx="5943600" cy="2971800"/>
            <wp:effectExtent l="0" t="0" r="0" b="0"/>
            <wp:docPr id="50" name="Picture 50" descr="Q:\MacroRiskDriverModel\Figures\Inflation Forecasts as of 2006-09-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Q:\MacroRiskDriverModel\Figures\Inflation Forecasts as of 2006-09-30.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34CF0" w:rsidRDefault="00134CF0" w:rsidP="00134CF0">
      <w:pPr>
        <w:jc w:val="both"/>
        <w:rPr>
          <w:noProof/>
        </w:rPr>
      </w:pPr>
    </w:p>
    <w:p w:rsidR="00134CF0" w:rsidRDefault="00134CF0" w:rsidP="00134CF0">
      <w:pPr>
        <w:jc w:val="both"/>
        <w:rPr>
          <w:b/>
        </w:rPr>
      </w:pPr>
      <w:r w:rsidRPr="00422D56">
        <w:rPr>
          <w:b/>
        </w:rPr>
        <w:t xml:space="preserve">Figure </w:t>
      </w:r>
      <w:r>
        <w:rPr>
          <w:b/>
        </w:rPr>
        <w:t>10.9</w:t>
      </w:r>
      <w:r w:rsidRPr="00422D56">
        <w:rPr>
          <w:b/>
        </w:rPr>
        <w:t xml:space="preserve">: </w:t>
      </w:r>
      <w:r>
        <w:rPr>
          <w:b/>
        </w:rPr>
        <w:t>Back Test 2009 for Inflation</w:t>
      </w:r>
    </w:p>
    <w:p w:rsidR="00134CF0" w:rsidRDefault="00134CF0" w:rsidP="00A3746E">
      <w:pPr>
        <w:jc w:val="both"/>
        <w:rPr>
          <w:noProof/>
        </w:rPr>
      </w:pPr>
      <w:r w:rsidRPr="00134CF0">
        <w:rPr>
          <w:noProof/>
        </w:rPr>
        <w:lastRenderedPageBreak/>
        <w:drawing>
          <wp:inline distT="0" distB="0" distL="0" distR="0">
            <wp:extent cx="5943600" cy="2971800"/>
            <wp:effectExtent l="0" t="0" r="0" b="0"/>
            <wp:docPr id="51" name="Picture 51" descr="Q:\MacroRiskDriverModel\Figures\Inflation Forecasts as of 2009-09-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Q:\MacroRiskDriverModel\Figures\Inflation Forecasts as of 2009-09-30.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34CF0" w:rsidRDefault="00134CF0" w:rsidP="00A3746E">
      <w:pPr>
        <w:jc w:val="both"/>
        <w:rPr>
          <w:noProof/>
        </w:rPr>
      </w:pPr>
    </w:p>
    <w:p w:rsidR="00134CF0" w:rsidRDefault="00134CF0" w:rsidP="00A3746E">
      <w:pPr>
        <w:jc w:val="both"/>
        <w:rPr>
          <w:noProof/>
        </w:rPr>
      </w:pPr>
    </w:p>
    <w:p w:rsidR="00A3746E" w:rsidRDefault="00A3746E" w:rsidP="00134CF0">
      <w:pPr>
        <w:jc w:val="both"/>
        <w:rPr>
          <w:b/>
        </w:rPr>
      </w:pPr>
      <w:r w:rsidRPr="00422D56">
        <w:rPr>
          <w:b/>
        </w:rPr>
        <w:t xml:space="preserve">Figure </w:t>
      </w:r>
      <w:r>
        <w:rPr>
          <w:b/>
        </w:rPr>
        <w:t>10.</w:t>
      </w:r>
      <w:r w:rsidR="00134CF0">
        <w:rPr>
          <w:b/>
        </w:rPr>
        <w:t>10</w:t>
      </w:r>
      <w:r w:rsidRPr="00422D56">
        <w:rPr>
          <w:b/>
        </w:rPr>
        <w:t xml:space="preserve">: </w:t>
      </w:r>
      <w:r>
        <w:rPr>
          <w:b/>
        </w:rPr>
        <w:t>Back Test</w:t>
      </w:r>
      <w:r w:rsidR="00134CF0">
        <w:rPr>
          <w:b/>
        </w:rPr>
        <w:t xml:space="preserve"> 1995 </w:t>
      </w:r>
      <w:r>
        <w:rPr>
          <w:b/>
        </w:rPr>
        <w:t>for HPI</w:t>
      </w:r>
      <w:r w:rsidR="00134CF0">
        <w:rPr>
          <w:b/>
        </w:rPr>
        <w:t xml:space="preserve"> </w:t>
      </w:r>
      <w:r>
        <w:rPr>
          <w:b/>
        </w:rPr>
        <w:t>growth rate</w:t>
      </w:r>
    </w:p>
    <w:p w:rsidR="00134CF0" w:rsidRDefault="00134CF0" w:rsidP="00134CF0">
      <w:pPr>
        <w:jc w:val="both"/>
        <w:rPr>
          <w:b/>
        </w:rPr>
      </w:pPr>
      <w:r w:rsidRPr="00134CF0">
        <w:rPr>
          <w:b/>
          <w:noProof/>
        </w:rPr>
        <w:drawing>
          <wp:inline distT="0" distB="0" distL="0" distR="0">
            <wp:extent cx="5943600" cy="2971800"/>
            <wp:effectExtent l="0" t="0" r="0" b="0"/>
            <wp:docPr id="52" name="Picture 52" descr="Q:\MacroRiskDriverModel\Figures\HPIGrowth Forecasts as of 1995-12-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Q:\MacroRiskDriverModel\Figures\HPIGrowth Forecasts as of 1995-12-31.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34CF0" w:rsidRDefault="00134CF0" w:rsidP="00134CF0">
      <w:pPr>
        <w:jc w:val="both"/>
        <w:rPr>
          <w:b/>
        </w:rPr>
      </w:pPr>
      <w:r w:rsidRPr="00422D56">
        <w:rPr>
          <w:b/>
        </w:rPr>
        <w:t xml:space="preserve">Figure </w:t>
      </w:r>
      <w:r>
        <w:rPr>
          <w:b/>
        </w:rPr>
        <w:t>10.11</w:t>
      </w:r>
      <w:r w:rsidRPr="00422D56">
        <w:rPr>
          <w:b/>
        </w:rPr>
        <w:t xml:space="preserve">: </w:t>
      </w:r>
      <w:r>
        <w:rPr>
          <w:b/>
        </w:rPr>
        <w:t>Back Test 2000 for HPI growth rate</w:t>
      </w:r>
    </w:p>
    <w:p w:rsidR="00A3746E" w:rsidRDefault="00134CF0" w:rsidP="00A3746E">
      <w:pPr>
        <w:jc w:val="both"/>
        <w:rPr>
          <w:b/>
        </w:rPr>
      </w:pPr>
      <w:r w:rsidRPr="00134CF0">
        <w:rPr>
          <w:b/>
          <w:noProof/>
        </w:rPr>
        <w:lastRenderedPageBreak/>
        <w:drawing>
          <wp:inline distT="0" distB="0" distL="0" distR="0">
            <wp:extent cx="5943600" cy="2971800"/>
            <wp:effectExtent l="0" t="0" r="0" b="0"/>
            <wp:docPr id="53" name="Picture 53" descr="Q:\MacroRiskDriverModel\Figures\HPIGrowth Forecasts as of 2000-12-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Q:\MacroRiskDriverModel\Figures\HPIGrowth Forecasts as of 2000-12-31.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34CF0" w:rsidRDefault="00134CF0" w:rsidP="00134CF0">
      <w:pPr>
        <w:jc w:val="both"/>
        <w:rPr>
          <w:b/>
        </w:rPr>
      </w:pPr>
      <w:r w:rsidRPr="00422D56">
        <w:rPr>
          <w:b/>
        </w:rPr>
        <w:t xml:space="preserve">Figure </w:t>
      </w:r>
      <w:r>
        <w:rPr>
          <w:b/>
        </w:rPr>
        <w:t>10.12</w:t>
      </w:r>
      <w:r w:rsidRPr="00422D56">
        <w:rPr>
          <w:b/>
        </w:rPr>
        <w:t xml:space="preserve">: </w:t>
      </w:r>
      <w:r>
        <w:rPr>
          <w:b/>
        </w:rPr>
        <w:t>Back Test 2006 for HPI growth rate</w:t>
      </w:r>
    </w:p>
    <w:p w:rsidR="00A3746E" w:rsidRDefault="00134CF0" w:rsidP="00A3746E">
      <w:pPr>
        <w:jc w:val="both"/>
        <w:rPr>
          <w:bCs/>
          <w:iCs/>
        </w:rPr>
      </w:pPr>
      <w:r w:rsidRPr="00134CF0">
        <w:rPr>
          <w:bCs/>
          <w:iCs/>
          <w:noProof/>
        </w:rPr>
        <w:drawing>
          <wp:inline distT="0" distB="0" distL="0" distR="0">
            <wp:extent cx="5943600" cy="2971800"/>
            <wp:effectExtent l="0" t="0" r="0" b="0"/>
            <wp:docPr id="54" name="Picture 54" descr="Q:\MacroRiskDriverModel\Figures\HPIGrowth Forecasts as of 2006-09-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Q:\MacroRiskDriverModel\Figures\HPIGrowth Forecasts as of 2006-09-30.b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34CF0" w:rsidRDefault="00134CF0" w:rsidP="00A3746E">
      <w:pPr>
        <w:jc w:val="both"/>
        <w:rPr>
          <w:bCs/>
          <w:iCs/>
        </w:rPr>
      </w:pPr>
    </w:p>
    <w:p w:rsidR="00134CF0" w:rsidRDefault="00134CF0" w:rsidP="00134CF0">
      <w:pPr>
        <w:jc w:val="both"/>
        <w:rPr>
          <w:b/>
        </w:rPr>
      </w:pPr>
      <w:r w:rsidRPr="00422D56">
        <w:rPr>
          <w:b/>
        </w:rPr>
        <w:t xml:space="preserve">Figure </w:t>
      </w:r>
      <w:r>
        <w:rPr>
          <w:b/>
        </w:rPr>
        <w:t>10.13</w:t>
      </w:r>
      <w:r w:rsidRPr="00422D56">
        <w:rPr>
          <w:b/>
        </w:rPr>
        <w:t xml:space="preserve">: </w:t>
      </w:r>
      <w:r>
        <w:rPr>
          <w:b/>
        </w:rPr>
        <w:t>Back Test 2009 for HPI growth rate</w:t>
      </w:r>
    </w:p>
    <w:p w:rsidR="00134CF0" w:rsidRPr="00422D56" w:rsidRDefault="00134CF0" w:rsidP="00A3746E">
      <w:pPr>
        <w:jc w:val="both"/>
        <w:rPr>
          <w:bCs/>
          <w:iCs/>
        </w:rPr>
      </w:pPr>
    </w:p>
    <w:p w:rsidR="00997DA1" w:rsidRDefault="00134CF0" w:rsidP="00997DA1">
      <w:pPr>
        <w:jc w:val="both"/>
        <w:rPr>
          <w:bCs/>
          <w:iCs/>
        </w:rPr>
      </w:pPr>
      <w:r w:rsidRPr="00134CF0">
        <w:rPr>
          <w:bCs/>
          <w:iCs/>
          <w:noProof/>
        </w:rPr>
        <w:lastRenderedPageBreak/>
        <w:drawing>
          <wp:inline distT="0" distB="0" distL="0" distR="0">
            <wp:extent cx="5943600" cy="2971800"/>
            <wp:effectExtent l="0" t="0" r="0" b="0"/>
            <wp:docPr id="55" name="Picture 55" descr="Q:\MacroRiskDriverModel\Figures\HPIGrowth Forecasts as of 2009-09-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Q:\MacroRiskDriverModel\Figures\HPIGrowth Forecasts as of 2009-09-30.b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45E86" w:rsidRDefault="00145E86" w:rsidP="00D47D03">
      <w:pPr>
        <w:pStyle w:val="BodyTextIndent"/>
        <w:spacing w:after="0"/>
        <w:ind w:left="0"/>
        <w:jc w:val="both"/>
        <w:rPr>
          <w:szCs w:val="22"/>
        </w:rPr>
      </w:pPr>
    </w:p>
    <w:p w:rsidR="00737D3C" w:rsidRPr="00134CF0" w:rsidRDefault="00737D3C" w:rsidP="00737D3C"/>
    <w:p w:rsidR="00F030B5" w:rsidRPr="00422D56" w:rsidRDefault="00737D3C" w:rsidP="00737D3C">
      <w:pPr>
        <w:pStyle w:val="Heading2"/>
        <w:keepNext w:val="0"/>
        <w:numPr>
          <w:ilvl w:val="0"/>
          <w:numId w:val="0"/>
        </w:numPr>
        <w:spacing w:before="0" w:after="0"/>
        <w:jc w:val="both"/>
        <w:rPr>
          <w:rFonts w:ascii="Times New Roman" w:hAnsi="Times New Roman" w:cs="Times New Roman"/>
          <w:b w:val="0"/>
          <w:bCs w:val="0"/>
          <w:i w:val="0"/>
          <w:sz w:val="22"/>
          <w:szCs w:val="24"/>
        </w:rPr>
      </w:pPr>
      <w:r w:rsidRPr="00422D56">
        <w:rPr>
          <w:rFonts w:ascii="Times New Roman" w:hAnsi="Times New Roman" w:cs="Times New Roman"/>
          <w:i w:val="0"/>
        </w:rPr>
        <w:t>10.</w:t>
      </w:r>
      <w:r>
        <w:rPr>
          <w:rFonts w:ascii="Times New Roman" w:hAnsi="Times New Roman" w:cs="Times New Roman"/>
          <w:i w:val="0"/>
        </w:rPr>
        <w:t>2</w:t>
      </w:r>
      <w:r w:rsidRPr="00422D56">
        <w:rPr>
          <w:rFonts w:ascii="Times New Roman" w:hAnsi="Times New Roman" w:cs="Times New Roman"/>
          <w:i w:val="0"/>
        </w:rPr>
        <w:t xml:space="preserve">. </w:t>
      </w:r>
      <w:r>
        <w:rPr>
          <w:rFonts w:ascii="Times New Roman" w:hAnsi="Times New Roman" w:cs="Times New Roman"/>
          <w:i w:val="0"/>
        </w:rPr>
        <w:t>Multi-horizon fitting</w:t>
      </w:r>
    </w:p>
    <w:p w:rsidR="004C7068" w:rsidRDefault="004C7068" w:rsidP="004C7068">
      <w:pPr>
        <w:jc w:val="both"/>
        <w:rPr>
          <w:b/>
        </w:rPr>
      </w:pPr>
    </w:p>
    <w:p w:rsidR="005608DC" w:rsidRPr="005608DC" w:rsidRDefault="00964B36" w:rsidP="005608DC">
      <w:pPr>
        <w:jc w:val="both"/>
        <w:rPr>
          <w:noProof/>
        </w:rPr>
      </w:pPr>
      <w:r>
        <w:rPr>
          <w:noProof/>
        </w:rPr>
        <w:t>Although the model is specified as one-</w:t>
      </w:r>
      <w:r w:rsidR="005608DC">
        <w:rPr>
          <w:noProof/>
        </w:rPr>
        <w:t>horizon</w:t>
      </w:r>
      <w:r>
        <w:rPr>
          <w:noProof/>
        </w:rPr>
        <w:t xml:space="preserve">-ahead forecast, it is </w:t>
      </w:r>
      <w:r w:rsidR="005608DC">
        <w:rPr>
          <w:noProof/>
        </w:rPr>
        <w:t xml:space="preserve">straightforward to see the multi-horizon forecasts. Figure 10.14 and 10.15 show back test results for </w:t>
      </w:r>
      <w:r w:rsidR="005608DC" w:rsidRPr="005608DC">
        <w:rPr>
          <w:noProof/>
        </w:rPr>
        <w:t>10-year CPI growth rate</w:t>
      </w:r>
    </w:p>
    <w:p w:rsidR="00737D3C" w:rsidRDefault="005608DC" w:rsidP="004C7068">
      <w:pPr>
        <w:jc w:val="both"/>
        <w:rPr>
          <w:noProof/>
        </w:rPr>
      </w:pPr>
      <w:r>
        <w:rPr>
          <w:noProof/>
        </w:rPr>
        <w:t xml:space="preserve">and </w:t>
      </w:r>
      <w:r w:rsidRPr="005608DC">
        <w:rPr>
          <w:noProof/>
        </w:rPr>
        <w:t>5-year Nominal HPI growth rate respectively.</w:t>
      </w:r>
    </w:p>
    <w:p w:rsidR="005608DC" w:rsidRDefault="005608DC" w:rsidP="004C7068">
      <w:pPr>
        <w:jc w:val="both"/>
        <w:rPr>
          <w:noProof/>
        </w:rPr>
      </w:pPr>
    </w:p>
    <w:p w:rsidR="005608DC" w:rsidRDefault="005608DC" w:rsidP="005608DC">
      <w:pPr>
        <w:jc w:val="both"/>
        <w:rPr>
          <w:b/>
        </w:rPr>
      </w:pPr>
      <w:r w:rsidRPr="00422D56">
        <w:rPr>
          <w:b/>
        </w:rPr>
        <w:t xml:space="preserve">Figure </w:t>
      </w:r>
      <w:r>
        <w:rPr>
          <w:b/>
        </w:rPr>
        <w:t>10.14</w:t>
      </w:r>
      <w:r w:rsidRPr="00422D56">
        <w:rPr>
          <w:b/>
        </w:rPr>
        <w:t xml:space="preserve">: </w:t>
      </w:r>
      <w:r>
        <w:rPr>
          <w:b/>
        </w:rPr>
        <w:t>Back Test for 10-year CPI growth rate</w:t>
      </w:r>
    </w:p>
    <w:p w:rsidR="00737D3C" w:rsidRDefault="00737D3C" w:rsidP="00737D3C">
      <w:pPr>
        <w:pStyle w:val="BodyTextIndent"/>
        <w:spacing w:after="0"/>
        <w:ind w:left="0"/>
        <w:jc w:val="both"/>
        <w:rPr>
          <w:color w:val="003366"/>
          <w:szCs w:val="22"/>
        </w:rPr>
      </w:pPr>
      <w:r w:rsidRPr="00165B9D">
        <w:rPr>
          <w:noProof/>
          <w:color w:val="003366"/>
          <w:szCs w:val="22"/>
        </w:rPr>
        <w:drawing>
          <wp:inline distT="0" distB="0" distL="0" distR="0" wp14:anchorId="4A5CBEA5" wp14:editId="630A907D">
            <wp:extent cx="5943600" cy="3036604"/>
            <wp:effectExtent l="0" t="0" r="0" b="0"/>
            <wp:docPr id="258" name="Picture 258" descr="U:\MacroForecast2017\Program\model_results\real4_CPI_detrend_final_update\CPI 10-year Growth Ra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MacroForecast2017\Program\model_results\real4_CPI_detrend_final_update\CPI 10-year Growth Rate.b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36604"/>
                    </a:xfrm>
                    <a:prstGeom prst="rect">
                      <a:avLst/>
                    </a:prstGeom>
                    <a:noFill/>
                    <a:ln>
                      <a:noFill/>
                    </a:ln>
                  </pic:spPr>
                </pic:pic>
              </a:graphicData>
            </a:graphic>
          </wp:inline>
        </w:drawing>
      </w:r>
    </w:p>
    <w:p w:rsidR="005608DC" w:rsidRDefault="005608DC" w:rsidP="005608DC">
      <w:pPr>
        <w:jc w:val="both"/>
        <w:rPr>
          <w:noProof/>
        </w:rPr>
      </w:pPr>
    </w:p>
    <w:p w:rsidR="005608DC" w:rsidRDefault="005608DC" w:rsidP="005608DC">
      <w:pPr>
        <w:jc w:val="both"/>
        <w:rPr>
          <w:b/>
        </w:rPr>
      </w:pPr>
      <w:r w:rsidRPr="00422D56">
        <w:rPr>
          <w:b/>
        </w:rPr>
        <w:t xml:space="preserve">Figure </w:t>
      </w:r>
      <w:r>
        <w:rPr>
          <w:b/>
        </w:rPr>
        <w:t>10.15</w:t>
      </w:r>
      <w:r w:rsidRPr="00422D56">
        <w:rPr>
          <w:b/>
        </w:rPr>
        <w:t xml:space="preserve">: </w:t>
      </w:r>
      <w:r>
        <w:rPr>
          <w:b/>
        </w:rPr>
        <w:t>Back Test for 5-year Nominal HPI growth rate</w:t>
      </w:r>
    </w:p>
    <w:p w:rsidR="00737D3C" w:rsidRDefault="00737D3C" w:rsidP="00737D3C">
      <w:pPr>
        <w:pStyle w:val="BodyTextIndent"/>
        <w:spacing w:after="0"/>
        <w:ind w:left="0"/>
        <w:jc w:val="both"/>
        <w:rPr>
          <w:color w:val="003366"/>
          <w:szCs w:val="22"/>
        </w:rPr>
      </w:pPr>
    </w:p>
    <w:p w:rsidR="00737D3C" w:rsidRDefault="00737D3C" w:rsidP="00737D3C">
      <w:pPr>
        <w:pStyle w:val="BodyTextIndent"/>
        <w:spacing w:after="0"/>
        <w:ind w:left="0"/>
        <w:jc w:val="both"/>
        <w:rPr>
          <w:color w:val="003366"/>
          <w:szCs w:val="22"/>
        </w:rPr>
      </w:pPr>
      <w:r w:rsidRPr="00165B9D">
        <w:rPr>
          <w:noProof/>
          <w:color w:val="003366"/>
          <w:szCs w:val="22"/>
        </w:rPr>
        <w:lastRenderedPageBreak/>
        <w:drawing>
          <wp:inline distT="0" distB="0" distL="0" distR="0" wp14:anchorId="2755EF5E" wp14:editId="26CCA877">
            <wp:extent cx="5943600" cy="3036570"/>
            <wp:effectExtent l="0" t="0" r="0" b="0"/>
            <wp:docPr id="259" name="Picture 259" descr="U:\MacroForecast2017\Program\model_results\real4_CPI_detrend_final_update\Nominal HPI 5-year Growth Ra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U:\MacroForecast2017\Program\model_results\real4_CPI_detrend_final_update\Nominal HPI 5-year Growth Rate.b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36570"/>
                    </a:xfrm>
                    <a:prstGeom prst="rect">
                      <a:avLst/>
                    </a:prstGeom>
                    <a:noFill/>
                    <a:ln>
                      <a:noFill/>
                    </a:ln>
                  </pic:spPr>
                </pic:pic>
              </a:graphicData>
            </a:graphic>
          </wp:inline>
        </w:drawing>
      </w:r>
    </w:p>
    <w:p w:rsidR="00737D3C" w:rsidRDefault="00737D3C" w:rsidP="004C7068">
      <w:pPr>
        <w:jc w:val="both"/>
        <w:rPr>
          <w:b/>
        </w:rPr>
      </w:pPr>
    </w:p>
    <w:p w:rsidR="004C7068" w:rsidRPr="00134CF0" w:rsidRDefault="004C7068" w:rsidP="00134CF0"/>
    <w:p w:rsidR="00CD6F56" w:rsidRDefault="00CD6F56" w:rsidP="00CD6F56">
      <w:pPr>
        <w:pStyle w:val="Heading2"/>
        <w:numPr>
          <w:ilvl w:val="0"/>
          <w:numId w:val="0"/>
        </w:numPr>
        <w:spacing w:before="0" w:after="0"/>
        <w:jc w:val="both"/>
        <w:rPr>
          <w:rFonts w:ascii="Times New Roman" w:hAnsi="Times New Roman" w:cs="Times New Roman"/>
          <w:i w:val="0"/>
        </w:rPr>
      </w:pPr>
      <w:r w:rsidRPr="00422D56">
        <w:rPr>
          <w:rFonts w:ascii="Times New Roman" w:hAnsi="Times New Roman" w:cs="Times New Roman"/>
          <w:i w:val="0"/>
        </w:rPr>
        <w:t>10.</w:t>
      </w:r>
      <w:r>
        <w:rPr>
          <w:rFonts w:ascii="Times New Roman" w:hAnsi="Times New Roman" w:cs="Times New Roman"/>
          <w:i w:val="0"/>
        </w:rPr>
        <w:t>3</w:t>
      </w:r>
      <w:r w:rsidRPr="00422D56">
        <w:rPr>
          <w:rFonts w:ascii="Times New Roman" w:hAnsi="Times New Roman" w:cs="Times New Roman"/>
          <w:i w:val="0"/>
        </w:rPr>
        <w:t xml:space="preserve">. </w:t>
      </w:r>
      <w:r w:rsidR="008D0FEF">
        <w:rPr>
          <w:rFonts w:ascii="Times New Roman" w:hAnsi="Times New Roman" w:cs="Times New Roman"/>
          <w:i w:val="0"/>
        </w:rPr>
        <w:t>HPI and fundamentals</w:t>
      </w:r>
    </w:p>
    <w:p w:rsidR="005608DC" w:rsidRDefault="005608DC" w:rsidP="005608DC"/>
    <w:p w:rsidR="008B455A" w:rsidRDefault="008B455A" w:rsidP="005608DC">
      <w:r>
        <w:t>A typical questions for home price model is that, given current economic environment, is the HPI overpriced or underpriced? This question can be answered in the proposed model. In appendix 2, we show the conditional mean of one variable given the concurrent level of the rest of included variables in the VAR model. And we plot the historical HPI as well as the long run equilibrium level determined by the other economic fundamentals in figure 10.16:</w:t>
      </w:r>
    </w:p>
    <w:p w:rsidR="008B455A" w:rsidRDefault="008B455A" w:rsidP="005608DC"/>
    <w:p w:rsidR="008B455A" w:rsidRDefault="008B455A" w:rsidP="008B455A">
      <w:pPr>
        <w:jc w:val="both"/>
        <w:rPr>
          <w:noProof/>
        </w:rPr>
      </w:pPr>
    </w:p>
    <w:p w:rsidR="005608DC" w:rsidRPr="005608DC" w:rsidRDefault="008B455A" w:rsidP="008B455A">
      <w:pPr>
        <w:jc w:val="both"/>
      </w:pPr>
      <w:r w:rsidRPr="00422D56">
        <w:rPr>
          <w:b/>
        </w:rPr>
        <w:t xml:space="preserve">Figure </w:t>
      </w:r>
      <w:r>
        <w:rPr>
          <w:b/>
        </w:rPr>
        <w:t>10.16</w:t>
      </w:r>
      <w:r w:rsidRPr="00422D56">
        <w:rPr>
          <w:b/>
        </w:rPr>
        <w:t xml:space="preserve">: </w:t>
      </w:r>
      <w:r>
        <w:rPr>
          <w:b/>
        </w:rPr>
        <w:t>HPI and long-run equilibrium level determined by fundamentals</w:t>
      </w:r>
    </w:p>
    <w:p w:rsidR="005F229F" w:rsidRDefault="008D0FEF" w:rsidP="005F229F">
      <w:r w:rsidRPr="008D0FEF">
        <w:rPr>
          <w:noProof/>
        </w:rPr>
        <w:drawing>
          <wp:inline distT="0" distB="0" distL="0" distR="0">
            <wp:extent cx="5943600" cy="3036604"/>
            <wp:effectExtent l="0" t="0" r="0" b="0"/>
            <wp:docPr id="260" name="Picture 260" descr="U:\MacroForecast2017\Program\model_results\real4_CPI_detrend_final_update\Long Run Equilibrium HP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U:\MacroForecast2017\Program\model_results\real4_CPI_detrend_final_update\Long Run Equilibrium HPI.b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36604"/>
                    </a:xfrm>
                    <a:prstGeom prst="rect">
                      <a:avLst/>
                    </a:prstGeom>
                    <a:noFill/>
                    <a:ln>
                      <a:noFill/>
                    </a:ln>
                  </pic:spPr>
                </pic:pic>
              </a:graphicData>
            </a:graphic>
          </wp:inline>
        </w:drawing>
      </w:r>
    </w:p>
    <w:p w:rsidR="008D0FEF" w:rsidRDefault="008D0FEF" w:rsidP="008D0FEF">
      <w:pPr>
        <w:jc w:val="both"/>
        <w:rPr>
          <w:b/>
        </w:rPr>
      </w:pPr>
    </w:p>
    <w:p w:rsidR="008D0FEF" w:rsidRPr="00134CF0" w:rsidRDefault="008D0FEF" w:rsidP="008D0FEF"/>
    <w:p w:rsidR="008D0FEF" w:rsidRDefault="008D0FEF" w:rsidP="008D0FEF">
      <w:pPr>
        <w:pStyle w:val="Heading2"/>
        <w:numPr>
          <w:ilvl w:val="0"/>
          <w:numId w:val="0"/>
        </w:numPr>
        <w:spacing w:before="0" w:after="0"/>
        <w:jc w:val="both"/>
        <w:rPr>
          <w:rFonts w:ascii="Times New Roman" w:hAnsi="Times New Roman" w:cs="Times New Roman"/>
          <w:i w:val="0"/>
        </w:rPr>
      </w:pPr>
      <w:r w:rsidRPr="00422D56">
        <w:rPr>
          <w:rFonts w:ascii="Times New Roman" w:hAnsi="Times New Roman" w:cs="Times New Roman"/>
          <w:i w:val="0"/>
        </w:rPr>
        <w:t>10.</w:t>
      </w:r>
      <w:r>
        <w:rPr>
          <w:rFonts w:ascii="Times New Roman" w:hAnsi="Times New Roman" w:cs="Times New Roman"/>
          <w:i w:val="0"/>
        </w:rPr>
        <w:t>4</w:t>
      </w:r>
      <w:r w:rsidRPr="00422D56">
        <w:rPr>
          <w:rFonts w:ascii="Times New Roman" w:hAnsi="Times New Roman" w:cs="Times New Roman"/>
          <w:i w:val="0"/>
        </w:rPr>
        <w:t xml:space="preserve">. </w:t>
      </w:r>
      <w:r>
        <w:rPr>
          <w:rFonts w:ascii="Times New Roman" w:hAnsi="Times New Roman" w:cs="Times New Roman"/>
          <w:i w:val="0"/>
        </w:rPr>
        <w:t>Sensitivity</w:t>
      </w:r>
      <w:r w:rsidRPr="00422D56">
        <w:rPr>
          <w:rFonts w:ascii="Times New Roman" w:hAnsi="Times New Roman" w:cs="Times New Roman"/>
          <w:i w:val="0"/>
        </w:rPr>
        <w:t xml:space="preserve"> Testing</w:t>
      </w:r>
    </w:p>
    <w:p w:rsidR="00030D99" w:rsidRPr="00030D99" w:rsidRDefault="00030D99" w:rsidP="00030D99"/>
    <w:p w:rsidR="00030D99" w:rsidRDefault="006F1A6E" w:rsidP="00030D99">
      <w:r>
        <w:t xml:space="preserve">The proposed model can produce impulse responses for individual shocks. </w:t>
      </w:r>
      <w:r w:rsidR="00524FDB">
        <w:t>Figure 10.17 to 10.26 show how the instantaneous one standard deviation shock</w:t>
      </w:r>
      <w:r w:rsidR="00012625">
        <w:t xml:space="preserve"> (with estimated error bounds)</w:t>
      </w:r>
      <w:r w:rsidR="00524FDB">
        <w:t xml:space="preserve"> of each transformed risk drivers in time 0 propagates through the system over time. </w:t>
      </w:r>
    </w:p>
    <w:p w:rsidR="00B0777B" w:rsidRDefault="00B0777B" w:rsidP="00030D99"/>
    <w:p w:rsidR="008630E7" w:rsidRDefault="00B0777B" w:rsidP="00030D99">
      <w:r>
        <w:t>The impulse response of a VAR model depends on the</w:t>
      </w:r>
      <w:r w:rsidR="00012625">
        <w:t xml:space="preserve"> assumption on the error variance decomposition. Since innovations are contemporaneously correlated, as shown in the nonzero off diagonal terms in the variance matrix, shock in one variable is likely or more realistically to be accompanied by a shock in another variable. </w:t>
      </w:r>
    </w:p>
    <w:p w:rsidR="008630E7" w:rsidRDefault="008630E7" w:rsidP="00030D99"/>
    <w:p w:rsidR="00B0777B" w:rsidRPr="00030D99" w:rsidRDefault="008630E7" w:rsidP="00030D99">
      <w:r>
        <w:t>The assumption on error variance decomposition is the instantaneous causal ordering of the variables. Here we follow the order of :</w:t>
      </w:r>
      <w:r w:rsidR="00DB2829" w:rsidRPr="00DB2829">
        <w:t xml:space="preserve"> Employment_Growth, Transformed_UnemploymentRate, Detrend_log_RealIncome, Deseason_log_MFHS, Detrend_log_CPI,FFR,NominalT10,RealT10,PMMS30, Deseason_Detrend_log_RealHPI</w:t>
      </w:r>
      <w:r w:rsidR="00DB2829">
        <w:t>.</w:t>
      </w:r>
      <w:r>
        <w:t xml:space="preserve"> </w:t>
      </w:r>
    </w:p>
    <w:p w:rsidR="008D0FEF" w:rsidRDefault="008D0FEF" w:rsidP="005F229F"/>
    <w:p w:rsidR="00000EE2" w:rsidRDefault="00000EE2" w:rsidP="00000EE2">
      <w:r w:rsidRPr="00422D56">
        <w:rPr>
          <w:b/>
        </w:rPr>
        <w:t xml:space="preserve">Figure </w:t>
      </w:r>
      <w:r>
        <w:rPr>
          <w:b/>
        </w:rPr>
        <w:t>10.17</w:t>
      </w:r>
      <w:r w:rsidRPr="00422D56">
        <w:rPr>
          <w:b/>
        </w:rPr>
        <w:t xml:space="preserve">: </w:t>
      </w:r>
      <w:r>
        <w:rPr>
          <w:b/>
        </w:rPr>
        <w:t>Impulse response of Employment shock to other risk drivers</w:t>
      </w:r>
      <w:r w:rsidRPr="00000EE2">
        <w:t xml:space="preserve"> </w:t>
      </w:r>
    </w:p>
    <w:p w:rsidR="009D2148" w:rsidRDefault="009D2148" w:rsidP="00000EE2">
      <w:r w:rsidRPr="005F229F">
        <w:rPr>
          <w:noProof/>
        </w:rPr>
        <w:drawing>
          <wp:inline distT="0" distB="0" distL="0" distR="0" wp14:anchorId="3D12E426" wp14:editId="18C74DD0">
            <wp:extent cx="5943600" cy="2971800"/>
            <wp:effectExtent l="0" t="0" r="0" b="0"/>
            <wp:docPr id="251" name="Picture 251" descr="U:\MacroForecast2017\Program\model_results\real4_CPI_detrend_final_update\IRF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MacroForecast2017\Program\model_results\real4_CPI_detrend_final_update\IRF_1.b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0EE2" w:rsidRDefault="00000EE2" w:rsidP="00000EE2">
      <w:pPr>
        <w:rPr>
          <w:b/>
        </w:rPr>
      </w:pPr>
      <w:r w:rsidRPr="00422D56">
        <w:rPr>
          <w:b/>
        </w:rPr>
        <w:t xml:space="preserve">Figure </w:t>
      </w:r>
      <w:r>
        <w:rPr>
          <w:b/>
        </w:rPr>
        <w:t>10.18</w:t>
      </w:r>
      <w:r w:rsidRPr="00422D56">
        <w:rPr>
          <w:b/>
        </w:rPr>
        <w:t xml:space="preserve">: </w:t>
      </w:r>
      <w:r>
        <w:rPr>
          <w:b/>
        </w:rPr>
        <w:t>Impulse response of Unemployment shock to other risk drivers</w:t>
      </w:r>
    </w:p>
    <w:p w:rsidR="009D2148" w:rsidRDefault="009D2148" w:rsidP="00000EE2">
      <w:r w:rsidRPr="005F229F">
        <w:rPr>
          <w:noProof/>
        </w:rPr>
        <w:lastRenderedPageBreak/>
        <w:drawing>
          <wp:inline distT="0" distB="0" distL="0" distR="0" wp14:anchorId="59BB0B2E" wp14:editId="77A8DA05">
            <wp:extent cx="5943600" cy="2971800"/>
            <wp:effectExtent l="0" t="0" r="0" b="0"/>
            <wp:docPr id="252" name="Picture 252" descr="U:\MacroForecast2017\Program\model_results\real4_CPI_detrend_final_update\IRF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MacroForecast2017\Program\model_results\real4_CPI_detrend_final_update\IRF_2.b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0EE2" w:rsidRDefault="00000EE2" w:rsidP="00000EE2">
      <w:pPr>
        <w:rPr>
          <w:b/>
        </w:rPr>
      </w:pPr>
      <w:r w:rsidRPr="00422D56">
        <w:rPr>
          <w:b/>
        </w:rPr>
        <w:t xml:space="preserve">Figure </w:t>
      </w:r>
      <w:r>
        <w:rPr>
          <w:b/>
        </w:rPr>
        <w:t>10.19</w:t>
      </w:r>
      <w:r w:rsidRPr="00422D56">
        <w:rPr>
          <w:b/>
        </w:rPr>
        <w:t xml:space="preserve">: </w:t>
      </w:r>
      <w:r>
        <w:rPr>
          <w:b/>
        </w:rPr>
        <w:t>Impulse response of Real Income shock to other risk drivers</w:t>
      </w:r>
    </w:p>
    <w:p w:rsidR="009D2148" w:rsidRDefault="009D2148" w:rsidP="00000EE2">
      <w:r w:rsidRPr="005F229F">
        <w:rPr>
          <w:noProof/>
        </w:rPr>
        <w:drawing>
          <wp:inline distT="0" distB="0" distL="0" distR="0" wp14:anchorId="14D77191" wp14:editId="282C8D96">
            <wp:extent cx="5943600" cy="2971800"/>
            <wp:effectExtent l="0" t="0" r="0" b="0"/>
            <wp:docPr id="253" name="Picture 253" descr="U:\MacroForecast2017\Program\model_results\real4_CPI_detrend_final_update\IRF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MacroForecast2017\Program\model_results\real4_CPI_detrend_final_update\IRF_3.b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0EE2" w:rsidRDefault="00000EE2" w:rsidP="00000EE2">
      <w:pPr>
        <w:rPr>
          <w:b/>
        </w:rPr>
      </w:pPr>
      <w:r w:rsidRPr="00422D56">
        <w:rPr>
          <w:b/>
        </w:rPr>
        <w:t xml:space="preserve">Figure </w:t>
      </w:r>
      <w:r>
        <w:rPr>
          <w:b/>
        </w:rPr>
        <w:t>10.20</w:t>
      </w:r>
      <w:r w:rsidRPr="00422D56">
        <w:rPr>
          <w:b/>
        </w:rPr>
        <w:t xml:space="preserve">: </w:t>
      </w:r>
      <w:r>
        <w:rPr>
          <w:b/>
        </w:rPr>
        <w:t>Impulse response of HousingStart_MF shock to other risk drivers</w:t>
      </w:r>
    </w:p>
    <w:p w:rsidR="009D2148" w:rsidRDefault="009D2148" w:rsidP="00000EE2">
      <w:r w:rsidRPr="005F229F">
        <w:rPr>
          <w:noProof/>
        </w:rPr>
        <w:lastRenderedPageBreak/>
        <w:drawing>
          <wp:inline distT="0" distB="0" distL="0" distR="0" wp14:anchorId="0840AA75" wp14:editId="33D81057">
            <wp:extent cx="5943600" cy="2971800"/>
            <wp:effectExtent l="0" t="0" r="0" b="0"/>
            <wp:docPr id="254" name="Picture 254" descr="U:\MacroForecast2017\Program\model_results\real4_CPI_detrend_final_update\IRF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MacroForecast2017\Program\model_results\real4_CPI_detrend_final_update\IRF_4.b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0EE2" w:rsidRDefault="00000EE2" w:rsidP="00000EE2">
      <w:pPr>
        <w:rPr>
          <w:b/>
        </w:rPr>
      </w:pPr>
      <w:r w:rsidRPr="00422D56">
        <w:rPr>
          <w:b/>
        </w:rPr>
        <w:t xml:space="preserve">Figure </w:t>
      </w:r>
      <w:r>
        <w:rPr>
          <w:b/>
        </w:rPr>
        <w:t>10.21</w:t>
      </w:r>
      <w:r w:rsidRPr="00422D56">
        <w:rPr>
          <w:b/>
        </w:rPr>
        <w:t xml:space="preserve">: </w:t>
      </w:r>
      <w:r>
        <w:rPr>
          <w:b/>
        </w:rPr>
        <w:t>Impulse response of CPI shock to other risk drivers</w:t>
      </w:r>
    </w:p>
    <w:p w:rsidR="009D2148" w:rsidRDefault="009D2148" w:rsidP="00000EE2">
      <w:r w:rsidRPr="005F229F">
        <w:rPr>
          <w:noProof/>
        </w:rPr>
        <w:drawing>
          <wp:inline distT="0" distB="0" distL="0" distR="0" wp14:anchorId="01FFC557" wp14:editId="4C425CEB">
            <wp:extent cx="5943600" cy="2971800"/>
            <wp:effectExtent l="0" t="0" r="0" b="0"/>
            <wp:docPr id="255" name="Picture 255" descr="U:\MacroForecast2017\Program\model_results\real4_CPI_detrend_final_update\IRF_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acroForecast2017\Program\model_results\real4_CPI_detrend_final_update\IRF_5.b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0EE2" w:rsidRDefault="00000EE2" w:rsidP="00000EE2">
      <w:pPr>
        <w:rPr>
          <w:b/>
        </w:rPr>
      </w:pPr>
      <w:r w:rsidRPr="00422D56">
        <w:rPr>
          <w:b/>
        </w:rPr>
        <w:t xml:space="preserve">Figure </w:t>
      </w:r>
      <w:r>
        <w:rPr>
          <w:b/>
        </w:rPr>
        <w:t>10.22</w:t>
      </w:r>
      <w:r w:rsidRPr="00422D56">
        <w:rPr>
          <w:b/>
        </w:rPr>
        <w:t xml:space="preserve">: </w:t>
      </w:r>
      <w:r>
        <w:rPr>
          <w:b/>
        </w:rPr>
        <w:t>Impulse response of FFR shock to other risk drivers</w:t>
      </w:r>
    </w:p>
    <w:p w:rsidR="009D2148" w:rsidRDefault="009D2148" w:rsidP="00000EE2">
      <w:r w:rsidRPr="005F229F">
        <w:rPr>
          <w:noProof/>
        </w:rPr>
        <w:lastRenderedPageBreak/>
        <w:drawing>
          <wp:inline distT="0" distB="0" distL="0" distR="0" wp14:anchorId="4D86436F" wp14:editId="32D5D0EB">
            <wp:extent cx="5943600" cy="2971800"/>
            <wp:effectExtent l="0" t="0" r="0" b="0"/>
            <wp:docPr id="32" name="Picture 32" descr="U:\MacroForecast2017\Program\model_results\real4_CPI_detrend_final_update\IRF_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MacroForecast2017\Program\model_results\real4_CPI_detrend_final_update\IRF_6.b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0EE2" w:rsidRDefault="00000EE2" w:rsidP="00000EE2">
      <w:pPr>
        <w:rPr>
          <w:b/>
        </w:rPr>
      </w:pPr>
      <w:r w:rsidRPr="00422D56">
        <w:rPr>
          <w:b/>
        </w:rPr>
        <w:t xml:space="preserve">Figure </w:t>
      </w:r>
      <w:r>
        <w:rPr>
          <w:b/>
        </w:rPr>
        <w:t>10.23</w:t>
      </w:r>
      <w:r w:rsidRPr="00422D56">
        <w:rPr>
          <w:b/>
        </w:rPr>
        <w:t xml:space="preserve">: </w:t>
      </w:r>
      <w:r>
        <w:rPr>
          <w:b/>
        </w:rPr>
        <w:t>Impulse response of TSY10 shock to other risk drivers</w:t>
      </w:r>
    </w:p>
    <w:p w:rsidR="009D2148" w:rsidRDefault="009D2148" w:rsidP="00000EE2">
      <w:r w:rsidRPr="005F229F">
        <w:rPr>
          <w:noProof/>
        </w:rPr>
        <w:drawing>
          <wp:inline distT="0" distB="0" distL="0" distR="0" wp14:anchorId="4101D510" wp14:editId="7E57A54B">
            <wp:extent cx="5943600" cy="2971800"/>
            <wp:effectExtent l="0" t="0" r="0" b="0"/>
            <wp:docPr id="33" name="Picture 33" descr="U:\MacroForecast2017\Program\model_results\real4_CPI_detrend_final_update\IRF_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MacroForecast2017\Program\model_results\real4_CPI_detrend_final_update\IRF_7.b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0EE2" w:rsidRDefault="00000EE2" w:rsidP="00000EE2">
      <w:pPr>
        <w:rPr>
          <w:b/>
        </w:rPr>
      </w:pPr>
      <w:r w:rsidRPr="00422D56">
        <w:rPr>
          <w:b/>
        </w:rPr>
        <w:t xml:space="preserve">Figure </w:t>
      </w:r>
      <w:r>
        <w:rPr>
          <w:b/>
        </w:rPr>
        <w:t>10.24</w:t>
      </w:r>
      <w:r w:rsidRPr="00422D56">
        <w:rPr>
          <w:b/>
        </w:rPr>
        <w:t xml:space="preserve">: </w:t>
      </w:r>
      <w:r>
        <w:rPr>
          <w:b/>
        </w:rPr>
        <w:t>Impulse response of RealT10 to other risk drivers</w:t>
      </w:r>
    </w:p>
    <w:p w:rsidR="009D2148" w:rsidRDefault="009D2148" w:rsidP="00000EE2">
      <w:r w:rsidRPr="005F229F">
        <w:rPr>
          <w:noProof/>
        </w:rPr>
        <w:lastRenderedPageBreak/>
        <w:drawing>
          <wp:inline distT="0" distB="0" distL="0" distR="0" wp14:anchorId="5C4DBCCF" wp14:editId="2D5137B4">
            <wp:extent cx="5943600" cy="2971800"/>
            <wp:effectExtent l="0" t="0" r="0" b="0"/>
            <wp:docPr id="34" name="Picture 34" descr="U:\MacroForecast2017\Program\model_results\real4_CPI_detrend_final_update\IRF_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MacroForecast2017\Program\model_results\real4_CPI_detrend_final_update\IRF_8.b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0EE2" w:rsidRDefault="00000EE2" w:rsidP="00000EE2">
      <w:pPr>
        <w:rPr>
          <w:b/>
        </w:rPr>
      </w:pPr>
      <w:r w:rsidRPr="00422D56">
        <w:rPr>
          <w:b/>
        </w:rPr>
        <w:t xml:space="preserve">Figure </w:t>
      </w:r>
      <w:r>
        <w:rPr>
          <w:b/>
        </w:rPr>
        <w:t>10.25</w:t>
      </w:r>
      <w:r w:rsidRPr="00422D56">
        <w:rPr>
          <w:b/>
        </w:rPr>
        <w:t xml:space="preserve">: </w:t>
      </w:r>
      <w:r>
        <w:rPr>
          <w:b/>
        </w:rPr>
        <w:t>Impulse response of PMMS30 shock to other risk drivers</w:t>
      </w:r>
    </w:p>
    <w:p w:rsidR="009D2148" w:rsidRDefault="009D2148" w:rsidP="00000EE2">
      <w:r w:rsidRPr="005F229F">
        <w:rPr>
          <w:noProof/>
        </w:rPr>
        <w:drawing>
          <wp:inline distT="0" distB="0" distL="0" distR="0" wp14:anchorId="520ACAFE" wp14:editId="031A4260">
            <wp:extent cx="5943600" cy="2971800"/>
            <wp:effectExtent l="0" t="0" r="0" b="0"/>
            <wp:docPr id="35" name="Picture 35" descr="U:\MacroForecast2017\Program\model_results\real4_CPI_detrend_final_update\IRF_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MacroForecast2017\Program\model_results\real4_CPI_detrend_final_update\IRF_9.b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00EE2" w:rsidRDefault="00000EE2" w:rsidP="00000EE2">
      <w:r w:rsidRPr="00422D56">
        <w:rPr>
          <w:b/>
        </w:rPr>
        <w:t xml:space="preserve">Figure </w:t>
      </w:r>
      <w:r>
        <w:rPr>
          <w:b/>
        </w:rPr>
        <w:t>10.26</w:t>
      </w:r>
      <w:r w:rsidRPr="00422D56">
        <w:rPr>
          <w:b/>
        </w:rPr>
        <w:t xml:space="preserve">: </w:t>
      </w:r>
      <w:r>
        <w:rPr>
          <w:b/>
        </w:rPr>
        <w:t>Impulse response of Real HPI shock to other risk drivers</w:t>
      </w:r>
    </w:p>
    <w:p w:rsidR="00000EE2" w:rsidRDefault="00000EE2" w:rsidP="005F229F"/>
    <w:p w:rsidR="005F229F" w:rsidRDefault="005F229F" w:rsidP="005F229F">
      <w:r w:rsidRPr="005F229F">
        <w:rPr>
          <w:noProof/>
        </w:rPr>
        <w:lastRenderedPageBreak/>
        <w:drawing>
          <wp:inline distT="0" distB="0" distL="0" distR="0">
            <wp:extent cx="6903720" cy="3451860"/>
            <wp:effectExtent l="0" t="0" r="0" b="0"/>
            <wp:docPr id="250" name="Picture 250" descr="U:\MacroForecast2017\Program\model_results\real4_CPI_detrend_final_update\IRF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MacroForecast2017\Program\model_results\real4_CPI_detrend_final_update\IRF_10.b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903720" cy="3451860"/>
                    </a:xfrm>
                    <a:prstGeom prst="rect">
                      <a:avLst/>
                    </a:prstGeom>
                    <a:noFill/>
                    <a:ln>
                      <a:noFill/>
                    </a:ln>
                  </pic:spPr>
                </pic:pic>
              </a:graphicData>
            </a:graphic>
          </wp:inline>
        </w:drawing>
      </w:r>
    </w:p>
    <w:p w:rsidR="005F229F" w:rsidRPr="005F229F" w:rsidRDefault="005F229F" w:rsidP="005F229F"/>
    <w:p w:rsidR="00F03813" w:rsidRPr="00422D56" w:rsidRDefault="00F03813" w:rsidP="00D47D03">
      <w:pPr>
        <w:pStyle w:val="BodyTextIndent"/>
        <w:spacing w:after="0"/>
        <w:ind w:left="0"/>
        <w:jc w:val="both"/>
        <w:rPr>
          <w:color w:val="003366"/>
          <w:szCs w:val="22"/>
        </w:rPr>
      </w:pPr>
    </w:p>
    <w:p w:rsidR="00486A55" w:rsidRPr="00422D56" w:rsidRDefault="00486A55" w:rsidP="00D47D03">
      <w:pPr>
        <w:pStyle w:val="BodyTextIndent"/>
        <w:spacing w:after="0"/>
        <w:ind w:left="0"/>
        <w:jc w:val="both"/>
        <w:rPr>
          <w:i/>
          <w:color w:val="003366"/>
          <w:szCs w:val="22"/>
        </w:rPr>
      </w:pPr>
      <w:r w:rsidRPr="00422D56">
        <w:rPr>
          <w:i/>
          <w:color w:val="003366"/>
          <w:szCs w:val="22"/>
        </w:rPr>
        <w:t>Reviewed by:</w:t>
      </w:r>
    </w:p>
    <w:p w:rsidR="00486A55" w:rsidRPr="00422D56" w:rsidRDefault="00486A55" w:rsidP="00D47D03">
      <w:pPr>
        <w:jc w:val="both"/>
      </w:pPr>
      <w:r w:rsidRPr="00422D56">
        <w:rPr>
          <w:i/>
          <w:color w:val="003366"/>
          <w:szCs w:val="22"/>
        </w:rPr>
        <w:t>Date:</w:t>
      </w:r>
    </w:p>
    <w:p w:rsidR="00486A55" w:rsidRPr="00422D56" w:rsidRDefault="00486A55" w:rsidP="00D47D03">
      <w:pPr>
        <w:jc w:val="both"/>
      </w:pPr>
    </w:p>
    <w:p w:rsidR="00486A55" w:rsidRPr="00422D56" w:rsidRDefault="00486A55" w:rsidP="00D47D03">
      <w:pPr>
        <w:jc w:val="both"/>
      </w:pPr>
    </w:p>
    <w:p w:rsidR="00356794" w:rsidRPr="00422D56" w:rsidRDefault="00356794" w:rsidP="00D47D03">
      <w:pPr>
        <w:jc w:val="both"/>
        <w:rPr>
          <w:color w:val="000000"/>
        </w:rPr>
      </w:pPr>
    </w:p>
    <w:p w:rsidR="00356794" w:rsidRPr="00422D56" w:rsidRDefault="00356794" w:rsidP="00D47D03">
      <w:pPr>
        <w:pStyle w:val="Style1"/>
        <w:jc w:val="both"/>
        <w:rPr>
          <w:sz w:val="24"/>
        </w:rPr>
      </w:pPr>
      <w:bookmarkStart w:id="57" w:name="_Toc425427815"/>
      <w:r w:rsidRPr="00422D56">
        <w:t>11. Model Limitations</w:t>
      </w:r>
      <w:bookmarkEnd w:id="57"/>
    </w:p>
    <w:p w:rsidR="00356794" w:rsidRDefault="00356794" w:rsidP="00D47D03">
      <w:pPr>
        <w:autoSpaceDE w:val="0"/>
        <w:autoSpaceDN w:val="0"/>
        <w:adjustRightInd w:val="0"/>
        <w:jc w:val="both"/>
        <w:rPr>
          <w:color w:val="000000"/>
        </w:rPr>
      </w:pPr>
    </w:p>
    <w:p w:rsidR="00BE7AAD" w:rsidRDefault="00BD425A" w:rsidP="00D47D03">
      <w:pPr>
        <w:autoSpaceDE w:val="0"/>
        <w:autoSpaceDN w:val="0"/>
        <w:adjustRightInd w:val="0"/>
        <w:jc w:val="both"/>
        <w:rPr>
          <w:color w:val="000000"/>
        </w:rPr>
      </w:pPr>
      <w:r w:rsidRPr="00BD425A">
        <w:rPr>
          <w:color w:val="000000"/>
        </w:rPr>
        <w:t xml:space="preserve">While the model captures the intended key dynamics of the </w:t>
      </w:r>
      <w:r w:rsidR="00132352">
        <w:rPr>
          <w:color w:val="000000"/>
        </w:rPr>
        <w:t>risk driver</w:t>
      </w:r>
      <w:r w:rsidRPr="00BD425A">
        <w:rPr>
          <w:color w:val="000000"/>
        </w:rPr>
        <w:t xml:space="preserve"> movements, certain trade-offs were made to prevent the resulting model from becoming too complex and non-transparent.  </w:t>
      </w:r>
      <w:r w:rsidR="00132352">
        <w:rPr>
          <w:color w:val="000000"/>
        </w:rPr>
        <w:t>Specifically,</w:t>
      </w:r>
      <w:r w:rsidR="00BE7AAD">
        <w:rPr>
          <w:color w:val="000000"/>
        </w:rPr>
        <w:t xml:space="preserve"> we think that the model</w:t>
      </w:r>
      <w:r w:rsidR="00550C4C">
        <w:rPr>
          <w:color w:val="000000"/>
        </w:rPr>
        <w:t xml:space="preserve"> has the following limitations</w:t>
      </w:r>
      <w:r w:rsidR="00BE7AAD">
        <w:rPr>
          <w:color w:val="000000"/>
        </w:rPr>
        <w:t>:</w:t>
      </w:r>
    </w:p>
    <w:p w:rsidR="00BE7AAD" w:rsidRPr="00422D56" w:rsidRDefault="00BE7AAD" w:rsidP="00D47D03">
      <w:pPr>
        <w:autoSpaceDE w:val="0"/>
        <w:autoSpaceDN w:val="0"/>
        <w:adjustRightInd w:val="0"/>
        <w:jc w:val="both"/>
        <w:rPr>
          <w:color w:val="000000"/>
        </w:rPr>
      </w:pPr>
    </w:p>
    <w:p w:rsidR="00356794" w:rsidRDefault="00132352" w:rsidP="00D47D03">
      <w:pPr>
        <w:numPr>
          <w:ilvl w:val="0"/>
          <w:numId w:val="14"/>
        </w:numPr>
        <w:jc w:val="both"/>
      </w:pPr>
      <w:r>
        <w:t>The model c</w:t>
      </w:r>
      <w:r w:rsidR="00D61E41">
        <w:t>annot predict the formation of housing bubble</w:t>
      </w:r>
      <w:r w:rsidR="00356794" w:rsidRPr="00422D56">
        <w:t>.</w:t>
      </w:r>
    </w:p>
    <w:p w:rsidR="00132352" w:rsidRPr="00422D56" w:rsidRDefault="00132352" w:rsidP="00D47D03">
      <w:pPr>
        <w:numPr>
          <w:ilvl w:val="0"/>
          <w:numId w:val="14"/>
        </w:numPr>
        <w:jc w:val="both"/>
      </w:pPr>
      <w:r>
        <w:t>The risk drivers are linearly dependent</w:t>
      </w:r>
    </w:p>
    <w:p w:rsidR="00356794" w:rsidRPr="00422D56" w:rsidRDefault="00356794" w:rsidP="00D47D03">
      <w:pPr>
        <w:pStyle w:val="BodyTextIndent"/>
        <w:spacing w:after="0"/>
        <w:ind w:left="0"/>
        <w:jc w:val="both"/>
        <w:rPr>
          <w:color w:val="003366"/>
          <w:szCs w:val="22"/>
        </w:rPr>
      </w:pPr>
    </w:p>
    <w:p w:rsidR="00B76DB9" w:rsidRPr="00422D56" w:rsidRDefault="00B76DB9" w:rsidP="00D47D03">
      <w:pPr>
        <w:pStyle w:val="BodyTextIndent"/>
        <w:spacing w:after="0"/>
        <w:ind w:left="0"/>
        <w:jc w:val="both"/>
        <w:rPr>
          <w:color w:val="003366"/>
          <w:szCs w:val="22"/>
        </w:rPr>
      </w:pPr>
    </w:p>
    <w:p w:rsidR="00356794" w:rsidRPr="00422D56" w:rsidRDefault="00356794" w:rsidP="00D47D03">
      <w:pPr>
        <w:pStyle w:val="BodyTextIndent"/>
        <w:spacing w:after="0"/>
        <w:ind w:left="0"/>
        <w:jc w:val="both"/>
        <w:rPr>
          <w:i/>
          <w:color w:val="003366"/>
          <w:szCs w:val="22"/>
        </w:rPr>
      </w:pPr>
      <w:r w:rsidRPr="00422D56">
        <w:rPr>
          <w:i/>
          <w:color w:val="003366"/>
          <w:szCs w:val="22"/>
        </w:rPr>
        <w:t>Reviewed by:</w:t>
      </w:r>
    </w:p>
    <w:p w:rsidR="00356794" w:rsidRPr="00422D56" w:rsidRDefault="00356794" w:rsidP="00D47D03">
      <w:pPr>
        <w:jc w:val="both"/>
      </w:pPr>
      <w:r w:rsidRPr="00422D56">
        <w:rPr>
          <w:i/>
          <w:color w:val="003366"/>
          <w:szCs w:val="22"/>
        </w:rPr>
        <w:t>Date:</w:t>
      </w:r>
    </w:p>
    <w:p w:rsidR="00356794" w:rsidRPr="00422D56" w:rsidRDefault="00356794" w:rsidP="00D47D03">
      <w:pPr>
        <w:jc w:val="both"/>
      </w:pPr>
    </w:p>
    <w:p w:rsidR="00356794" w:rsidRPr="00422D56" w:rsidRDefault="00356794" w:rsidP="00D47D03">
      <w:pPr>
        <w:jc w:val="both"/>
      </w:pPr>
    </w:p>
    <w:p w:rsidR="00486A55" w:rsidRPr="00422D56" w:rsidRDefault="003E596A" w:rsidP="00D47D03">
      <w:pPr>
        <w:pStyle w:val="Style1"/>
        <w:jc w:val="both"/>
        <w:rPr>
          <w:sz w:val="24"/>
        </w:rPr>
      </w:pPr>
      <w:bookmarkStart w:id="58" w:name="_Toc337548601"/>
      <w:bookmarkStart w:id="59" w:name="_Toc337548703"/>
      <w:bookmarkStart w:id="60" w:name="_Toc425427816"/>
      <w:r w:rsidRPr="00422D56">
        <w:t>1</w:t>
      </w:r>
      <w:r w:rsidR="00B76DB9" w:rsidRPr="00422D56">
        <w:t>2</w:t>
      </w:r>
      <w:r w:rsidRPr="00422D56">
        <w:t xml:space="preserve">. </w:t>
      </w:r>
      <w:r w:rsidR="00486A55" w:rsidRPr="00422D56">
        <w:t>Model Performance</w:t>
      </w:r>
      <w:bookmarkEnd w:id="58"/>
      <w:bookmarkEnd w:id="59"/>
      <w:bookmarkEnd w:id="60"/>
    </w:p>
    <w:p w:rsidR="00C44B9B" w:rsidRDefault="008D2AA9" w:rsidP="00737D3C">
      <w:pPr>
        <w:jc w:val="both"/>
        <w:rPr>
          <w:noProof/>
        </w:rPr>
      </w:pPr>
      <w:r>
        <w:rPr>
          <w:noProof/>
        </w:rPr>
        <w:t xml:space="preserve">In this section, we assess the forecast performance of the proposed model. The model was calibrated to the sample ending in 2015Q4. We therefore have a few quarters of sample </w:t>
      </w:r>
      <w:r w:rsidR="00A243D8">
        <w:rPr>
          <w:noProof/>
        </w:rPr>
        <w:t>left</w:t>
      </w:r>
      <w:r>
        <w:rPr>
          <w:noProof/>
        </w:rPr>
        <w:t xml:space="preserve"> for </w:t>
      </w:r>
      <w:r w:rsidR="00A243D8">
        <w:rPr>
          <w:noProof/>
        </w:rPr>
        <w:t xml:space="preserve">out-of-sample </w:t>
      </w:r>
      <w:r>
        <w:rPr>
          <w:noProof/>
        </w:rPr>
        <w:t xml:space="preserve">tests. </w:t>
      </w:r>
    </w:p>
    <w:p w:rsidR="00C44B9B" w:rsidRDefault="00C44B9B" w:rsidP="00737D3C">
      <w:pPr>
        <w:jc w:val="both"/>
        <w:rPr>
          <w:noProof/>
        </w:rPr>
      </w:pPr>
      <w:r>
        <w:rPr>
          <w:noProof/>
        </w:rPr>
        <w:lastRenderedPageBreak/>
        <w:t xml:space="preserve">Figure 12.1 to 12.3 show that the model performs well in out of sample periods. It captures the trends, seasonality and cycle in the data. </w:t>
      </w:r>
    </w:p>
    <w:p w:rsidR="00C44B9B" w:rsidRDefault="00C44B9B" w:rsidP="00737D3C">
      <w:pPr>
        <w:jc w:val="both"/>
        <w:rPr>
          <w:noProof/>
        </w:rPr>
      </w:pPr>
    </w:p>
    <w:p w:rsidR="00C44B9B" w:rsidRDefault="00C44B9B" w:rsidP="00737D3C">
      <w:pPr>
        <w:jc w:val="both"/>
        <w:rPr>
          <w:noProof/>
        </w:rPr>
      </w:pPr>
      <w:r>
        <w:rPr>
          <w:noProof/>
        </w:rPr>
        <w:t>Since our model is intended for long-run simulation, we show 30-year forecasts results staring at 2017Q1 in Figure 12.4 to 12.6. The forecasts look reasonablly well compared to the history.</w:t>
      </w:r>
    </w:p>
    <w:p w:rsidR="00B926BE" w:rsidRDefault="00B926BE" w:rsidP="00737D3C">
      <w:pPr>
        <w:jc w:val="both"/>
        <w:rPr>
          <w:noProof/>
        </w:rPr>
      </w:pPr>
    </w:p>
    <w:p w:rsidR="00737D3C" w:rsidRPr="00422D56" w:rsidRDefault="00737D3C" w:rsidP="00737D3C">
      <w:pPr>
        <w:jc w:val="both"/>
        <w:rPr>
          <w:bCs/>
          <w:iCs/>
        </w:rPr>
      </w:pPr>
      <w:r w:rsidRPr="00422D56">
        <w:rPr>
          <w:b/>
        </w:rPr>
        <w:t xml:space="preserve">Figure </w:t>
      </w:r>
      <w:r w:rsidR="000F6D29">
        <w:rPr>
          <w:b/>
        </w:rPr>
        <w:t>12.1</w:t>
      </w:r>
      <w:r w:rsidRPr="00422D56">
        <w:rPr>
          <w:b/>
        </w:rPr>
        <w:t xml:space="preserve">: </w:t>
      </w:r>
      <w:r>
        <w:rPr>
          <w:b/>
        </w:rPr>
        <w:t>Forecast 2015</w:t>
      </w:r>
    </w:p>
    <w:p w:rsidR="00737D3C" w:rsidRDefault="00737D3C" w:rsidP="00737D3C">
      <w:pPr>
        <w:pStyle w:val="BodyTextIndent"/>
        <w:spacing w:after="0"/>
        <w:ind w:left="0"/>
        <w:jc w:val="both"/>
        <w:rPr>
          <w:szCs w:val="22"/>
        </w:rPr>
      </w:pPr>
    </w:p>
    <w:p w:rsidR="00737D3C" w:rsidRPr="00E07518" w:rsidRDefault="00737D3C" w:rsidP="00737D3C">
      <w:pPr>
        <w:pStyle w:val="BodyTextIndent"/>
        <w:spacing w:after="0"/>
        <w:ind w:left="0"/>
        <w:jc w:val="both"/>
        <w:rPr>
          <w:szCs w:val="22"/>
        </w:rPr>
      </w:pPr>
      <w:r w:rsidRPr="008E4372">
        <w:rPr>
          <w:noProof/>
          <w:szCs w:val="22"/>
        </w:rPr>
        <w:drawing>
          <wp:inline distT="0" distB="0" distL="0" distR="0" wp14:anchorId="38BF4999" wp14:editId="1D773D4A">
            <wp:extent cx="5943600" cy="3038475"/>
            <wp:effectExtent l="0" t="0" r="0" b="9525"/>
            <wp:docPr id="249" name="Picture 249" descr="U:\MacroForecast2017\Program\model_results\real4_CPI_detrend_final_update\Original Backtesing Forecasts Start at 12-201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MacroForecast2017\Program\model_results\real4_CPI_detrend_final_update\Original Backtesing Forecasts Start at 12-2015_1.b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37D3C" w:rsidRPr="00422D56" w:rsidRDefault="00737D3C" w:rsidP="00737D3C">
      <w:pPr>
        <w:jc w:val="both"/>
        <w:rPr>
          <w:bCs/>
          <w:iCs/>
        </w:rPr>
      </w:pPr>
      <w:r w:rsidRPr="00422D56">
        <w:rPr>
          <w:b/>
        </w:rPr>
        <w:t xml:space="preserve">Figure </w:t>
      </w:r>
      <w:r w:rsidR="000F6D29">
        <w:rPr>
          <w:b/>
        </w:rPr>
        <w:t>12.2</w:t>
      </w:r>
      <w:r w:rsidRPr="00422D56">
        <w:rPr>
          <w:b/>
        </w:rPr>
        <w:t xml:space="preserve">: </w:t>
      </w:r>
      <w:r>
        <w:rPr>
          <w:b/>
        </w:rPr>
        <w:t>Forecast 2015 for Inflation</w:t>
      </w:r>
    </w:p>
    <w:p w:rsidR="00737D3C" w:rsidRDefault="00737D3C" w:rsidP="00737D3C">
      <w:pPr>
        <w:pStyle w:val="Heading2"/>
        <w:keepNext w:val="0"/>
        <w:numPr>
          <w:ilvl w:val="0"/>
          <w:numId w:val="0"/>
        </w:numPr>
        <w:spacing w:before="0" w:after="0"/>
        <w:jc w:val="both"/>
        <w:rPr>
          <w:rFonts w:ascii="Times New Roman" w:hAnsi="Times New Roman" w:cs="Times New Roman"/>
          <w:b w:val="0"/>
          <w:bCs w:val="0"/>
          <w:i w:val="0"/>
          <w:sz w:val="22"/>
          <w:szCs w:val="24"/>
        </w:rPr>
      </w:pPr>
    </w:p>
    <w:p w:rsidR="00737D3C" w:rsidRDefault="00737D3C" w:rsidP="00737D3C">
      <w:r w:rsidRPr="00134CF0">
        <w:rPr>
          <w:noProof/>
        </w:rPr>
        <w:drawing>
          <wp:inline distT="0" distB="0" distL="0" distR="0" wp14:anchorId="0276F709" wp14:editId="28EFBBC2">
            <wp:extent cx="5943600" cy="2971800"/>
            <wp:effectExtent l="0" t="0" r="0" b="0"/>
            <wp:docPr id="57" name="Picture 57" descr="Q:\MacroRiskDriverModel\Figures\Inflation Forecasts as of 2015-12-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Q:\MacroRiskDriverModel\Figures\Inflation Forecasts as of 2015-12-31.bmp"/>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737D3C" w:rsidRDefault="00737D3C" w:rsidP="00737D3C"/>
    <w:p w:rsidR="00737D3C" w:rsidRDefault="00737D3C" w:rsidP="00737D3C"/>
    <w:p w:rsidR="00737D3C" w:rsidRDefault="00737D3C" w:rsidP="00737D3C">
      <w:pPr>
        <w:jc w:val="both"/>
        <w:rPr>
          <w:b/>
        </w:rPr>
      </w:pPr>
      <w:r w:rsidRPr="00422D56">
        <w:rPr>
          <w:b/>
        </w:rPr>
        <w:lastRenderedPageBreak/>
        <w:t xml:space="preserve">Figure </w:t>
      </w:r>
      <w:r w:rsidR="000F6D29">
        <w:rPr>
          <w:b/>
        </w:rPr>
        <w:t>12.3</w:t>
      </w:r>
      <w:r w:rsidRPr="00422D56">
        <w:rPr>
          <w:b/>
        </w:rPr>
        <w:t xml:space="preserve">: </w:t>
      </w:r>
      <w:r>
        <w:rPr>
          <w:b/>
        </w:rPr>
        <w:t>Forecast 2015 for HPI growth rate</w:t>
      </w:r>
    </w:p>
    <w:p w:rsidR="00737D3C" w:rsidRDefault="00737D3C" w:rsidP="00737D3C">
      <w:pPr>
        <w:jc w:val="both"/>
        <w:rPr>
          <w:b/>
        </w:rPr>
      </w:pPr>
    </w:p>
    <w:p w:rsidR="00737D3C" w:rsidRPr="00422D56" w:rsidRDefault="00737D3C" w:rsidP="00737D3C">
      <w:pPr>
        <w:jc w:val="both"/>
        <w:rPr>
          <w:bCs/>
          <w:iCs/>
        </w:rPr>
      </w:pPr>
      <w:r w:rsidRPr="00134CF0">
        <w:rPr>
          <w:bCs/>
          <w:iCs/>
          <w:noProof/>
        </w:rPr>
        <w:drawing>
          <wp:inline distT="0" distB="0" distL="0" distR="0" wp14:anchorId="1002D0C2" wp14:editId="570F4D56">
            <wp:extent cx="5943600" cy="2971800"/>
            <wp:effectExtent l="0" t="0" r="0" b="0"/>
            <wp:docPr id="56" name="Picture 56" descr="Q:\MacroRiskDriverModel\Figures\HPIGrowth Forecasts as of 2015-12-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Q:\MacroRiskDriverModel\Figures\HPIGrowth Forecasts as of 2015-12-31.bm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737D3C" w:rsidRDefault="00737D3C" w:rsidP="00737D3C"/>
    <w:p w:rsidR="00737D3C" w:rsidRDefault="00737D3C" w:rsidP="00737D3C"/>
    <w:p w:rsidR="00737D3C" w:rsidRDefault="00737D3C" w:rsidP="00737D3C"/>
    <w:p w:rsidR="00737D3C" w:rsidRDefault="00737D3C" w:rsidP="00737D3C">
      <w:pPr>
        <w:jc w:val="both"/>
        <w:rPr>
          <w:b/>
        </w:rPr>
      </w:pPr>
      <w:r w:rsidRPr="00422D56">
        <w:rPr>
          <w:b/>
        </w:rPr>
        <w:t xml:space="preserve">Figure </w:t>
      </w:r>
      <w:r w:rsidR="000F6D29">
        <w:rPr>
          <w:b/>
        </w:rPr>
        <w:t>12.4</w:t>
      </w:r>
      <w:r w:rsidRPr="00422D56">
        <w:rPr>
          <w:b/>
        </w:rPr>
        <w:t xml:space="preserve">: </w:t>
      </w:r>
      <w:r>
        <w:rPr>
          <w:b/>
        </w:rPr>
        <w:t>Forecast 2017</w:t>
      </w:r>
    </w:p>
    <w:p w:rsidR="00737D3C" w:rsidRDefault="00737D3C" w:rsidP="00737D3C"/>
    <w:p w:rsidR="00737D3C" w:rsidRDefault="00737D3C" w:rsidP="00737D3C">
      <w:r w:rsidRPr="004C7068">
        <w:rPr>
          <w:noProof/>
        </w:rPr>
        <w:drawing>
          <wp:inline distT="0" distB="0" distL="0" distR="0" wp14:anchorId="0116B230" wp14:editId="5EBE9C06">
            <wp:extent cx="5943600" cy="3038530"/>
            <wp:effectExtent l="0" t="0" r="0" b="9525"/>
            <wp:docPr id="61" name="Picture 61" descr="U:\MacroForecast2017\Program\model_results\real4_CPI_detrend_final_update\Original Backtesing Forecasts Start at 03-2017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MacroForecast2017\Program\model_results\real4_CPI_detrend_final_update\Original Backtesing Forecasts Start at 03-2017_1.bmp"/>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038530"/>
                    </a:xfrm>
                    <a:prstGeom prst="rect">
                      <a:avLst/>
                    </a:prstGeom>
                    <a:noFill/>
                    <a:ln>
                      <a:noFill/>
                    </a:ln>
                  </pic:spPr>
                </pic:pic>
              </a:graphicData>
            </a:graphic>
          </wp:inline>
        </w:drawing>
      </w:r>
    </w:p>
    <w:p w:rsidR="00737D3C" w:rsidRDefault="00737D3C" w:rsidP="00737D3C"/>
    <w:p w:rsidR="00737D3C" w:rsidRDefault="00737D3C" w:rsidP="00737D3C"/>
    <w:p w:rsidR="00737D3C" w:rsidRDefault="00737D3C" w:rsidP="00737D3C"/>
    <w:p w:rsidR="00737D3C" w:rsidRDefault="00737D3C" w:rsidP="00737D3C">
      <w:pPr>
        <w:jc w:val="both"/>
        <w:rPr>
          <w:b/>
        </w:rPr>
      </w:pPr>
      <w:r w:rsidRPr="00422D56">
        <w:rPr>
          <w:b/>
        </w:rPr>
        <w:t xml:space="preserve">Figure </w:t>
      </w:r>
      <w:r w:rsidR="000F6D29">
        <w:rPr>
          <w:b/>
        </w:rPr>
        <w:t>12.5</w:t>
      </w:r>
      <w:r w:rsidRPr="00422D56">
        <w:rPr>
          <w:b/>
        </w:rPr>
        <w:t xml:space="preserve">: </w:t>
      </w:r>
      <w:r>
        <w:rPr>
          <w:b/>
        </w:rPr>
        <w:t>Forecast 2017 for Inflation</w:t>
      </w:r>
    </w:p>
    <w:p w:rsidR="00737D3C" w:rsidRDefault="00737D3C" w:rsidP="00737D3C">
      <w:pPr>
        <w:jc w:val="both"/>
        <w:rPr>
          <w:b/>
        </w:rPr>
      </w:pPr>
      <w:r w:rsidRPr="004C7068">
        <w:rPr>
          <w:b/>
          <w:noProof/>
        </w:rPr>
        <w:lastRenderedPageBreak/>
        <w:drawing>
          <wp:inline distT="0" distB="0" distL="0" distR="0" wp14:anchorId="5174820C" wp14:editId="7DADF2ED">
            <wp:extent cx="5943600" cy="2971800"/>
            <wp:effectExtent l="0" t="0" r="0" b="0"/>
            <wp:docPr id="59" name="Picture 59" descr="Q:\MacroRiskDriverModel\Figures\Inflation Forecasts as of 2017-03-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Q:\MacroRiskDriverModel\Figures\Inflation Forecasts as of 2017-03-31.bmp"/>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737D3C" w:rsidRDefault="00737D3C" w:rsidP="00737D3C"/>
    <w:p w:rsidR="00737D3C" w:rsidRDefault="00737D3C" w:rsidP="00737D3C"/>
    <w:p w:rsidR="00737D3C" w:rsidRDefault="00737D3C" w:rsidP="00737D3C"/>
    <w:p w:rsidR="00737D3C" w:rsidRDefault="00737D3C" w:rsidP="00737D3C"/>
    <w:p w:rsidR="00737D3C" w:rsidRDefault="00737D3C" w:rsidP="00737D3C">
      <w:pPr>
        <w:jc w:val="both"/>
        <w:rPr>
          <w:b/>
        </w:rPr>
      </w:pPr>
      <w:r w:rsidRPr="00422D56">
        <w:rPr>
          <w:b/>
        </w:rPr>
        <w:t xml:space="preserve">Figure </w:t>
      </w:r>
      <w:r w:rsidR="000F6D29">
        <w:rPr>
          <w:b/>
        </w:rPr>
        <w:t>12.6</w:t>
      </w:r>
      <w:r w:rsidRPr="00422D56">
        <w:rPr>
          <w:b/>
        </w:rPr>
        <w:t xml:space="preserve">: </w:t>
      </w:r>
      <w:r>
        <w:rPr>
          <w:b/>
        </w:rPr>
        <w:t>Forecast 2017 for HPI growth rate</w:t>
      </w:r>
    </w:p>
    <w:p w:rsidR="00737D3C" w:rsidRDefault="00737D3C" w:rsidP="00737D3C">
      <w:pPr>
        <w:jc w:val="both"/>
        <w:rPr>
          <w:b/>
        </w:rPr>
      </w:pPr>
    </w:p>
    <w:p w:rsidR="00737D3C" w:rsidRDefault="00737D3C" w:rsidP="00737D3C">
      <w:pPr>
        <w:jc w:val="both"/>
        <w:rPr>
          <w:b/>
        </w:rPr>
      </w:pPr>
      <w:r w:rsidRPr="004C7068">
        <w:rPr>
          <w:b/>
          <w:noProof/>
        </w:rPr>
        <w:drawing>
          <wp:inline distT="0" distB="0" distL="0" distR="0" wp14:anchorId="154D75DF" wp14:editId="57AFA495">
            <wp:extent cx="5943600" cy="2971800"/>
            <wp:effectExtent l="0" t="0" r="0" b="0"/>
            <wp:docPr id="58" name="Picture 58" descr="Q:\MacroRiskDriverModel\Figures\HPIGrowth Forecasts as of 2017-03-3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Q:\MacroRiskDriverModel\Figures\HPIGrowth Forecasts as of 2017-03-31.bmp"/>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737D3C" w:rsidRDefault="00737D3C" w:rsidP="00737D3C">
      <w:pPr>
        <w:jc w:val="both"/>
        <w:rPr>
          <w:b/>
        </w:rPr>
      </w:pPr>
    </w:p>
    <w:p w:rsidR="00F03813" w:rsidRPr="00422D56" w:rsidRDefault="00F03813" w:rsidP="00D47D03">
      <w:pPr>
        <w:pStyle w:val="StyleHeading2Left18pt"/>
        <w:jc w:val="both"/>
        <w:rPr>
          <w:lang w:val="en-US"/>
        </w:rPr>
      </w:pPr>
    </w:p>
    <w:p w:rsidR="00F03813" w:rsidRPr="00422D56" w:rsidRDefault="00F03813" w:rsidP="00D47D03">
      <w:pPr>
        <w:jc w:val="both"/>
        <w:rPr>
          <w:color w:val="333333"/>
        </w:rPr>
      </w:pPr>
    </w:p>
    <w:p w:rsidR="00486A55" w:rsidRPr="00422D56" w:rsidRDefault="00486A55" w:rsidP="00D47D03">
      <w:pPr>
        <w:pStyle w:val="BodyTextIndent"/>
        <w:spacing w:after="0"/>
        <w:ind w:left="0"/>
        <w:jc w:val="both"/>
        <w:rPr>
          <w:i/>
          <w:color w:val="003366"/>
          <w:szCs w:val="22"/>
        </w:rPr>
      </w:pPr>
      <w:r w:rsidRPr="00422D56">
        <w:rPr>
          <w:i/>
          <w:color w:val="003366"/>
          <w:szCs w:val="22"/>
        </w:rPr>
        <w:t>Reviewed by:</w:t>
      </w:r>
    </w:p>
    <w:p w:rsidR="00486A55" w:rsidRPr="00422D56" w:rsidRDefault="00486A55" w:rsidP="00D47D03">
      <w:pPr>
        <w:jc w:val="both"/>
      </w:pPr>
      <w:r w:rsidRPr="00422D56">
        <w:rPr>
          <w:i/>
          <w:color w:val="003366"/>
          <w:szCs w:val="22"/>
        </w:rPr>
        <w:t>Date:</w:t>
      </w:r>
    </w:p>
    <w:p w:rsidR="00051044" w:rsidRPr="00422D56" w:rsidRDefault="00051044" w:rsidP="00D47D03">
      <w:pPr>
        <w:jc w:val="both"/>
      </w:pPr>
    </w:p>
    <w:p w:rsidR="008651A3" w:rsidRPr="00422D56" w:rsidRDefault="008651A3" w:rsidP="00D47D03">
      <w:pPr>
        <w:pStyle w:val="Style1"/>
        <w:jc w:val="both"/>
        <w:rPr>
          <w:sz w:val="24"/>
        </w:rPr>
      </w:pPr>
      <w:bookmarkStart w:id="61" w:name="_Toc425427824"/>
      <w:r w:rsidRPr="00422D56">
        <w:lastRenderedPageBreak/>
        <w:t>1</w:t>
      </w:r>
      <w:r w:rsidR="00F52231">
        <w:t>3</w:t>
      </w:r>
      <w:r w:rsidRPr="00422D56">
        <w:t>. Simulation Process</w:t>
      </w:r>
      <w:bookmarkEnd w:id="61"/>
      <w:r w:rsidRPr="00422D56">
        <w:t xml:space="preserve"> </w:t>
      </w:r>
    </w:p>
    <w:p w:rsidR="008651A3" w:rsidRPr="00422D56" w:rsidRDefault="008651A3" w:rsidP="00D47D03">
      <w:pPr>
        <w:jc w:val="both"/>
        <w:rPr>
          <w:b/>
          <w:color w:val="000000"/>
          <w:sz w:val="28"/>
          <w:szCs w:val="28"/>
        </w:rPr>
      </w:pPr>
    </w:p>
    <w:p w:rsidR="00853D0E" w:rsidRDefault="008A5C24" w:rsidP="008A5C24">
      <w:pPr>
        <w:jc w:val="both"/>
        <w:rPr>
          <w:color w:val="000000"/>
        </w:rPr>
      </w:pPr>
      <w:r>
        <w:rPr>
          <w:color w:val="000000"/>
        </w:rPr>
        <w:t>The simulation process is straightforward as the model itself specifies the simulation equation. All we need is the initial state for any given time, i.e. value of the ten included variables at valuation date.</w:t>
      </w:r>
    </w:p>
    <w:p w:rsidR="008A5C24" w:rsidRDefault="008A5C24" w:rsidP="008A5C24">
      <w:pPr>
        <w:jc w:val="both"/>
        <w:rPr>
          <w:color w:val="000000"/>
        </w:rPr>
      </w:pPr>
    </w:p>
    <w:p w:rsidR="008A5C24" w:rsidRDefault="008A5C24" w:rsidP="008A5C24">
      <w:pPr>
        <w:jc w:val="both"/>
        <w:rPr>
          <w:i/>
          <w:color w:val="003366"/>
          <w:szCs w:val="22"/>
        </w:rPr>
      </w:pPr>
    </w:p>
    <w:p w:rsidR="008651A3" w:rsidRPr="00422D56" w:rsidRDefault="008651A3" w:rsidP="00D47D03">
      <w:pPr>
        <w:pStyle w:val="BodyTextIndent"/>
        <w:spacing w:after="0"/>
        <w:ind w:left="0"/>
        <w:jc w:val="both"/>
        <w:rPr>
          <w:i/>
          <w:color w:val="003366"/>
          <w:szCs w:val="22"/>
        </w:rPr>
      </w:pPr>
      <w:r w:rsidRPr="00422D56">
        <w:rPr>
          <w:i/>
          <w:color w:val="003366"/>
          <w:szCs w:val="22"/>
        </w:rPr>
        <w:t>Reviewed by:</w:t>
      </w:r>
    </w:p>
    <w:p w:rsidR="008651A3" w:rsidRPr="00422D56" w:rsidRDefault="008651A3" w:rsidP="00D47D03">
      <w:pPr>
        <w:jc w:val="both"/>
        <w:rPr>
          <w:i/>
          <w:color w:val="003366"/>
          <w:szCs w:val="22"/>
        </w:rPr>
      </w:pPr>
      <w:r w:rsidRPr="00422D56">
        <w:rPr>
          <w:i/>
          <w:color w:val="003366"/>
          <w:szCs w:val="22"/>
        </w:rPr>
        <w:t>Date:</w:t>
      </w:r>
    </w:p>
    <w:p w:rsidR="008651A3" w:rsidRPr="00422D56" w:rsidRDefault="008651A3" w:rsidP="00D47D03">
      <w:pPr>
        <w:jc w:val="both"/>
      </w:pPr>
    </w:p>
    <w:p w:rsidR="00486A55" w:rsidRPr="00422D56" w:rsidRDefault="00486A55" w:rsidP="00D47D03">
      <w:pPr>
        <w:pStyle w:val="BodyTextIndent"/>
        <w:spacing w:after="0"/>
        <w:ind w:left="0"/>
        <w:jc w:val="both"/>
        <w:rPr>
          <w:i/>
          <w:color w:val="003366"/>
          <w:szCs w:val="22"/>
        </w:rPr>
      </w:pPr>
      <w:bookmarkStart w:id="62" w:name="_Toc337548598"/>
      <w:bookmarkStart w:id="63" w:name="_Toc337548700"/>
    </w:p>
    <w:p w:rsidR="00486A55" w:rsidRPr="00422D56" w:rsidRDefault="003D549F" w:rsidP="00D47D03">
      <w:pPr>
        <w:pStyle w:val="Style1"/>
        <w:jc w:val="both"/>
        <w:rPr>
          <w:sz w:val="24"/>
        </w:rPr>
      </w:pPr>
      <w:bookmarkStart w:id="64" w:name="_Toc337548610"/>
      <w:bookmarkStart w:id="65" w:name="_Toc337548712"/>
      <w:bookmarkStart w:id="66" w:name="_Toc425427827"/>
      <w:bookmarkEnd w:id="62"/>
      <w:bookmarkEnd w:id="63"/>
      <w:r w:rsidRPr="00422D56">
        <w:t>1</w:t>
      </w:r>
      <w:r w:rsidR="00F52231">
        <w:t>4</w:t>
      </w:r>
      <w:r w:rsidR="003E596A" w:rsidRPr="00422D56">
        <w:t xml:space="preserve">. </w:t>
      </w:r>
      <w:r w:rsidR="00486A55" w:rsidRPr="00422D56">
        <w:t>Conclusion</w:t>
      </w:r>
      <w:bookmarkEnd w:id="64"/>
      <w:bookmarkEnd w:id="65"/>
      <w:bookmarkEnd w:id="66"/>
    </w:p>
    <w:p w:rsidR="005B3171" w:rsidRDefault="002F01EA" w:rsidP="00D47D03">
      <w:pPr>
        <w:kinsoku w:val="0"/>
        <w:overflowPunct w:val="0"/>
        <w:contextualSpacing/>
        <w:jc w:val="both"/>
        <w:textAlignment w:val="baseline"/>
        <w:rPr>
          <w:color w:val="000000"/>
        </w:rPr>
      </w:pPr>
      <w:r>
        <w:rPr>
          <w:rFonts w:eastAsia="MS PGothic"/>
          <w:color w:val="000000" w:themeColor="text1"/>
        </w:rPr>
        <w:t>We propose a joint model for key macroeconomic variables that are deemed as risk drivers</w:t>
      </w:r>
      <w:r w:rsidR="00343A4D" w:rsidRPr="0042192D">
        <w:rPr>
          <w:rFonts w:eastAsia="Calibri"/>
        </w:rPr>
        <w:t>.</w:t>
      </w:r>
      <w:r>
        <w:rPr>
          <w:rFonts w:eastAsia="Calibri"/>
        </w:rPr>
        <w:t xml:space="preserve"> </w:t>
      </w:r>
      <w:r w:rsidR="005B3171">
        <w:t>The model provides a unified view of how various risk drivers interact with each other. The modelled</w:t>
      </w:r>
      <w:r w:rsidR="005B3171" w:rsidRPr="00422D56">
        <w:t xml:space="preserve"> </w:t>
      </w:r>
      <w:r w:rsidR="005B3171">
        <w:rPr>
          <w:color w:val="000000"/>
        </w:rPr>
        <w:t xml:space="preserve">macroeconomic variables include </w:t>
      </w:r>
      <w:r w:rsidR="008A5C24">
        <w:rPr>
          <w:color w:val="000000"/>
        </w:rPr>
        <w:t>national home price, consumer price index (CPI), employment, personal income, unemployment rate, multifamily housing starts, federal fund rate, nominal and real 10-year treasury rate and mortgage rate</w:t>
      </w:r>
      <w:r w:rsidR="005B3171">
        <w:rPr>
          <w:color w:val="000000"/>
        </w:rPr>
        <w:t xml:space="preserve">. </w:t>
      </w:r>
    </w:p>
    <w:p w:rsidR="005B3171" w:rsidRDefault="005B3171" w:rsidP="005B3171">
      <w:pPr>
        <w:pStyle w:val="BodyTextIndent"/>
        <w:spacing w:after="0"/>
        <w:ind w:left="0"/>
        <w:jc w:val="both"/>
      </w:pPr>
    </w:p>
    <w:p w:rsidR="005B3171" w:rsidRDefault="005B3171" w:rsidP="005B3171">
      <w:pPr>
        <w:pStyle w:val="BodyTextIndent"/>
        <w:spacing w:after="0"/>
        <w:ind w:left="0"/>
        <w:jc w:val="both"/>
      </w:pPr>
      <w:r>
        <w:t>The VAR structure</w:t>
      </w:r>
      <w:r w:rsidR="00E677D6">
        <w:t xml:space="preserve"> adopted by the model</w:t>
      </w:r>
      <w:r>
        <w:t xml:space="preserve"> exploits the interdependence among macroeconomic variables, and the serial dependence in time dimension. Thus, the model is self-sustainable in that it can be used to predict included macroeconomic variables for any horizon into the future. </w:t>
      </w:r>
    </w:p>
    <w:p w:rsidR="005B3171" w:rsidRPr="005B3171" w:rsidRDefault="005B3171" w:rsidP="005B3171">
      <w:pPr>
        <w:pStyle w:val="BodyTextIndent"/>
        <w:spacing w:after="0"/>
        <w:ind w:left="0"/>
        <w:jc w:val="both"/>
      </w:pPr>
    </w:p>
    <w:p w:rsidR="00213EE0" w:rsidRDefault="005B3171" w:rsidP="00213EE0">
      <w:pPr>
        <w:pStyle w:val="BodyTextIndent"/>
        <w:spacing w:after="0"/>
        <w:ind w:left="0"/>
        <w:jc w:val="both"/>
        <w:rPr>
          <w:color w:val="000000"/>
        </w:rPr>
      </w:pPr>
      <w:r>
        <w:rPr>
          <w:rFonts w:eastAsia="Calibri"/>
        </w:rPr>
        <w:t xml:space="preserve">We find that the </w:t>
      </w:r>
      <w:r w:rsidR="00694FF5">
        <w:t xml:space="preserve">model improves point forecasts for key risk drivers and produces more realistic </w:t>
      </w:r>
      <w:r>
        <w:rPr>
          <w:rFonts w:eastAsia="Calibri"/>
        </w:rPr>
        <w:t xml:space="preserve">simulation </w:t>
      </w:r>
      <w:r w:rsidR="00694FF5">
        <w:rPr>
          <w:rFonts w:eastAsia="Calibri"/>
        </w:rPr>
        <w:t>with</w:t>
      </w:r>
      <w:r>
        <w:rPr>
          <w:rFonts w:eastAsia="Calibri"/>
        </w:rPr>
        <w:t xml:space="preserve"> appropriate cone size</w:t>
      </w:r>
      <w:r w:rsidR="00694FF5">
        <w:rPr>
          <w:rFonts w:eastAsia="Calibri"/>
        </w:rPr>
        <w:t>s.</w:t>
      </w:r>
      <w:r w:rsidR="00213EE0" w:rsidRPr="00213EE0">
        <w:rPr>
          <w:color w:val="000000"/>
        </w:rPr>
        <w:t xml:space="preserve"> </w:t>
      </w:r>
      <w:r w:rsidR="00213EE0">
        <w:rPr>
          <w:color w:val="000000"/>
        </w:rPr>
        <w:t>The strengthened modelling of the interaction between risk drives betters risk management by generating distributional</w:t>
      </w:r>
      <w:r w:rsidR="00213EE0" w:rsidRPr="00422D56">
        <w:rPr>
          <w:color w:val="000000"/>
        </w:rPr>
        <w:t xml:space="preserve"> forecast</w:t>
      </w:r>
      <w:r w:rsidR="00213EE0">
        <w:rPr>
          <w:color w:val="000000"/>
        </w:rPr>
        <w:t>s, providing theoretically sound simulation cones, facilitating consistent scenario-generations, and improving model risk management.</w:t>
      </w:r>
    </w:p>
    <w:p w:rsidR="005B3171" w:rsidRDefault="005B3171" w:rsidP="005B3171">
      <w:pPr>
        <w:kinsoku w:val="0"/>
        <w:overflowPunct w:val="0"/>
        <w:contextualSpacing/>
        <w:jc w:val="both"/>
        <w:textAlignment w:val="baseline"/>
        <w:rPr>
          <w:rFonts w:eastAsia="Calibri"/>
        </w:rPr>
      </w:pPr>
    </w:p>
    <w:p w:rsidR="005B3171" w:rsidRDefault="005B3171" w:rsidP="00D47D03">
      <w:pPr>
        <w:kinsoku w:val="0"/>
        <w:overflowPunct w:val="0"/>
        <w:contextualSpacing/>
        <w:jc w:val="both"/>
        <w:textAlignment w:val="baseline"/>
        <w:rPr>
          <w:rFonts w:eastAsia="Calibri"/>
        </w:rPr>
      </w:pPr>
    </w:p>
    <w:p w:rsidR="00F03813" w:rsidRPr="00422D56" w:rsidRDefault="00F03813" w:rsidP="00D47D03">
      <w:pPr>
        <w:jc w:val="both"/>
      </w:pPr>
    </w:p>
    <w:p w:rsidR="00486A55" w:rsidRPr="00422D56" w:rsidRDefault="00486A55" w:rsidP="00D47D03">
      <w:pPr>
        <w:pStyle w:val="BodyTextIndent"/>
        <w:spacing w:after="0"/>
        <w:ind w:left="0"/>
        <w:jc w:val="both"/>
        <w:rPr>
          <w:i/>
          <w:color w:val="003366"/>
          <w:szCs w:val="22"/>
        </w:rPr>
      </w:pPr>
      <w:r w:rsidRPr="00422D56">
        <w:rPr>
          <w:i/>
          <w:color w:val="003366"/>
          <w:szCs w:val="22"/>
        </w:rPr>
        <w:t>Reviewed by:</w:t>
      </w:r>
    </w:p>
    <w:p w:rsidR="00486A55" w:rsidRPr="00422D56" w:rsidRDefault="00486A55" w:rsidP="00D47D03">
      <w:pPr>
        <w:jc w:val="both"/>
      </w:pPr>
      <w:r w:rsidRPr="00422D56">
        <w:rPr>
          <w:i/>
          <w:color w:val="003366"/>
          <w:szCs w:val="22"/>
        </w:rPr>
        <w:t>Date:</w:t>
      </w:r>
    </w:p>
    <w:p w:rsidR="00486A55" w:rsidRPr="00422D56" w:rsidRDefault="00486A55" w:rsidP="00D47D03">
      <w:pPr>
        <w:jc w:val="both"/>
      </w:pPr>
    </w:p>
    <w:p w:rsidR="00486A55" w:rsidRPr="00422D56" w:rsidRDefault="00A34F35" w:rsidP="00D47D03">
      <w:pPr>
        <w:pStyle w:val="Style1"/>
        <w:jc w:val="both"/>
        <w:rPr>
          <w:sz w:val="24"/>
        </w:rPr>
      </w:pPr>
      <w:bookmarkStart w:id="67" w:name="_Toc337548611"/>
      <w:bookmarkStart w:id="68" w:name="_Toc337548713"/>
      <w:r w:rsidRPr="00422D56">
        <w:br w:type="page"/>
      </w:r>
      <w:bookmarkStart w:id="69" w:name="_Toc425427828"/>
      <w:r w:rsidR="00486A55" w:rsidRPr="00422D56">
        <w:lastRenderedPageBreak/>
        <w:t>References</w:t>
      </w:r>
      <w:bookmarkEnd w:id="67"/>
      <w:bookmarkEnd w:id="68"/>
      <w:bookmarkEnd w:id="69"/>
    </w:p>
    <w:p w:rsidR="00F03813" w:rsidRPr="00422D56" w:rsidRDefault="00F03813" w:rsidP="00D47D03">
      <w:pPr>
        <w:jc w:val="both"/>
      </w:pPr>
    </w:p>
    <w:p w:rsidR="00F03813" w:rsidRPr="00422D56" w:rsidRDefault="00D52DB1" w:rsidP="00D47D03">
      <w:pPr>
        <w:jc w:val="both"/>
      </w:pPr>
      <w:r>
        <w:t>AA</w:t>
      </w:r>
      <w:r w:rsidR="0000566C">
        <w:t>,</w:t>
      </w:r>
      <w:r w:rsidR="00F03813" w:rsidRPr="00422D56">
        <w:t xml:space="preserve"> </w:t>
      </w:r>
      <w:r>
        <w:t>BB</w:t>
      </w:r>
      <w:r w:rsidR="00DB16EA" w:rsidRPr="00422D56">
        <w:t xml:space="preserve">, </w:t>
      </w:r>
      <w:r>
        <w:t>CC</w:t>
      </w:r>
      <w:r w:rsidR="00F03813" w:rsidRPr="00422D56">
        <w:t>.</w:t>
      </w:r>
    </w:p>
    <w:p w:rsidR="009373F9" w:rsidRPr="00422D56" w:rsidRDefault="00A34F35" w:rsidP="00D47D03">
      <w:pPr>
        <w:pStyle w:val="Style1"/>
        <w:jc w:val="both"/>
        <w:rPr>
          <w:sz w:val="24"/>
        </w:rPr>
      </w:pPr>
      <w:bookmarkStart w:id="70" w:name="_Toc337548612"/>
      <w:bookmarkStart w:id="71" w:name="_Toc337548714"/>
      <w:r w:rsidRPr="00422D56">
        <w:br w:type="page"/>
      </w:r>
      <w:bookmarkStart w:id="72" w:name="_Toc425427829"/>
      <w:r w:rsidR="009373F9" w:rsidRPr="00422D56">
        <w:lastRenderedPageBreak/>
        <w:t>Appendices</w:t>
      </w:r>
      <w:bookmarkEnd w:id="72"/>
    </w:p>
    <w:p w:rsidR="009373F9" w:rsidRPr="00422D56" w:rsidRDefault="009373F9" w:rsidP="00D47D03">
      <w:pPr>
        <w:jc w:val="both"/>
      </w:pPr>
    </w:p>
    <w:p w:rsidR="00E97D10" w:rsidRDefault="006F6AFD" w:rsidP="00D47D03">
      <w:pPr>
        <w:jc w:val="both"/>
        <w:outlineLvl w:val="1"/>
        <w:rPr>
          <w:b/>
          <w:sz w:val="32"/>
          <w:szCs w:val="32"/>
        </w:rPr>
      </w:pPr>
      <w:bookmarkStart w:id="73" w:name="_Toc320891475"/>
      <w:bookmarkStart w:id="74" w:name="_Toc357607090"/>
      <w:bookmarkStart w:id="75" w:name="_Toc357607514"/>
      <w:bookmarkStart w:id="76" w:name="_Toc378607792"/>
      <w:bookmarkStart w:id="77" w:name="_Toc425427830"/>
      <w:bookmarkEnd w:id="70"/>
      <w:bookmarkEnd w:id="71"/>
      <w:r w:rsidRPr="00422D56">
        <w:rPr>
          <w:b/>
          <w:sz w:val="32"/>
          <w:szCs w:val="32"/>
        </w:rPr>
        <w:t>Append</w:t>
      </w:r>
      <w:r w:rsidR="009D114E" w:rsidRPr="00422D56">
        <w:rPr>
          <w:b/>
          <w:sz w:val="32"/>
          <w:szCs w:val="32"/>
        </w:rPr>
        <w:t>i</w:t>
      </w:r>
      <w:r w:rsidRPr="00422D56">
        <w:rPr>
          <w:b/>
          <w:sz w:val="32"/>
          <w:szCs w:val="32"/>
        </w:rPr>
        <w:t>x 1</w:t>
      </w:r>
      <w:r w:rsidR="001D6778" w:rsidRPr="00422D56">
        <w:rPr>
          <w:b/>
          <w:sz w:val="32"/>
          <w:szCs w:val="32"/>
        </w:rPr>
        <w:t xml:space="preserve">. </w:t>
      </w:r>
      <w:bookmarkEnd w:id="73"/>
      <w:bookmarkEnd w:id="74"/>
      <w:bookmarkEnd w:id="75"/>
      <w:bookmarkEnd w:id="76"/>
      <w:bookmarkEnd w:id="77"/>
      <w:r w:rsidR="0007032C">
        <w:rPr>
          <w:b/>
          <w:sz w:val="32"/>
          <w:szCs w:val="32"/>
        </w:rPr>
        <w:t>Multi-horizon forecast uncertainty</w:t>
      </w:r>
    </w:p>
    <w:p w:rsidR="00083A77" w:rsidRDefault="00083A77" w:rsidP="00083A77"/>
    <w:p w:rsidR="00083A77" w:rsidRDefault="009229FF" w:rsidP="00083A77">
      <w:pPr>
        <w:kinsoku w:val="0"/>
        <w:overflowPunct w:val="0"/>
        <w:contextualSpacing/>
        <w:jc w:val="both"/>
        <w:textAlignment w:val="baseline"/>
      </w:pPr>
      <w:r>
        <w:t xml:space="preserve">In order to generate distributional </w:t>
      </w:r>
      <w:r w:rsidR="00DC7799">
        <w:t>forecasts, we need to know the probability distributions of the variables</w:t>
      </w:r>
      <w:r w:rsidR="00E50A76">
        <w:t xml:space="preserve"> in future time t+h</w:t>
      </w:r>
      <w:r w:rsidR="00DC7799">
        <w:t xml:space="preserve">. </w:t>
      </w:r>
      <w:r w:rsidR="00E50A76">
        <w:t xml:space="preserve">In the proposed model, </w:t>
      </w:r>
      <w:r w:rsidR="00DC7799">
        <w:t>the transformed variables</w:t>
      </w:r>
      <w:r w:rsidR="00E50A76">
        <w:t xml:space="preserve"> are normally distributed</w:t>
      </w:r>
      <w:r w:rsidR="00DC7799">
        <w:t xml:space="preserve">. </w:t>
      </w:r>
      <w:r w:rsidR="00E50A76">
        <w:t>Th</w:t>
      </w:r>
      <w:r>
        <w:t>e</w:t>
      </w:r>
      <w:r w:rsidR="00E50A76">
        <w:t>refore, w</w:t>
      </w:r>
      <w:r w:rsidR="00DC7799">
        <w:t xml:space="preserve">e only need to </w:t>
      </w:r>
      <w:r w:rsidR="00E50A76">
        <w:t>work out the first and second moments</w:t>
      </w:r>
      <w:r>
        <w:t>. Here below we show</w:t>
      </w:r>
      <w:r w:rsidR="00DC7799">
        <w:t xml:space="preserve"> the</w:t>
      </w:r>
      <w:r>
        <w:t xml:space="preserve"> formula for</w:t>
      </w:r>
      <w:r w:rsidR="00DC7799">
        <w:t xml:space="preserve"> multi-horizon </w:t>
      </w:r>
      <w:r>
        <w:t>moments defined as iterative difference equations</w:t>
      </w:r>
      <w:r w:rsidR="00DC7799">
        <w:t>.</w:t>
      </w:r>
    </w:p>
    <w:p w:rsidR="00DC7799" w:rsidRDefault="00DC7799" w:rsidP="00083A77">
      <w:pPr>
        <w:kinsoku w:val="0"/>
        <w:overflowPunct w:val="0"/>
        <w:contextualSpacing/>
        <w:jc w:val="both"/>
        <w:textAlignment w:val="baseline"/>
      </w:pPr>
    </w:p>
    <w:p w:rsidR="005A121A" w:rsidRPr="003B5711" w:rsidRDefault="005A121A" w:rsidP="00083A77">
      <w:pPr>
        <w:kinsoku w:val="0"/>
        <w:overflowPunct w:val="0"/>
        <w:contextualSpacing/>
        <w:jc w:val="both"/>
        <w:textAlignment w:val="baseline"/>
        <w:rPr>
          <w:rFonts w:eastAsia="MS PGothic"/>
          <w:color w:val="000000" w:themeColor="text1"/>
        </w:rPr>
      </w:pPr>
      <w:r>
        <w:t>Given a VAR(p) structure:</w:t>
      </w:r>
    </w:p>
    <w:p w:rsidR="00083A77" w:rsidRPr="00083A77" w:rsidRDefault="005A121A" w:rsidP="00083A77">
      <w:pPr>
        <w:kinsoku w:val="0"/>
        <w:overflowPunct w:val="0"/>
        <w:contextualSpacing/>
        <w:jc w:val="both"/>
        <w:textAlignment w:val="baseline"/>
        <w:rPr>
          <w:rFonts w:eastAsia="MS PGothic"/>
          <w:color w:val="000000" w:themeColor="text1"/>
        </w:rPr>
      </w:pPr>
      <w:r w:rsidRPr="005A121A">
        <w:rPr>
          <w:b/>
          <w:noProof/>
          <w:sz w:val="32"/>
          <w:szCs w:val="32"/>
        </w:rPr>
        <mc:AlternateContent>
          <mc:Choice Requires="wps">
            <w:drawing>
              <wp:anchor distT="0" distB="0" distL="114300" distR="114300" simplePos="0" relativeHeight="251666432" behindDoc="0" locked="0" layoutInCell="1" allowOverlap="1" wp14:anchorId="573AF661" wp14:editId="0C0AD037">
                <wp:simplePos x="0" y="0"/>
                <wp:positionH relativeFrom="margin">
                  <wp:posOffset>1433195</wp:posOffset>
                </wp:positionH>
                <wp:positionV relativeFrom="paragraph">
                  <wp:posOffset>53340</wp:posOffset>
                </wp:positionV>
                <wp:extent cx="3597275" cy="297815"/>
                <wp:effectExtent l="0" t="0" r="0" b="0"/>
                <wp:wrapNone/>
                <wp:docPr id="262" name="TextBox 2"/>
                <wp:cNvGraphicFramePr/>
                <a:graphic xmlns:a="http://schemas.openxmlformats.org/drawingml/2006/main">
                  <a:graphicData uri="http://schemas.microsoft.com/office/word/2010/wordprocessingShape">
                    <wps:wsp>
                      <wps:cNvSpPr txBox="1"/>
                      <wps:spPr>
                        <a:xfrm>
                          <a:off x="0" y="0"/>
                          <a:ext cx="3597275" cy="297815"/>
                        </a:xfrm>
                        <a:prstGeom prst="rect">
                          <a:avLst/>
                        </a:prstGeom>
                        <a:noFill/>
                      </wps:spPr>
                      <wps:txbx>
                        <w:txbxContent>
                          <w:p w:rsidR="00964B36" w:rsidRPr="00365B5A" w:rsidRDefault="00A136FC" w:rsidP="005A121A">
                            <w:pPr>
                              <w:pStyle w:val="NormalWeb"/>
                              <w:spacing w:before="0" w:beforeAutospacing="0" w:after="0" w:afterAutospacing="0"/>
                              <w:rPr>
                                <w:sz w:val="22"/>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=v+</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1</m:t>
                                    </m:r>
                                  </m:sub>
                                </m:sSub>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t-1</m:t>
                                    </m:r>
                                  </m:sub>
                                </m:sSub>
                                <m:r>
                                  <w:rPr>
                                    <w:rFonts w:ascii="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m:t>
                                    </m:r>
                                  </m:sub>
                                </m:sSub>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t-p</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oMath>
                            </m:oMathPara>
                          </w:p>
                        </w:txbxContent>
                      </wps:txbx>
                      <wps:bodyPr wrap="none" lIns="0" tIns="0" rIns="0" bIns="0" rtlCol="0">
                        <a:spAutoFit/>
                      </wps:bodyPr>
                    </wps:wsp>
                  </a:graphicData>
                </a:graphic>
              </wp:anchor>
            </w:drawing>
          </mc:Choice>
          <mc:Fallback>
            <w:pict>
              <v:shapetype w14:anchorId="573AF661" id="_x0000_t202" coordsize="21600,21600" o:spt="202" path="m,l,21600r21600,l21600,xe">
                <v:stroke joinstyle="miter"/>
                <v:path gradientshapeok="t" o:connecttype="rect"/>
              </v:shapetype>
              <v:shape id="TextBox 2" o:spid="_x0000_s1026" type="#_x0000_t202" style="position:absolute;left:0;text-align:left;margin-left:112.85pt;margin-top:4.2pt;width:283.25pt;height:23.45pt;z-index:2516664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xYFowEAADEDAAAOAAAAZHJzL2Uyb0RvYy54bWysUsFu2zAMvRfYPwi6L048pGmNOMW2osWA&#10;oi3Q7gMUWYoFSKIgqrHz96OUOC2627ALTZH043sk1zejs2yvIhrwLV/M5pwpL6Ezftfy3693X684&#10;wyR8Jyx41fKDQn6z+XKxHkKjaujBdioyAvHYDKHlfUqhqSqUvXICZxCUp6SG6ESiZ9xVXRQDoTtb&#10;1fP5ZTVA7EIEqRApentM8k3B11rJ9KQ1qsRsy4lbKjYWu8222qxFs4si9EaeaIh/YOGE8dT0DHUr&#10;kmBv0fwF5YyMgKDTTIKrQGsjVdFAahbzT2peehFU0ULDwXAeE/4/WPm4f47MdC2vL2vOvHC0pFc1&#10;ph8wsjqPZwjYUNVLoLo0UpjWPMWRgln1qKPLX9LDKE+DPpyHS1hMUvDb8npVr5acScrV16urxTLD&#10;VO9/h4jpXoFj2Wl5pOWVmYr9A6Zj6VSSm3m4M9bmeKZ4pJK9NG7HE+8tdAeiPdB+W+7pADmzvzyN&#10;L5/C5MTJ2U5OTPYnlIPJfTB8f0vUq1DIDY6op760lyLidEN58R/fper90jd/AAAA//8DAFBLAwQU&#10;AAYACAAAACEAaFRUudwAAAAIAQAADwAAAGRycy9kb3ducmV2LnhtbEyPT0vEMBTE74LfITzBm5sa&#10;ra21r4ssePHmKoK3bPO2KeZPSbLd9tsbT3ocZpj5TbtdrGEzhTh6h3C7KYCR670a3YDw8f5yUwOL&#10;SToljXeEsFKEbXd50cpG+bN7o3mfBpZLXGwkgk5pajiPvSYr48ZP5LJ39MHKlGUYuArynMut4aIo&#10;HriVo8sLWk6009R/708WoVo+PU2RdvR1nPugx7U2ryvi9dXy/AQs0ZL+wvCLn9Ghy0wHf3IqMoMg&#10;RFnlKEJ9Dyz71aMQwA4IZXkHvGv5/wPdDwAAAP//AwBQSwECLQAUAAYACAAAACEAtoM4kv4AAADh&#10;AQAAEwAAAAAAAAAAAAAAAAAAAAAAW0NvbnRlbnRfVHlwZXNdLnhtbFBLAQItABQABgAIAAAAIQA4&#10;/SH/1gAAAJQBAAALAAAAAAAAAAAAAAAAAC8BAABfcmVscy8ucmVsc1BLAQItABQABgAIAAAAIQCA&#10;FxYFowEAADEDAAAOAAAAAAAAAAAAAAAAAC4CAABkcnMvZTJvRG9jLnhtbFBLAQItABQABgAIAAAA&#10;IQBoVFS53AAAAAgBAAAPAAAAAAAAAAAAAAAAAP0DAABkcnMvZG93bnJldi54bWxQSwUGAAAAAAQA&#10;BADzAAAABgUAAAAA&#10;" filled="f" stroked="f">
                <v:textbox style="mso-fit-shape-to-text:t" inset="0,0,0,0">
                  <w:txbxContent>
                    <w:p w:rsidR="00964B36" w:rsidRPr="00365B5A" w:rsidRDefault="00964B36" w:rsidP="005A121A">
                      <w:pPr>
                        <w:pStyle w:val="NormalWeb"/>
                        <w:spacing w:before="0" w:beforeAutospacing="0" w:after="0" w:afterAutospacing="0"/>
                        <w:rPr>
                          <w:sz w:val="22"/>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=v+</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1</m:t>
                              </m:r>
                            </m:sub>
                          </m:sSub>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t-1</m:t>
                              </m:r>
                            </m:sub>
                          </m:sSub>
                          <m:r>
                            <w:rPr>
                              <w:rFonts w:ascii="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m:t>
                              </m:r>
                            </m:sub>
                          </m:sSub>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t-p</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oMath>
                      </m:oMathPara>
                    </w:p>
                  </w:txbxContent>
                </v:textbox>
                <w10:wrap anchorx="margin"/>
              </v:shape>
            </w:pict>
          </mc:Fallback>
        </mc:AlternateContent>
      </w:r>
    </w:p>
    <w:p w:rsidR="00365B5A" w:rsidRDefault="00365B5A" w:rsidP="00182E30"/>
    <w:p w:rsidR="00182E30" w:rsidRDefault="005A121A" w:rsidP="00182E30">
      <w:r>
        <w:t>,its companion form is</w:t>
      </w:r>
    </w:p>
    <w:p w:rsidR="005A121A" w:rsidRDefault="005A121A" w:rsidP="00182E30">
      <w:r w:rsidRPr="005A121A">
        <w:rPr>
          <w:noProof/>
        </w:rPr>
        <mc:AlternateContent>
          <mc:Choice Requires="wps">
            <w:drawing>
              <wp:anchor distT="0" distB="0" distL="114300" distR="114300" simplePos="0" relativeHeight="251668480" behindDoc="0" locked="0" layoutInCell="1" allowOverlap="1" wp14:anchorId="7B93E0A0" wp14:editId="731D4AF7">
                <wp:simplePos x="0" y="0"/>
                <wp:positionH relativeFrom="margin">
                  <wp:posOffset>1761490</wp:posOffset>
                </wp:positionH>
                <wp:positionV relativeFrom="paragraph">
                  <wp:posOffset>44450</wp:posOffset>
                </wp:positionV>
                <wp:extent cx="2805320" cy="276999"/>
                <wp:effectExtent l="0" t="0" r="0" b="0"/>
                <wp:wrapNone/>
                <wp:docPr id="263" name="TextBox 2"/>
                <wp:cNvGraphicFramePr/>
                <a:graphic xmlns:a="http://schemas.openxmlformats.org/drawingml/2006/main">
                  <a:graphicData uri="http://schemas.microsoft.com/office/word/2010/wordprocessingShape">
                    <wps:wsp>
                      <wps:cNvSpPr txBox="1"/>
                      <wps:spPr>
                        <a:xfrm>
                          <a:off x="0" y="0"/>
                          <a:ext cx="2805320" cy="276999"/>
                        </a:xfrm>
                        <a:prstGeom prst="rect">
                          <a:avLst/>
                        </a:prstGeom>
                        <a:noFill/>
                      </wps:spPr>
                      <wps:txbx>
                        <w:txbxContent>
                          <w:p w:rsidR="00964B36" w:rsidRDefault="00A136FC" w:rsidP="005A121A">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eastAsia="Cambria Math" w:hAnsi="Cambria Math" w:cstheme="minorBidi"/>
                                    <w:color w:val="000000" w:themeColor="text1"/>
                                    <w:kern w:val="24"/>
                                    <w:sz w:val="28"/>
                                    <w:szCs w:val="36"/>
                                  </w:rPr>
                                  <m:t>=ϑ+</m:t>
                                </m:r>
                                <m:r>
                                  <m:rPr>
                                    <m:sty m:val="bi"/>
                                  </m:rPr>
                                  <w:rPr>
                                    <w:rFonts w:ascii="Cambria Math" w:eastAsia="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m:t>
                                    </m:r>
                                  </m:sub>
                                </m:sSub>
                              </m:oMath>
                            </m:oMathPara>
                          </w:p>
                        </w:txbxContent>
                      </wps:txbx>
                      <wps:bodyPr wrap="none" lIns="0" tIns="0" rIns="0" bIns="0" rtlCol="0">
                        <a:spAutoFit/>
                      </wps:bodyPr>
                    </wps:wsp>
                  </a:graphicData>
                </a:graphic>
              </wp:anchor>
            </w:drawing>
          </mc:Choice>
          <mc:Fallback>
            <w:pict>
              <v:shape w14:anchorId="7B93E0A0" id="_x0000_s1027" type="#_x0000_t202" style="position:absolute;margin-left:138.7pt;margin-top:3.5pt;width:220.9pt;height:21.8pt;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12pAEAADgDAAAOAAAAZHJzL2Uyb0RvYy54bWysUsFu2zAMvQ/oPwi6L3ZdLGuMOEXXosOA&#10;YSvQ9gMUWYoFSKJAqbHz96OUOC3W27ALTZH043sk1zeTs2yvMBrwHb9c1JwpL6E3ftfxl+eHz9ec&#10;xSR8Lyx41fGDivxmc/FpPYZWNTCA7RUyAvGxHUPHh5RCW1VRDsqJuICgPCU1oBOJnrirehQjoTtb&#10;NXW9rEbAPiBIFSNF749Jvin4WiuZfmsdVWK248QtFYvFbrOtNmvR7lCEwcgTDfEPLJwwnpqeoe5F&#10;EuwVzQcoZyRCBJ0WElwFWhupigZSc1n/peZpEEEVLTScGM5jiv8PVv7aPyIzfceb5RVnXjha0rOa&#10;0jeYWJPHM4bYUtVToLo0UZjWPMcjBbPqSaPLX9LDKE+DPpyHS1hMUrC5rr9cNZSSlGu+LlerVYap&#10;3v4OGNN3BY5lp+NIyyszFfufMR1L55LczMODsTbHM8UjleylaTsVRWeaW+gPxH6kNXfc0x1yZn94&#10;mmK+iNnB2dnODiZ7B+VucrsYbl8TtSxMcp8j6qk9radoOZ1S3v/7d6l6O/jNHwAAAP//AwBQSwME&#10;FAAGAAgAAAAhAOBXBADbAAAACAEAAA8AAABkcnMvZG93bnJldi54bWxMj8FOwzAQRO9I/IO1SNyo&#10;0wiaEuJUqBIXbhSExM2Nt3GEvY5sN03+nuUEx9WM3r5pdrN3YsKYhkAK1qsCBFIXzEC9go/3l7st&#10;iJQ1Ge0CoYIFE+za66tG1yZc6A2nQ+4FQyjVWoHNeaylTJ1Fr9MqjEicnUL0OvMZe2mivjDcO1kW&#10;xUZ6PRB/sHrEvcXu+3D2Cqr5M+CYcI9fp6mLdli27nVR6vZmfn4CkXHOf2X41Wd1aNnpGM5kknAK&#10;yqq65yrDeBLn1fqxBHFU8FBsQLaN/D+g/QEAAP//AwBQSwECLQAUAAYACAAAACEAtoM4kv4AAADh&#10;AQAAEwAAAAAAAAAAAAAAAAAAAAAAW0NvbnRlbnRfVHlwZXNdLnhtbFBLAQItABQABgAIAAAAIQA4&#10;/SH/1gAAAJQBAAALAAAAAAAAAAAAAAAAAC8BAABfcmVscy8ucmVsc1BLAQItABQABgAIAAAAIQCr&#10;LY12pAEAADgDAAAOAAAAAAAAAAAAAAAAAC4CAABkcnMvZTJvRG9jLnhtbFBLAQItABQABgAIAAAA&#10;IQDgVwQA2wAAAAgBAAAPAAAAAAAAAAAAAAAAAP4DAABkcnMvZG93bnJldi54bWxQSwUGAAAAAAQA&#10;BADzAAAABgUAAAAA&#10;" filled="f" stroked="f">
                <v:textbox style="mso-fit-shape-to-text:t" inset="0,0,0,0">
                  <w:txbxContent>
                    <w:p w:rsidR="00964B36" w:rsidRDefault="00964B36" w:rsidP="005A121A">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eastAsia="Cambria Math" w:hAnsi="Cambria Math" w:cstheme="minorBidi"/>
                              <w:color w:val="000000" w:themeColor="text1"/>
                              <w:kern w:val="24"/>
                              <w:sz w:val="28"/>
                              <w:szCs w:val="36"/>
                            </w:rPr>
                            <m:t>=ϑ+</m:t>
                          </m:r>
                          <m:r>
                            <m:rPr>
                              <m:sty m:val="bi"/>
                            </m:rPr>
                            <w:rPr>
                              <w:rFonts w:ascii="Cambria Math" w:eastAsia="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m:t>
                              </m:r>
                            </m:sub>
                          </m:sSub>
                        </m:oMath>
                      </m:oMathPara>
                    </w:p>
                  </w:txbxContent>
                </v:textbox>
                <w10:wrap anchorx="margin"/>
              </v:shape>
            </w:pict>
          </mc:Fallback>
        </mc:AlternateContent>
      </w:r>
    </w:p>
    <w:p w:rsidR="005A121A" w:rsidRDefault="005A121A" w:rsidP="00182E30"/>
    <w:p w:rsidR="005A121A" w:rsidRDefault="005A121A" w:rsidP="00182E30">
      <w:r>
        <w:t xml:space="preserve">,where </w:t>
      </w:r>
    </w:p>
    <w:p w:rsidR="005A121A" w:rsidRDefault="00E24C86" w:rsidP="00182E30">
      <w:r w:rsidRPr="00E24C86">
        <w:rPr>
          <w:noProof/>
        </w:rPr>
        <mc:AlternateContent>
          <mc:Choice Requires="wps">
            <w:drawing>
              <wp:anchor distT="0" distB="0" distL="114300" distR="114300" simplePos="0" relativeHeight="251670528" behindDoc="0" locked="0" layoutInCell="1" allowOverlap="1" wp14:anchorId="6677276A" wp14:editId="042FEBC6">
                <wp:simplePos x="0" y="0"/>
                <wp:positionH relativeFrom="column">
                  <wp:posOffset>670560</wp:posOffset>
                </wp:positionH>
                <wp:positionV relativeFrom="paragraph">
                  <wp:posOffset>6350</wp:posOffset>
                </wp:positionV>
                <wp:extent cx="8986691" cy="1270797"/>
                <wp:effectExtent l="0" t="0" r="0" b="0"/>
                <wp:wrapNone/>
                <wp:docPr id="264" name="TextBox 5"/>
                <wp:cNvGraphicFramePr/>
                <a:graphic xmlns:a="http://schemas.openxmlformats.org/drawingml/2006/main">
                  <a:graphicData uri="http://schemas.microsoft.com/office/word/2010/wordprocessingShape">
                    <wps:wsp>
                      <wps:cNvSpPr txBox="1"/>
                      <wps:spPr>
                        <a:xfrm>
                          <a:off x="0" y="0"/>
                          <a:ext cx="8986691" cy="1270797"/>
                        </a:xfrm>
                        <a:prstGeom prst="rect">
                          <a:avLst/>
                        </a:prstGeom>
                        <a:noFill/>
                      </wps:spPr>
                      <wps:txbx>
                        <w:txbxContent>
                          <w:p w:rsidR="00964B36" w:rsidRPr="00E24C86" w:rsidRDefault="00A136FC" w:rsidP="00E24C86">
                            <w:pPr>
                              <w:pStyle w:val="NormalWeb"/>
                              <w:spacing w:before="0" w:beforeAutospacing="0" w:after="0" w:afterAutospacing="0"/>
                              <w:rPr>
                                <w:rFonts w:asciiTheme="minorHAnsi" w:eastAsiaTheme="minorEastAsia" w:hAnsiTheme="minorHAnsi" w:cstheme="minorBidi"/>
                                <w:iCs/>
                                <w:color w:val="000000" w:themeColor="text1"/>
                                <w:kern w:val="24"/>
                                <w:sz w:val="36"/>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m:t>
                                </m:r>
                                <m:d>
                                  <m:dPr>
                                    <m:begChr m:val="["/>
                                    <m:endChr m:val="]"/>
                                    <m:ctrlPr>
                                      <w:rPr>
                                        <w:rFonts w:ascii="Cambria Math" w:eastAsia="Cambria Math" w:hAnsi="Cambria Math" w:cstheme="minorBidi"/>
                                        <w:i/>
                                        <w:iCs/>
                                        <w:color w:val="000000" w:themeColor="text1"/>
                                        <w:kern w:val="24"/>
                                        <w:sz w:val="28"/>
                                        <w:szCs w:val="36"/>
                                      </w:rPr>
                                    </m:ctrlPr>
                                  </m:dPr>
                                  <m:e>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e>
                                      </m:mr>
                                      <m:m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t-1</m:t>
                                              </m:r>
                                            </m:sub>
                                          </m:sSub>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t-p+1</m:t>
                                                    </m:r>
                                                  </m:sub>
                                                </m:sSub>
                                              </m:e>
                                            </m:mr>
                                          </m:m>
                                        </m:e>
                                      </m:mr>
                                    </m:m>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kp×1</m:t>
                                    </m:r>
                                  </m:sup>
                                </m:sSup>
                                <m:r>
                                  <w:rPr>
                                    <w:rFonts w:ascii="Cambria Math" w:eastAsia="Cambria Math" w:hAnsi="Cambria Math" w:cstheme="minorBidi"/>
                                    <w:color w:val="000000" w:themeColor="text1"/>
                                    <w:kern w:val="24"/>
                                    <w:sz w:val="28"/>
                                    <w:szCs w:val="36"/>
                                  </w:rPr>
                                  <m:t>,ϑ=</m:t>
                                </m:r>
                                <m:d>
                                  <m:dPr>
                                    <m:begChr m:val="["/>
                                    <m:endChr m:val="]"/>
                                    <m:ctrlPr>
                                      <w:rPr>
                                        <w:rFonts w:ascii="Cambria Math" w:eastAsia="Cambria Math" w:hAnsi="Cambria Math" w:cstheme="minorBidi"/>
                                        <w:i/>
                                        <w:iCs/>
                                        <w:color w:val="000000" w:themeColor="text1"/>
                                        <w:kern w:val="24"/>
                                        <w:sz w:val="28"/>
                                        <w:szCs w:val="36"/>
                                      </w:rPr>
                                    </m:ctrlPr>
                                  </m:dP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v</m:t>
                                          </m:r>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kp×1</m:t>
                                    </m:r>
                                  </m:sup>
                                </m:sSup>
                                <m:r>
                                  <w:rPr>
                                    <w:rFonts w:ascii="Cambria Math" w:eastAsia="Cambria Math" w:hAnsi="Cambria Math" w:cstheme="minorBidi"/>
                                    <w:color w:val="000000" w:themeColor="text1"/>
                                    <w:kern w:val="24"/>
                                    <w:sz w:val="28"/>
                                    <w:szCs w:val="36"/>
                                  </w:rPr>
                                  <m:t>,</m:t>
                                </m:r>
                                <m:r>
                                  <w:rPr>
                                    <w:rFonts w:ascii="Cambria Math" w:hAnsi="Cambria Math" w:cstheme="minorBidi"/>
                                    <w:color w:val="000000" w:themeColor="text1"/>
                                    <w:kern w:val="24"/>
                                    <w:sz w:val="28"/>
                                    <w:szCs w:val="36"/>
                                  </w:rPr>
                                  <m:t> </m:t>
                                </m:r>
                              </m:oMath>
                            </m:oMathPara>
                          </w:p>
                          <w:p w:rsidR="00964B36" w:rsidRDefault="00964B36" w:rsidP="00E24C86">
                            <w:pPr>
                              <w:pStyle w:val="NormalWeb"/>
                              <w:spacing w:before="0" w:beforeAutospacing="0" w:after="0" w:afterAutospacing="0"/>
                            </w:pPr>
                            <m:oMathPara>
                              <m:oMathParaPr>
                                <m:jc m:val="centerGroup"/>
                              </m:oMathParaPr>
                              <m:oMath>
                                <m:r>
                                  <m:rPr>
                                    <m:sty m:val="bi"/>
                                  </m:rPr>
                                  <w:rPr>
                                    <w:rFonts w:ascii="Cambria Math" w:eastAsia="Cambria Math" w:hAnsi="Cambria Math" w:cstheme="minorBidi"/>
                                    <w:color w:val="000000" w:themeColor="text1"/>
                                    <w:kern w:val="24"/>
                                    <w:sz w:val="28"/>
                                    <w:szCs w:val="36"/>
                                  </w:rPr>
                                  <m:t>A=</m:t>
                                </m:r>
                                <m:d>
                                  <m:dPr>
                                    <m:begChr m:val="["/>
                                    <m:endChr m:val="]"/>
                                    <m:ctrlPr>
                                      <w:rPr>
                                        <w:rFonts w:ascii="Cambria Math" w:eastAsia="Cambria Math" w:hAnsi="Cambria Math" w:cstheme="minorBidi"/>
                                        <w:b/>
                                        <w:bCs/>
                                        <w:i/>
                                        <w:iCs/>
                                        <w:color w:val="000000" w:themeColor="text1"/>
                                        <w:kern w:val="24"/>
                                        <w:sz w:val="28"/>
                                        <w:szCs w:val="36"/>
                                      </w:rPr>
                                    </m:ctrlPr>
                                  </m:dPr>
                                  <m:e>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1</m:t>
                                              </m:r>
                                            </m:sub>
                                          </m:sSub>
                                        </m:e>
                                      </m:m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mr>
                                    </m:m>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2</m:t>
                                              </m:r>
                                            </m:sub>
                                          </m:sSub>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mr>
                                    </m:m>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m:t>
                                                </m:r>
                                              </m:e>
                                            </m:mr>
                                          </m:m>
                                        </m:e>
                                      </m:mr>
                                    </m:m>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p-1</m:t>
                                              </m:r>
                                            </m:sub>
                                          </m:sSub>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e>
                                                  </m:mr>
                                                </m:m>
                                              </m:e>
                                            </m:mr>
                                          </m:m>
                                        </m:e>
                                      </m:mr>
                                    </m:m>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m:t>
                                              </m:r>
                                            </m:sub>
                                          </m:sSub>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mr>
                                    </m:m>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kp×kp</m:t>
                                    </m:r>
                                  </m:sup>
                                </m:sSup>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m:t>
                                </m:r>
                                <m:d>
                                  <m:dPr>
                                    <m:begChr m:val="["/>
                                    <m:endChr m:val="]"/>
                                    <m:ctrlPr>
                                      <w:rPr>
                                        <w:rFonts w:ascii="Cambria Math" w:eastAsia="Cambria Math" w:hAnsi="Cambria Math" w:cstheme="minorBidi"/>
                                        <w:i/>
                                        <w:iCs/>
                                        <w:color w:val="000000" w:themeColor="text1"/>
                                        <w:kern w:val="24"/>
                                        <w:sz w:val="28"/>
                                        <w:szCs w:val="36"/>
                                      </w:rPr>
                                    </m:ctrlPr>
                                  </m:dPr>
                                  <m:e>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kp×1</m:t>
                                    </m:r>
                                  </m:sup>
                                </m:sSup>
                                <m:r>
                                  <w:rPr>
                                    <w:rFonts w:ascii="Cambria Math" w:eastAsia="Cambria Math" w:hAnsi="Cambria Math" w:cstheme="minorBidi"/>
                                    <w:color w:val="000000" w:themeColor="text1"/>
                                    <w:kern w:val="24"/>
                                    <w:sz w:val="28"/>
                                    <w:szCs w:val="36"/>
                                  </w:rPr>
                                  <m:t>.</m:t>
                                </m:r>
                              </m:oMath>
                            </m:oMathPara>
                          </w:p>
                        </w:txbxContent>
                      </wps:txbx>
                      <wps:bodyPr wrap="none" lIns="0" tIns="0" rIns="0" bIns="0" rtlCol="0">
                        <a:spAutoFit/>
                      </wps:bodyPr>
                    </wps:wsp>
                  </a:graphicData>
                </a:graphic>
              </wp:anchor>
            </w:drawing>
          </mc:Choice>
          <mc:Fallback>
            <w:pict>
              <v:shape w14:anchorId="6677276A" id="TextBox 5" o:spid="_x0000_s1028" type="#_x0000_t202" style="position:absolute;margin-left:52.8pt;margin-top:.5pt;width:707.6pt;height:100.0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aIipgEAADkDAAAOAAAAZHJzL2Uyb0RvYy54bWysUm2P0zAM/o7Ef4jynbWbYC/VuhNwOoSE&#10;4KQ7fkCWJmukJI7i3Nr9e5x03SH4hvjiOrb7+Hls7+9GZ9lZRTTgW75c1JwpL6Ez/tTyn88P77ac&#10;YRK+Exa8avlFIb87vH2zH0KjVtCD7VRkBOKxGULL+5RCU1Uoe+UELiAoT0kN0YlEz3iquigGQne2&#10;WtX1uhogdiGCVIgUvZ+S/FDwtVYy/dAaVWK25cQtFRuLPWZbHfaiOUUReiOvNMQ/sHDCeGp6g7oX&#10;SbCXaP6CckZGQNBpIcFVoLWRqmggNcv6DzVPvQiqaKHhYLiNCf8frPx+fozMdC1frd9z5oWjJT2r&#10;MX2CkX3I4xkCNlT1FKgujRSmNc9xpGBWPero8pf0MMrToC+34RIWkxTc7rbr9W7JmaTccrWpN7tN&#10;xqlefw8R0xcFjmWn5ZG2V4Yqzt8wTaVzSe7m4cFYm+OZ48Qle2k8jpOkmecRugvRH2jPLfd0iJzZ&#10;r57GmE9iduLsHGcnJvsZyuHkdhg+viRqWZjkPhPqtT3tp2i53lI+gN/fper14g+/AAAA//8DAFBL&#10;AwQUAAYACAAAACEAtQ/ifdsAAAAKAQAADwAAAGRycy9kb3ducmV2LnhtbEyPwWrDMBBE74X+g9hA&#10;b41kQ9LgWg4h0EtvTUshN8XaWKbSykiKY/995VN722GG2Tf1fnKWjRhi70lCsRbAkFqve+okfH2+&#10;Pe+AxaRIK+sJJcwYYd88PtSq0v5OHzieUsdyCcVKSTApDRXnsTXoVFz7ASl7Vx+cSlmGjuug7rnc&#10;WV4KseVO9ZQ/GDXg0WD7c7o5CS/Tt8ch4hHP17ENpp939n2W8mk1HV6BJZzSXxgW/IwOTWa6+Bvp&#10;yGzWYrPN0eUAtvibUuQtFwmlKArgTc3/T2h+AQAA//8DAFBLAQItABQABgAIAAAAIQC2gziS/gAA&#10;AOEBAAATAAAAAAAAAAAAAAAAAAAAAABbQ29udGVudF9UeXBlc10ueG1sUEsBAi0AFAAGAAgAAAAh&#10;ADj9If/WAAAAlAEAAAsAAAAAAAAAAAAAAAAALwEAAF9yZWxzLy5yZWxzUEsBAi0AFAAGAAgAAAAh&#10;ALSpoiKmAQAAOQMAAA4AAAAAAAAAAAAAAAAALgIAAGRycy9lMm9Eb2MueG1sUEsBAi0AFAAGAAgA&#10;AAAhALUP4n3bAAAACgEAAA8AAAAAAAAAAAAAAAAAAAQAAGRycy9kb3ducmV2LnhtbFBLBQYAAAAA&#10;BAAEAPMAAAAIBQAAAAA=&#10;" filled="f" stroked="f">
                <v:textbox style="mso-fit-shape-to-text:t" inset="0,0,0,0">
                  <w:txbxContent>
                    <w:p w:rsidR="00964B36" w:rsidRPr="00E24C86" w:rsidRDefault="00964B36" w:rsidP="00E24C86">
                      <w:pPr>
                        <w:pStyle w:val="NormalWeb"/>
                        <w:spacing w:before="0" w:beforeAutospacing="0" w:after="0" w:afterAutospacing="0"/>
                        <w:rPr>
                          <w:rFonts w:asciiTheme="minorHAnsi" w:eastAsiaTheme="minorEastAsia" w:hAnsiTheme="minorHAnsi" w:cstheme="minorBidi"/>
                          <w:iCs/>
                          <w:color w:val="000000" w:themeColor="text1"/>
                          <w:kern w:val="24"/>
                          <w:sz w:val="36"/>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m:t>
                          </m:r>
                          <m:d>
                            <m:dPr>
                              <m:begChr m:val="["/>
                              <m:endChr m:val="]"/>
                              <m:ctrlPr>
                                <w:rPr>
                                  <w:rFonts w:ascii="Cambria Math" w:eastAsia="Cambria Math" w:hAnsi="Cambria Math" w:cstheme="minorBidi"/>
                                  <w:i/>
                                  <w:iCs/>
                                  <w:color w:val="000000" w:themeColor="text1"/>
                                  <w:kern w:val="24"/>
                                  <w:sz w:val="28"/>
                                  <w:szCs w:val="36"/>
                                </w:rPr>
                              </m:ctrlPr>
                            </m:dPr>
                            <m:e>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e>
                                </m:mr>
                                <m:m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t-1</m:t>
                                        </m:r>
                                      </m:sub>
                                    </m:sSub>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t-p+1</m:t>
                                              </m:r>
                                            </m:sub>
                                          </m:sSub>
                                        </m:e>
                                      </m:mr>
                                    </m:m>
                                  </m:e>
                                </m:mr>
                              </m:m>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kp×1</m:t>
                              </m:r>
                            </m:sup>
                          </m:sSup>
                          <m:r>
                            <w:rPr>
                              <w:rFonts w:ascii="Cambria Math" w:eastAsia="Cambria Math" w:hAnsi="Cambria Math" w:cstheme="minorBidi"/>
                              <w:color w:val="000000" w:themeColor="text1"/>
                              <w:kern w:val="24"/>
                              <w:sz w:val="28"/>
                              <w:szCs w:val="36"/>
                            </w:rPr>
                            <m:t>,ϑ=</m:t>
                          </m:r>
                          <m:d>
                            <m:dPr>
                              <m:begChr m:val="["/>
                              <m:endChr m:val="]"/>
                              <m:ctrlPr>
                                <w:rPr>
                                  <w:rFonts w:ascii="Cambria Math" w:eastAsia="Cambria Math" w:hAnsi="Cambria Math" w:cstheme="minorBidi"/>
                                  <w:i/>
                                  <w:iCs/>
                                  <w:color w:val="000000" w:themeColor="text1"/>
                                  <w:kern w:val="24"/>
                                  <w:sz w:val="28"/>
                                  <w:szCs w:val="36"/>
                                </w:rPr>
                              </m:ctrlPr>
                            </m:dP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v</m:t>
                                    </m:r>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kp×1</m:t>
                              </m:r>
                            </m:sup>
                          </m:sSup>
                          <m:r>
                            <w:rPr>
                              <w:rFonts w:ascii="Cambria Math" w:eastAsia="Cambria Math" w:hAnsi="Cambria Math" w:cstheme="minorBidi"/>
                              <w:color w:val="000000" w:themeColor="text1"/>
                              <w:kern w:val="24"/>
                              <w:sz w:val="28"/>
                              <w:szCs w:val="36"/>
                            </w:rPr>
                            <m:t>,</m:t>
                          </m:r>
                          <m:r>
                            <w:rPr>
                              <w:rFonts w:ascii="Cambria Math" w:hAnsi="Cambria Math" w:cstheme="minorBidi"/>
                              <w:color w:val="000000" w:themeColor="text1"/>
                              <w:kern w:val="24"/>
                              <w:sz w:val="28"/>
                              <w:szCs w:val="36"/>
                            </w:rPr>
                            <m:t> </m:t>
                          </m:r>
                        </m:oMath>
                      </m:oMathPara>
                    </w:p>
                    <w:p w:rsidR="00964B36" w:rsidRDefault="00964B36" w:rsidP="00E24C86">
                      <w:pPr>
                        <w:pStyle w:val="NormalWeb"/>
                        <w:spacing w:before="0" w:beforeAutospacing="0" w:after="0" w:afterAutospacing="0"/>
                      </w:pPr>
                      <m:oMathPara>
                        <m:oMathParaPr>
                          <m:jc m:val="centerGroup"/>
                        </m:oMathParaPr>
                        <m:oMath>
                          <m:r>
                            <m:rPr>
                              <m:sty m:val="bi"/>
                            </m:rPr>
                            <w:rPr>
                              <w:rFonts w:ascii="Cambria Math" w:eastAsia="Cambria Math" w:hAnsi="Cambria Math" w:cstheme="minorBidi"/>
                              <w:color w:val="000000" w:themeColor="text1"/>
                              <w:kern w:val="24"/>
                              <w:sz w:val="28"/>
                              <w:szCs w:val="36"/>
                            </w:rPr>
                            <m:t>A=</m:t>
                          </m:r>
                          <m:d>
                            <m:dPr>
                              <m:begChr m:val="["/>
                              <m:endChr m:val="]"/>
                              <m:ctrlPr>
                                <w:rPr>
                                  <w:rFonts w:ascii="Cambria Math" w:eastAsia="Cambria Math" w:hAnsi="Cambria Math" w:cstheme="minorBidi"/>
                                  <w:b/>
                                  <w:bCs/>
                                  <w:i/>
                                  <w:iCs/>
                                  <w:color w:val="000000" w:themeColor="text1"/>
                                  <w:kern w:val="24"/>
                                  <w:sz w:val="28"/>
                                  <w:szCs w:val="36"/>
                                </w:rPr>
                              </m:ctrlPr>
                            </m:dPr>
                            <m:e>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1</m:t>
                                        </m:r>
                                      </m:sub>
                                    </m:sSub>
                                  </m:e>
                                </m:m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mr>
                              </m:m>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2</m:t>
                                        </m:r>
                                      </m:sub>
                                    </m:sSub>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mr>
                              </m:m>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m:t>
                                          </m:r>
                                        </m:e>
                                      </m:mr>
                                    </m:m>
                                  </m:e>
                                </m:mr>
                              </m:m>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p-1</m:t>
                                        </m:r>
                                      </m:sub>
                                    </m:sSub>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e>
                                            </m:mr>
                                          </m:m>
                                        </m:e>
                                      </m:mr>
                                    </m:m>
                                  </m:e>
                                </m:mr>
                              </m:m>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m:t>
                                        </m:r>
                                      </m:sub>
                                    </m:sSub>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mr>
                              </m:m>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kp×kp</m:t>
                              </m:r>
                            </m:sup>
                          </m:sSup>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m:t>
                          </m:r>
                          <m:d>
                            <m:dPr>
                              <m:begChr m:val="["/>
                              <m:endChr m:val="]"/>
                              <m:ctrlPr>
                                <w:rPr>
                                  <w:rFonts w:ascii="Cambria Math" w:eastAsia="Cambria Math" w:hAnsi="Cambria Math" w:cstheme="minorBidi"/>
                                  <w:i/>
                                  <w:iCs/>
                                  <w:color w:val="000000" w:themeColor="text1"/>
                                  <w:kern w:val="24"/>
                                  <w:sz w:val="28"/>
                                  <w:szCs w:val="36"/>
                                </w:rPr>
                              </m:ctrlPr>
                            </m:dPr>
                            <m:e>
                              <m:m>
                                <m:mPr>
                                  <m:mcs>
                                    <m:mc>
                                      <m:mcPr>
                                        <m:count m:val="1"/>
                                        <m:mcJc m:val="center"/>
                                      </m:mcPr>
                                    </m:mc>
                                  </m:mcs>
                                  <m:ctrlPr>
                                    <w:rPr>
                                      <w:rFonts w:ascii="Cambria Math" w:eastAsia="Cambria Math" w:hAnsi="Cambria Math" w:cstheme="minorBidi"/>
                                      <w:i/>
                                      <w:iCs/>
                                      <w:color w:val="000000" w:themeColor="text1"/>
                                      <w:kern w:val="24"/>
                                      <w:sz w:val="28"/>
                                      <w:szCs w:val="36"/>
                                    </w:rPr>
                                  </m:ctrlPr>
                                </m:mPr>
                                <m:m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e>
                                </m:mr>
                                <m:mr>
                                  <m:e>
                                    <m:r>
                                      <w:rPr>
                                        <w:rFonts w:ascii="Cambria Math" w:eastAsia="Cambria Math" w:hAnsi="Cambria Math" w:cstheme="minorBidi"/>
                                        <w:color w:val="000000" w:themeColor="text1"/>
                                        <w:kern w:val="24"/>
                                        <w:sz w:val="28"/>
                                        <w:szCs w:val="36"/>
                                      </w:rPr>
                                      <m:t>0</m:t>
                                    </m:r>
                                  </m:e>
                                </m:mr>
                                <m:mr>
                                  <m:e>
                                    <m:m>
                                      <m:mPr>
                                        <m:mcs>
                                          <m:mc>
                                            <m:mcPr>
                                              <m:count m:val="1"/>
                                              <m:mcJc m:val="center"/>
                                            </m:mcPr>
                                          </m:mc>
                                        </m:mcs>
                                        <m:ctrlPr>
                                          <w:rPr>
                                            <w:rFonts w:ascii="Cambria Math" w:eastAsia="Cambria Math" w:hAnsi="Cambria Math" w:cstheme="minorBidi"/>
                                            <w:i/>
                                            <w:iCs/>
                                            <w:color w:val="000000" w:themeColor="text1"/>
                                            <w:kern w:val="24"/>
                                            <w:sz w:val="28"/>
                                            <w:szCs w:val="36"/>
                                          </w:rPr>
                                        </m:ctrlPr>
                                      </m:mPr>
                                      <m:mr>
                                        <m:e>
                                          <m:r>
                                            <m:rPr>
                                              <m:brk m:alnAt="1"/>
                                            </m:rPr>
                                            <w:rPr>
                                              <w:rFonts w:ascii="Cambria Math" w:eastAsia="Cambria Math" w:hAnsi="Cambria Math" w:cstheme="minorBidi"/>
                                              <w:color w:val="000000" w:themeColor="text1"/>
                                              <w:kern w:val="24"/>
                                              <w:sz w:val="28"/>
                                              <w:szCs w:val="36"/>
                                            </w:rPr>
                                            <m:t>⋮</m:t>
                                          </m:r>
                                        </m:e>
                                      </m:mr>
                                      <m:mr>
                                        <m:e>
                                          <m:r>
                                            <w:rPr>
                                              <w:rFonts w:ascii="Cambria Math" w:eastAsia="Cambria Math" w:hAnsi="Cambria Math" w:cstheme="minorBidi"/>
                                              <w:color w:val="000000" w:themeColor="text1"/>
                                              <w:kern w:val="24"/>
                                              <w:sz w:val="28"/>
                                              <w:szCs w:val="36"/>
                                            </w:rPr>
                                            <m:t>0</m:t>
                                          </m:r>
                                        </m:e>
                                      </m:mr>
                                    </m:m>
                                  </m:e>
                                </m:mr>
                              </m:m>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kp×1</m:t>
                              </m:r>
                            </m:sup>
                          </m:sSup>
                          <m:r>
                            <w:rPr>
                              <w:rFonts w:ascii="Cambria Math" w:eastAsia="Cambria Math" w:hAnsi="Cambria Math" w:cstheme="minorBidi"/>
                              <w:color w:val="000000" w:themeColor="text1"/>
                              <w:kern w:val="24"/>
                              <w:sz w:val="28"/>
                              <w:szCs w:val="36"/>
                            </w:rPr>
                            <m:t>.</m:t>
                          </m:r>
                        </m:oMath>
                      </m:oMathPara>
                    </w:p>
                  </w:txbxContent>
                </v:textbox>
              </v:shape>
            </w:pict>
          </mc:Fallback>
        </mc:AlternateContent>
      </w:r>
    </w:p>
    <w:p w:rsidR="005A121A" w:rsidRDefault="005A121A" w:rsidP="00182E30"/>
    <w:p w:rsidR="005A121A" w:rsidRDefault="005A121A" w:rsidP="00182E30"/>
    <w:p w:rsidR="005A121A" w:rsidRDefault="005A121A" w:rsidP="00182E30"/>
    <w:p w:rsidR="005A121A" w:rsidRDefault="005A121A" w:rsidP="00182E30"/>
    <w:p w:rsidR="005A121A" w:rsidRDefault="005A121A" w:rsidP="00182E30"/>
    <w:p w:rsidR="00E24C86" w:rsidRDefault="00E24C86" w:rsidP="00182E30"/>
    <w:p w:rsidR="00E24C86" w:rsidRDefault="00E24C86" w:rsidP="00182E30"/>
    <w:p w:rsidR="00E24C86" w:rsidRDefault="00E24C86" w:rsidP="00182E30"/>
    <w:p w:rsidR="00E24C86" w:rsidRDefault="00E24C86" w:rsidP="00182E30"/>
    <w:p w:rsidR="00E24C86" w:rsidRDefault="00E24C86" w:rsidP="00182E30"/>
    <w:p w:rsidR="001256B5" w:rsidRDefault="001256B5" w:rsidP="00182E30">
      <w:r>
        <w:t xml:space="preserve">The h-period ahead forecast is: </w:t>
      </w:r>
    </w:p>
    <w:p w:rsidR="006F49C6" w:rsidRDefault="00365B5A" w:rsidP="00182E30">
      <w:r w:rsidRPr="006F49C6">
        <w:rPr>
          <w:noProof/>
        </w:rPr>
        <mc:AlternateContent>
          <mc:Choice Requires="wps">
            <w:drawing>
              <wp:anchor distT="0" distB="0" distL="114300" distR="114300" simplePos="0" relativeHeight="251672576" behindDoc="0" locked="0" layoutInCell="1" allowOverlap="1" wp14:anchorId="2E6170F7" wp14:editId="6B377A16">
                <wp:simplePos x="0" y="0"/>
                <wp:positionH relativeFrom="column">
                  <wp:posOffset>281940</wp:posOffset>
                </wp:positionH>
                <wp:positionV relativeFrom="paragraph">
                  <wp:posOffset>6985</wp:posOffset>
                </wp:positionV>
                <wp:extent cx="7549515" cy="318135"/>
                <wp:effectExtent l="0" t="0" r="0" b="0"/>
                <wp:wrapNone/>
                <wp:docPr id="7" name="TextBox 6"/>
                <wp:cNvGraphicFramePr/>
                <a:graphic xmlns:a="http://schemas.openxmlformats.org/drawingml/2006/main">
                  <a:graphicData uri="http://schemas.microsoft.com/office/word/2010/wordprocessingShape">
                    <wps:wsp>
                      <wps:cNvSpPr txBox="1"/>
                      <wps:spPr>
                        <a:xfrm>
                          <a:off x="0" y="0"/>
                          <a:ext cx="7549515" cy="318135"/>
                        </a:xfrm>
                        <a:prstGeom prst="rect">
                          <a:avLst/>
                        </a:prstGeom>
                        <a:noFill/>
                      </wps:spPr>
                      <wps:txbx>
                        <w:txbxContent>
                          <w:p w:rsidR="00964B36" w:rsidRPr="00365B5A" w:rsidRDefault="00A136FC" w:rsidP="006F49C6">
                            <w:pPr>
                              <w:pStyle w:val="NormalWeb"/>
                              <w:spacing w:before="0" w:beforeAutospacing="0" w:after="0" w:afterAutospacing="0"/>
                              <w:rPr>
                                <w:sz w:val="22"/>
                              </w:rPr>
                            </w:p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eastAsia="Cambria Math" w:hAnsi="Cambria Math" w:cstheme="minorBidi"/>
                                  <w:color w:val="000000" w:themeColor="text1"/>
                                  <w:kern w:val="24"/>
                                  <w:sz w:val="28"/>
                                  <w:szCs w:val="36"/>
                                </w:rPr>
                                <m:t>=</m:t>
                              </m:r>
                              <m:d>
                                <m:dPr>
                                  <m:ctrlPr>
                                    <w:rPr>
                                      <w:rFonts w:ascii="Cambria Math" w:eastAsia="Cambria Math"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kp</m:t>
                                      </m:r>
                                    </m:sub>
                                  </m:sSub>
                                  <m:r>
                                    <w:rPr>
                                      <w:rFonts w:ascii="Cambria Math" w:eastAsia="Cambria Math" w:hAnsi="Cambria Math" w:cstheme="minorBidi"/>
                                      <w:color w:val="000000" w:themeColor="text1"/>
                                      <w:kern w:val="24"/>
                                      <w:sz w:val="28"/>
                                      <w:szCs w:val="36"/>
                                    </w:rPr>
                                    <m:t>+</m:t>
                                  </m:r>
                                  <m:r>
                                    <m:rPr>
                                      <m:sty m:val="bi"/>
                                    </m:rPr>
                                    <w:rPr>
                                      <w:rFonts w:ascii="Cambria Math" w:eastAsia="Cambria Math" w:hAnsi="Cambria Math" w:cstheme="minorBidi"/>
                                      <w:color w:val="000000" w:themeColor="text1"/>
                                      <w:kern w:val="24"/>
                                      <w:sz w:val="28"/>
                                      <w:szCs w:val="36"/>
                                    </w:rPr>
                                    <m:t>A</m:t>
                                  </m:r>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h-1</m:t>
                                      </m:r>
                                    </m:sup>
                                  </m:sSup>
                                </m:e>
                              </m:d>
                              <m:r>
                                <w:rPr>
                                  <w:rFonts w:ascii="Cambria Math" w:eastAsia="Cambria Math" w:hAnsi="Cambria Math" w:cstheme="minorBidi"/>
                                  <w:color w:val="000000" w:themeColor="text1"/>
                                  <w:kern w:val="24"/>
                                  <w:sz w:val="28"/>
                                  <w:szCs w:val="36"/>
                                </w:rPr>
                                <m:t>ϑ+</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m:t>
                                  </m:r>
                                </m:sup>
                              </m:sSup>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hAnsi="Cambria Math" w:cstheme="minorBidi"/>
                                  <w:color w:val="000000" w:themeColor="text1"/>
                                  <w:kern w:val="24"/>
                                  <w:sz w:val="28"/>
                                  <w:szCs w:val="36"/>
                                </w:rPr>
                                <m:t>+</m:t>
                              </m:r>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r>
                                    <m:rPr>
                                      <m:sty m:val="bi"/>
                                    </m:rPr>
                                    <w:rPr>
                                      <w:rFonts w:ascii="Cambria Math" w:eastAsia="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r>
                                    <m:rPr>
                                      <m:sty m:val="bi"/>
                                    </m:rPr>
                                    <w:rPr>
                                      <w:rFonts w:ascii="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h-1</m:t>
                                      </m:r>
                                    </m:sup>
                                  </m:sSup>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t+1</m:t>
                                      </m:r>
                                    </m:sub>
                                  </m:sSub>
                                </m:e>
                              </m:d>
                            </m:oMath>
                            <w:r w:rsidR="00964B36" w:rsidRPr="00365B5A">
                              <w:rPr>
                                <w:iCs/>
                                <w:color w:val="000000" w:themeColor="text1"/>
                                <w:kern w:val="24"/>
                                <w:sz w:val="32"/>
                                <w:szCs w:val="36"/>
                              </w:rPr>
                              <w:t>.</w:t>
                            </w:r>
                          </w:p>
                        </w:txbxContent>
                      </wps:txbx>
                      <wps:bodyPr wrap="none" lIns="0" tIns="0" rIns="0" bIns="0" rtlCol="0">
                        <a:spAutoFit/>
                      </wps:bodyPr>
                    </wps:wsp>
                  </a:graphicData>
                </a:graphic>
              </wp:anchor>
            </w:drawing>
          </mc:Choice>
          <mc:Fallback>
            <w:pict>
              <v:shape w14:anchorId="2E6170F7" id="TextBox 6" o:spid="_x0000_s1029" type="#_x0000_t202" style="position:absolute;margin-left:22.2pt;margin-top:.55pt;width:594.45pt;height:25.05pt;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jb+pQEAADYDAAAOAAAAZHJzL2Uyb0RvYy54bWysUttu2zAMfS+wfxD0vjhull6MOMW2osWA&#10;oR3Q7gMUWYoFSKJAqbHz96WUOB3Wt6IvNEXSh+eQXN2MzrKdwmjAt7yezTlTXkJn/Lblf5/vvl5x&#10;FpPwnbDgVcv3KvKb9Zez1RAadQ492E4hIxAfmyG0vE8pNFUVZa+ciDMIylNSAzqR6InbqkMxELqz&#10;1fl8flENgF1AkCpGit4eknxd8LVWMj1qHVVituXELRWLxW6yrdYr0WxRhN7IIw3xARZOGE9NT1C3&#10;Ign2guYdlDMSIYJOMwmuAq2NVEUDqann/6l56kVQRQsNJ4bTmOLnwcqH3R9kpmv5JWdeOFrRsxrT&#10;DxjZRR7OEGJDNU+BqtJIYVryFI8UzJpHjS5/SQ2jPI15fxotYTFJwcvlt+tlveRMUm5RX9WLZYap&#10;3v4OGNO9Asey03Kk1ZWJit3vmA6lU0lu5uHOWJvjmeKBSvbSuBmLnsVEcwPdntgPtOSWe7pCzuwv&#10;TzPM9zA5ODmbycFkf0K5mtwuhu8viVoWJrnPAfXYnpZTtBwPKW//33epejv39SsAAAD//wMAUEsD&#10;BBQABgAIAAAAIQBP7N432wAAAAgBAAAPAAAAZHJzL2Rvd25yZXYueG1sTI/NTsMwEITvSLyDtUjc&#10;qPMHVGmcClXiwo1SIXFz420c1V5Htpsmb497guPsjGa+bbazNWxCHwZHAvJVBgypc2qgXsDh6/1p&#10;DSxESUoaRyhgwQDb9v6ukbVyV/rEaR97lkoo1FKAjnGsOQ+dRivDyo1IyTs5b2VM0vdceXlN5dbw&#10;IsteuJUDpQUtR9xp7M77ixXwOn87HAPu8Oc0dV4Py9p8LEI8PsxvG2AR5/gXhht+Qoc2MR3dhVRg&#10;RkBVVSmZ7jmwm12UZQnsKOA5L4C3Df//QPsLAAD//wMAUEsBAi0AFAAGAAgAAAAhALaDOJL+AAAA&#10;4QEAABMAAAAAAAAAAAAAAAAAAAAAAFtDb250ZW50X1R5cGVzXS54bWxQSwECLQAUAAYACAAAACEA&#10;OP0h/9YAAACUAQAACwAAAAAAAAAAAAAAAAAvAQAAX3JlbHMvLnJlbHNQSwECLQAUAAYACAAAACEA&#10;Y9o2/qUBAAA2AwAADgAAAAAAAAAAAAAAAAAuAgAAZHJzL2Uyb0RvYy54bWxQSwECLQAUAAYACAAA&#10;ACEAT+zeN9sAAAAIAQAADwAAAAAAAAAAAAAAAAD/AwAAZHJzL2Rvd25yZXYueG1sUEsFBgAAAAAE&#10;AAQA8wAAAAcFAAAAAA==&#10;" filled="f" stroked="f">
                <v:textbox style="mso-fit-shape-to-text:t" inset="0,0,0,0">
                  <w:txbxContent>
                    <w:p w:rsidR="00964B36" w:rsidRPr="00365B5A" w:rsidRDefault="00964B36" w:rsidP="006F49C6">
                      <w:pPr>
                        <w:pStyle w:val="NormalWeb"/>
                        <w:spacing w:before="0" w:beforeAutospacing="0" w:after="0" w:afterAutospacing="0"/>
                        <w:rPr>
                          <w:sz w:val="22"/>
                        </w:rPr>
                      </w:p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eastAsia="Cambria Math" w:hAnsi="Cambria Math" w:cstheme="minorBidi"/>
                            <w:color w:val="000000" w:themeColor="text1"/>
                            <w:kern w:val="24"/>
                            <w:sz w:val="28"/>
                            <w:szCs w:val="36"/>
                          </w:rPr>
                          <m:t>=</m:t>
                        </m:r>
                        <m:d>
                          <m:dPr>
                            <m:ctrlPr>
                              <w:rPr>
                                <w:rFonts w:ascii="Cambria Math" w:eastAsia="Cambria Math"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kp</m:t>
                                </m:r>
                              </m:sub>
                            </m:sSub>
                            <m:r>
                              <w:rPr>
                                <w:rFonts w:ascii="Cambria Math" w:eastAsia="Cambria Math" w:hAnsi="Cambria Math" w:cstheme="minorBidi"/>
                                <w:color w:val="000000" w:themeColor="text1"/>
                                <w:kern w:val="24"/>
                                <w:sz w:val="28"/>
                                <w:szCs w:val="36"/>
                              </w:rPr>
                              <m:t>+</m:t>
                            </m:r>
                            <m:r>
                              <m:rPr>
                                <m:sty m:val="bi"/>
                              </m:rPr>
                              <w:rPr>
                                <w:rFonts w:ascii="Cambria Math" w:eastAsia="Cambria Math" w:hAnsi="Cambria Math" w:cstheme="minorBidi"/>
                                <w:color w:val="000000" w:themeColor="text1"/>
                                <w:kern w:val="24"/>
                                <w:sz w:val="28"/>
                                <w:szCs w:val="36"/>
                              </w:rPr>
                              <m:t>A</m:t>
                            </m:r>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h-1</m:t>
                                </m:r>
                              </m:sup>
                            </m:sSup>
                          </m:e>
                        </m:d>
                        <m:r>
                          <w:rPr>
                            <w:rFonts w:ascii="Cambria Math" w:eastAsia="Cambria Math" w:hAnsi="Cambria Math" w:cstheme="minorBidi"/>
                            <w:color w:val="000000" w:themeColor="text1"/>
                            <w:kern w:val="24"/>
                            <w:sz w:val="28"/>
                            <w:szCs w:val="36"/>
                          </w:rPr>
                          <m:t>ϑ+</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m:t>
                            </m:r>
                          </m:sup>
                        </m:sSup>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hAnsi="Cambria Math" w:cstheme="minorBidi"/>
                            <w:color w:val="000000" w:themeColor="text1"/>
                            <w:kern w:val="24"/>
                            <w:sz w:val="28"/>
                            <w:szCs w:val="36"/>
                          </w:rPr>
                          <m:t>+</m:t>
                        </m:r>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r>
                              <m:rPr>
                                <m:sty m:val="bi"/>
                              </m:rPr>
                              <w:rPr>
                                <w:rFonts w:ascii="Cambria Math" w:eastAsia="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r>
                              <m:rPr>
                                <m:sty m:val="bi"/>
                              </m:rPr>
                              <w:rPr>
                                <w:rFonts w:ascii="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h-1</m:t>
                                </m:r>
                              </m:sup>
                            </m:sSup>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t+1</m:t>
                                </m:r>
                              </m:sub>
                            </m:sSub>
                          </m:e>
                        </m:d>
                      </m:oMath>
                      <w:r w:rsidRPr="00365B5A">
                        <w:rPr>
                          <w:iCs/>
                          <w:color w:val="000000" w:themeColor="text1"/>
                          <w:kern w:val="24"/>
                          <w:sz w:val="32"/>
                          <w:szCs w:val="36"/>
                        </w:rPr>
                        <w:t>.</w:t>
                      </w:r>
                    </w:p>
                  </w:txbxContent>
                </v:textbox>
              </v:shape>
            </w:pict>
          </mc:Fallback>
        </mc:AlternateContent>
      </w:r>
    </w:p>
    <w:p w:rsidR="001256B5" w:rsidRDefault="001256B5" w:rsidP="00182E30"/>
    <w:p w:rsidR="005D2E88" w:rsidRDefault="005D2E88" w:rsidP="00182E30">
      <w:r>
        <w:t>Define a helper matrix:</w:t>
      </w:r>
      <w:r w:rsidR="00365B5A" w:rsidRPr="005D2E88">
        <w:rPr>
          <w:noProof/>
        </w:rPr>
        <mc:AlternateContent>
          <mc:Choice Requires="wps">
            <w:drawing>
              <wp:anchor distT="0" distB="0" distL="114300" distR="114300" simplePos="0" relativeHeight="251674624" behindDoc="0" locked="0" layoutInCell="1" allowOverlap="1" wp14:anchorId="1EE8A874" wp14:editId="5E931C44">
                <wp:simplePos x="0" y="0"/>
                <wp:positionH relativeFrom="page">
                  <wp:posOffset>2769870</wp:posOffset>
                </wp:positionH>
                <wp:positionV relativeFrom="paragraph">
                  <wp:posOffset>151765</wp:posOffset>
                </wp:positionV>
                <wp:extent cx="2712085" cy="323215"/>
                <wp:effectExtent l="0" t="0" r="0" b="0"/>
                <wp:wrapNone/>
                <wp:docPr id="10" name="TextBox 9"/>
                <wp:cNvGraphicFramePr/>
                <a:graphic xmlns:a="http://schemas.openxmlformats.org/drawingml/2006/main">
                  <a:graphicData uri="http://schemas.microsoft.com/office/word/2010/wordprocessingShape">
                    <wps:wsp>
                      <wps:cNvSpPr txBox="1"/>
                      <wps:spPr>
                        <a:xfrm>
                          <a:off x="0" y="0"/>
                          <a:ext cx="2712085" cy="323215"/>
                        </a:xfrm>
                        <a:prstGeom prst="rect">
                          <a:avLst/>
                        </a:prstGeom>
                        <a:noFill/>
                      </wps:spPr>
                      <wps:txbx>
                        <w:txbxContent>
                          <w:p w:rsidR="00964B36" w:rsidRPr="00365B5A" w:rsidRDefault="00964B36" w:rsidP="005D2E88">
                            <w:pPr>
                              <w:pStyle w:val="NormalWeb"/>
                              <w:spacing w:before="0" w:beforeAutospacing="0" w:after="0" w:afterAutospacing="0"/>
                              <w:rPr>
                                <w:sz w:val="22"/>
                              </w:rPr>
                            </w:pPr>
                            <m:oMathPara>
                              <m:oMathParaPr>
                                <m:jc m:val="centerGroup"/>
                              </m:oMathParaPr>
                              <m:oMath>
                                <m:r>
                                  <w:rPr>
                                    <w:rFonts w:ascii="Cambria Math" w:hAnsi="Cambria Math" w:cstheme="minorBidi"/>
                                    <w:color w:val="000000" w:themeColor="text1"/>
                                    <w:kern w:val="24"/>
                                    <w:sz w:val="28"/>
                                    <w:szCs w:val="36"/>
                                  </w:rPr>
                                  <m:t>J</m:t>
                                </m:r>
                                <m:r>
                                  <w:rPr>
                                    <w:rFonts w:ascii="Cambria Math" w:eastAsia="Cambria Math" w:hAnsi="Cambria Math" w:cstheme="minorBidi"/>
                                    <w:color w:val="000000" w:themeColor="text1"/>
                                    <w:kern w:val="24"/>
                                    <w:sz w:val="28"/>
                                    <w:szCs w:val="36"/>
                                  </w:rPr>
                                  <m:t>=</m:t>
                                </m:r>
                                <m:d>
                                  <m:dPr>
                                    <m:begChr m:val="["/>
                                    <m:endChr m:val="]"/>
                                    <m:ctrlPr>
                                      <w:rPr>
                                        <w:rFonts w:ascii="Cambria Math" w:eastAsia="Cambria Math"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0</m:t>
                                        </m:r>
                                      </m:e>
                                      <m:sub>
                                        <m:r>
                                          <w:rPr>
                                            <w:rFonts w:ascii="Cambria Math" w:eastAsia="Cambria Math" w:hAnsi="Cambria Math" w:cstheme="minorBidi"/>
                                            <w:color w:val="000000" w:themeColor="text1"/>
                                            <w:kern w:val="24"/>
                                            <w:sz w:val="28"/>
                                            <w:szCs w:val="36"/>
                                          </w:rPr>
                                          <m:t>k×k(p-1)</m:t>
                                        </m:r>
                                      </m:sub>
                                    </m:sSub>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k×kp</m:t>
                                    </m:r>
                                  </m:sup>
                                </m:sSup>
                                <m:r>
                                  <w:rPr>
                                    <w:rFonts w:ascii="Cambria Math" w:eastAsia="Cambria Math" w:hAnsi="Cambria Math" w:cstheme="minorBidi"/>
                                    <w:color w:val="000000" w:themeColor="text1"/>
                                    <w:kern w:val="24"/>
                                    <w:sz w:val="28"/>
                                    <w:szCs w:val="36"/>
                                  </w:rPr>
                                  <m:t>,</m:t>
                                </m:r>
                              </m:oMath>
                            </m:oMathPara>
                          </w:p>
                        </w:txbxContent>
                      </wps:txbx>
                      <wps:bodyPr wrap="none" lIns="0" tIns="0" rIns="0" bIns="0" rtlCol="0">
                        <a:spAutoFit/>
                      </wps:bodyPr>
                    </wps:wsp>
                  </a:graphicData>
                </a:graphic>
              </wp:anchor>
            </w:drawing>
          </mc:Choice>
          <mc:Fallback>
            <w:pict>
              <v:shape w14:anchorId="1EE8A874" id="TextBox 9" o:spid="_x0000_s1030" type="#_x0000_t202" style="position:absolute;margin-left:218.1pt;margin-top:11.95pt;width:213.55pt;height:25.45pt;z-index:25167462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U4dowEAADcDAAAOAAAAZHJzL2Uyb0RvYy54bWysUsFu2zAMvQ/YPwi6L3bcdmuNOMW2osWA&#10;YR3Q7gMUWYoFSKIgqrHz96WUOC3WW9ELTZH043skV9eTs2ynIhrwHV8uas6Ul9Abv+34v8fbL5ec&#10;YRK+Fxa86vheIb9ef/60GkOrGhjA9ioyAvHYjqHjQ0qhrSqUg3ICFxCUp6SG6ESiZ9xWfRQjoTtb&#10;NXX9tRoh9iGCVIgUvTkk+brga61kutcaVWK248QtFRuL3WRbrVei3UYRBiOPNMQ7WDhhPDU9Qd2I&#10;JNhTNG+gnJEREHRaSHAVaG2kKhpIzbL+T83DIIIqWmg4GE5jwo+DlX92fyMzPe2OxuOFox09qin9&#10;gIld5emMAVsqeghUliYKU+UcRwpm0ZOOLn9JDqM8Ae1PsyUsJinYfFs29eUFZ5JyZ81Zs7zIMNXL&#10;3yFiulPgWHY6Hml3ZaRi9xvToXQuyc083BprczxTPFDJXpo2UxF0PtPcQL8n9iNtueOezpAz+8vT&#10;EPNBzE6cnc3sxGR/Qjmb3A7D96dELQuT3OeAemxP2ylajpeU1//6Xape7n39DAAA//8DAFBLAwQU&#10;AAYACAAAACEAjqTC9NsAAAAJAQAADwAAAGRycy9kb3ducmV2LnhtbEyPwU7DMAxA70j8Q2Qkbiyl&#10;nUopTSc0iQs3BkLiljVeU5E4VZN17d9jTnC0/PT83OwW78SMUxwCKbjfZCCQumAG6hV8vL/cVSBi&#10;0mS0C4QKVoywa6+vGl2bcKE3nA+pFyyhWGsFNqWxljJ2Fr2OmzAi8e4UJq8Tj1MvzaQvLPdO5llW&#10;Sq8H4gtWj7i32H0fzl7Bw/IZcIy4x6/T3E12WCv3uip1e7M8P4FIuKQ/GH7zOR1abjqGM5konIJt&#10;UeaMKsiLRxAMVGVRgDiyfVuBbBv5/4P2BwAA//8DAFBLAQItABQABgAIAAAAIQC2gziS/gAAAOEB&#10;AAATAAAAAAAAAAAAAAAAAAAAAABbQ29udGVudF9UeXBlc10ueG1sUEsBAi0AFAAGAAgAAAAhADj9&#10;If/WAAAAlAEAAAsAAAAAAAAAAAAAAAAALwEAAF9yZWxzLy5yZWxzUEsBAi0AFAAGAAgAAAAhAKWx&#10;Th2jAQAANwMAAA4AAAAAAAAAAAAAAAAALgIAAGRycy9lMm9Eb2MueG1sUEsBAi0AFAAGAAgAAAAh&#10;AI6kwvTbAAAACQEAAA8AAAAAAAAAAAAAAAAA/QMAAGRycy9kb3ducmV2LnhtbFBLBQYAAAAABAAE&#10;APMAAAAFBQAAAAA=&#10;" filled="f" stroked="f">
                <v:textbox style="mso-fit-shape-to-text:t" inset="0,0,0,0">
                  <w:txbxContent>
                    <w:p w:rsidR="00964B36" w:rsidRPr="00365B5A" w:rsidRDefault="00964B36" w:rsidP="005D2E88">
                      <w:pPr>
                        <w:pStyle w:val="NormalWeb"/>
                        <w:spacing w:before="0" w:beforeAutospacing="0" w:after="0" w:afterAutospacing="0"/>
                        <w:rPr>
                          <w:sz w:val="22"/>
                        </w:rPr>
                      </w:pPr>
                      <m:oMathPara>
                        <m:oMathParaPr>
                          <m:jc m:val="centerGroup"/>
                        </m:oMathParaPr>
                        <m:oMath>
                          <m:r>
                            <w:rPr>
                              <w:rFonts w:ascii="Cambria Math" w:hAnsi="Cambria Math" w:cstheme="minorBidi"/>
                              <w:color w:val="000000" w:themeColor="text1"/>
                              <w:kern w:val="24"/>
                              <w:sz w:val="28"/>
                              <w:szCs w:val="36"/>
                            </w:rPr>
                            <m:t>J</m:t>
                          </m:r>
                          <m:r>
                            <w:rPr>
                              <w:rFonts w:ascii="Cambria Math" w:eastAsia="Cambria Math" w:hAnsi="Cambria Math" w:cstheme="minorBidi"/>
                              <w:color w:val="000000" w:themeColor="text1"/>
                              <w:kern w:val="24"/>
                              <w:sz w:val="28"/>
                              <w:szCs w:val="36"/>
                            </w:rPr>
                            <m:t>=</m:t>
                          </m:r>
                          <m:d>
                            <m:dPr>
                              <m:begChr m:val="["/>
                              <m:endChr m:val="]"/>
                              <m:ctrlPr>
                                <w:rPr>
                                  <w:rFonts w:ascii="Cambria Math" w:eastAsia="Cambria Math"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0</m:t>
                                  </m:r>
                                </m:e>
                                <m:sub>
                                  <m:r>
                                    <w:rPr>
                                      <w:rFonts w:ascii="Cambria Math" w:eastAsia="Cambria Math" w:hAnsi="Cambria Math" w:cstheme="minorBidi"/>
                                      <w:color w:val="000000" w:themeColor="text1"/>
                                      <w:kern w:val="24"/>
                                      <w:sz w:val="28"/>
                                      <w:szCs w:val="36"/>
                                    </w:rPr>
                                    <m:t>k×k(p-1)</m:t>
                                  </m:r>
                                </m:sub>
                              </m:sSub>
                            </m:e>
                          </m:d>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k×kp</m:t>
                              </m:r>
                            </m:sup>
                          </m:sSup>
                          <m:r>
                            <w:rPr>
                              <w:rFonts w:ascii="Cambria Math" w:eastAsia="Cambria Math" w:hAnsi="Cambria Math" w:cstheme="minorBidi"/>
                              <w:color w:val="000000" w:themeColor="text1"/>
                              <w:kern w:val="24"/>
                              <w:sz w:val="28"/>
                              <w:szCs w:val="36"/>
                            </w:rPr>
                            <m:t>,</m:t>
                          </m:r>
                        </m:oMath>
                      </m:oMathPara>
                    </w:p>
                  </w:txbxContent>
                </v:textbox>
                <w10:wrap anchorx="page"/>
              </v:shape>
            </w:pict>
          </mc:Fallback>
        </mc:AlternateContent>
      </w:r>
    </w:p>
    <w:p w:rsidR="005D2E88" w:rsidRDefault="005D2E88" w:rsidP="00182E30"/>
    <w:p w:rsidR="00E24C86" w:rsidRDefault="00365B5A" w:rsidP="00182E30">
      <w:r>
        <w:t>we have,</w:t>
      </w:r>
    </w:p>
    <w:p w:rsidR="00E24C86" w:rsidRDefault="00E82962" w:rsidP="00182E30">
      <w:r w:rsidRPr="00365B5A">
        <w:rPr>
          <w:noProof/>
        </w:rPr>
        <mc:AlternateContent>
          <mc:Choice Requires="wps">
            <w:drawing>
              <wp:anchor distT="0" distB="0" distL="114300" distR="114300" simplePos="0" relativeHeight="251676672" behindDoc="0" locked="0" layoutInCell="1" allowOverlap="1" wp14:anchorId="04F13BBC" wp14:editId="358D3B98">
                <wp:simplePos x="0" y="0"/>
                <wp:positionH relativeFrom="column">
                  <wp:posOffset>769620</wp:posOffset>
                </wp:positionH>
                <wp:positionV relativeFrom="paragraph">
                  <wp:posOffset>6985</wp:posOffset>
                </wp:positionV>
                <wp:extent cx="9046579" cy="318164"/>
                <wp:effectExtent l="0" t="0" r="0" b="0"/>
                <wp:wrapNone/>
                <wp:docPr id="11" name="TextBox 10"/>
                <wp:cNvGraphicFramePr/>
                <a:graphic xmlns:a="http://schemas.openxmlformats.org/drawingml/2006/main">
                  <a:graphicData uri="http://schemas.microsoft.com/office/word/2010/wordprocessingShape">
                    <wps:wsp>
                      <wps:cNvSpPr txBox="1"/>
                      <wps:spPr>
                        <a:xfrm>
                          <a:off x="0" y="0"/>
                          <a:ext cx="9046579" cy="318164"/>
                        </a:xfrm>
                        <a:prstGeom prst="rect">
                          <a:avLst/>
                        </a:prstGeom>
                        <a:noFill/>
                      </wps:spPr>
                      <wps:txbx>
                        <w:txbxContent>
                          <w:p w:rsidR="00964B36" w:rsidRPr="00365B5A" w:rsidRDefault="00A136FC" w:rsidP="00365B5A">
                            <w:pPr>
                              <w:pStyle w:val="NormalWeb"/>
                              <w:spacing w:before="0" w:beforeAutospacing="0" w:after="0" w:afterAutospacing="0"/>
                              <w:rPr>
                                <w:rFonts w:asciiTheme="minorHAnsi" w:eastAsiaTheme="minorEastAsia" w:hAnsiTheme="minorHAnsi" w:cstheme="minorBidi"/>
                                <w:iCs/>
                                <w:color w:val="000000" w:themeColor="text1"/>
                                <w:kern w:val="24"/>
                                <w:sz w:val="32"/>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JY</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,v=Jϑ,</m:t>
                                </m:r>
                                <m:r>
                                  <w:rPr>
                                    <w:rFonts w:ascii="Cambria Math" w:hAnsi="Cambria Math" w:cstheme="minorBidi"/>
                                    <w:color w:val="000000" w:themeColor="text1"/>
                                    <w:kern w:val="24"/>
                                    <w:sz w:val="28"/>
                                    <w:szCs w:val="36"/>
                                  </w:rPr>
                                  <m:t> </m:t>
                                </m:r>
                                <m:d>
                                  <m:dPr>
                                    <m:begChr m:val="["/>
                                    <m:endChr m:val="]"/>
                                    <m:ctrlPr>
                                      <w:rPr>
                                        <w:rFonts w:ascii="Cambria Math" w:eastAsiaTheme="minorEastAsia"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1</m:t>
                                        </m:r>
                                      </m:sub>
                                    </m:sSub>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2</m:t>
                                        </m:r>
                                      </m:sub>
                                    </m:sSub>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p-1</m:t>
                                        </m:r>
                                      </m:sub>
                                    </m:sSub>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m:t>
                                        </m:r>
                                      </m:sub>
                                    </m:sSub>
                                  </m:e>
                                </m:d>
                                <m:r>
                                  <m:rPr>
                                    <m:sty m:val="bi"/>
                                  </m:rPr>
                                  <w:rPr>
                                    <w:rFonts w:ascii="Cambria Math" w:eastAsia="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rPr>
                                  <m:t>J</m:t>
                                </m:r>
                                <m:r>
                                  <m:rPr>
                                    <m:sty m:val="bi"/>
                                  </m:rPr>
                                  <w:rPr>
                                    <w:rFonts w:ascii="Cambria Math" w:eastAsia="Cambria Math" w:hAnsi="Cambria Math" w:cstheme="minorBidi"/>
                                    <w:color w:val="000000" w:themeColor="text1"/>
                                    <w:kern w:val="24"/>
                                    <w:sz w:val="28"/>
                                    <w:szCs w:val="36"/>
                                  </w:rPr>
                                  <m:t>A</m:t>
                                </m:r>
                                <m:r>
                                  <w:rPr>
                                    <w:rFonts w:ascii="Cambria Math" w:hAnsi="Cambria Math" w:cstheme="minorBidi"/>
                                    <w:color w:val="000000" w:themeColor="text1"/>
                                    <w:kern w:val="24"/>
                                    <w:sz w:val="28"/>
                                    <w:szCs w:val="36"/>
                                  </w:rPr>
                                  <m:t>, </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r>
                                  <w:rPr>
                                    <w:rFonts w:ascii="Cambria Math" w:hAnsi="Cambria Math" w:cstheme="minorBidi"/>
                                    <w:color w:val="000000" w:themeColor="text1"/>
                                    <w:kern w:val="24"/>
                                    <w:sz w:val="28"/>
                                    <w:szCs w:val="36"/>
                                  </w:rPr>
                                  <m:t>,</m:t>
                                </m:r>
                              </m:oMath>
                            </m:oMathPara>
                          </w:p>
                          <w:p w:rsidR="00964B36" w:rsidRPr="00365B5A" w:rsidRDefault="00964B36" w:rsidP="00365B5A">
                            <w:pPr>
                              <w:pStyle w:val="NormalWeb"/>
                              <w:spacing w:before="0" w:beforeAutospacing="0" w:after="0" w:afterAutospacing="0"/>
                              <w:rPr>
                                <w:sz w:val="22"/>
                              </w:rPr>
                            </w:pPr>
                            <m:oMath>
                              <m:r>
                                <w:rPr>
                                  <w:rFonts w:ascii="Cambria Math" w:hAnsi="Cambria Math" w:cstheme="minorBidi"/>
                                  <w:color w:val="000000" w:themeColor="text1"/>
                                  <w:kern w:val="24"/>
                                  <w:sz w:val="28"/>
                                  <w:szCs w:val="36"/>
                                </w:rPr>
                                <m:t>J</m:t>
                              </m:r>
                              <m:sSup>
                                <m:sSupPr>
                                  <m:ctrlPr>
                                    <w:rPr>
                                      <w:rFonts w:ascii="Cambria Math" w:eastAsiaTheme="minorEastAsia" w:hAnsi="Cambria Math" w:cstheme="minorBidi"/>
                                      <w:i/>
                                      <w:iCs/>
                                      <w:color w:val="000000" w:themeColor="text1"/>
                                      <w:kern w:val="24"/>
                                      <w:sz w:val="28"/>
                                      <w:szCs w:val="36"/>
                                    </w:rPr>
                                  </m:ctrlPr>
                                </m:sSupPr>
                                <m:e>
                                  <m:r>
                                    <w:rPr>
                                      <w:rFonts w:ascii="Cambria Math" w:hAnsi="Cambria Math" w:cstheme="minorBidi"/>
                                      <w:color w:val="000000" w:themeColor="text1"/>
                                      <w:kern w:val="24"/>
                                      <w:sz w:val="28"/>
                                      <w:szCs w:val="36"/>
                                    </w:rPr>
                                    <m:t>J</m:t>
                                  </m:r>
                                </m:e>
                                <m:sup>
                                  <m:r>
                                    <w:rPr>
                                      <w:rFonts w:ascii="Cambria Math" w:hAnsi="Cambria Math" w:cstheme="minorBidi"/>
                                      <w:color w:val="000000" w:themeColor="text1"/>
                                      <w:kern w:val="24"/>
                                      <w:sz w:val="28"/>
                                      <w:szCs w:val="36"/>
                                    </w:rPr>
                                    <m:t>'</m:t>
                                  </m:r>
                                </m:sup>
                              </m:sSup>
                              <m:r>
                                <w:rPr>
                                  <w:rFonts w:ascii="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r>
                                <m:rPr>
                                  <m:sty m:val="bi"/>
                                </m:rP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b/>
                                      <w:bCs/>
                                      <w:i/>
                                      <w:iCs/>
                                      <w:color w:val="000000" w:themeColor="text1"/>
                                      <w:kern w:val="24"/>
                                      <w:sz w:val="28"/>
                                      <w:szCs w:val="36"/>
                                    </w:rPr>
                                  </m:ctrlPr>
                                </m:sSubPr>
                                <m:e>
                                  <m:r>
                                    <w:rPr>
                                      <w:rFonts w:ascii="Cambria Math" w:eastAsia="Cambria Math" w:hAnsi="Cambria Math" w:cstheme="minorBidi"/>
                                      <w:color w:val="000000" w:themeColor="text1"/>
                                      <w:kern w:val="24"/>
                                      <w:sz w:val="28"/>
                                      <w:szCs w:val="36"/>
                                    </w:rPr>
                                    <m:t>Cov</m:t>
                                  </m:r>
                                </m:e>
                                <m:sub>
                                  <m:r>
                                    <w:rPr>
                                      <w:rFonts w:ascii="Cambria Math" w:eastAsia="Cambria Math" w:hAnsi="Cambria Math" w:cstheme="minorBidi"/>
                                      <w:color w:val="000000" w:themeColor="text1"/>
                                      <w:kern w:val="24"/>
                                      <w:sz w:val="28"/>
                                      <w:szCs w:val="36"/>
                                    </w:rPr>
                                    <m:t>t</m:t>
                                  </m:r>
                                </m:sub>
                              </m:sSub>
                              <m:d>
                                <m:dPr>
                                  <m:ctrlPr>
                                    <w:rPr>
                                      <w:rFonts w:ascii="Cambria Math" w:eastAsia="Cambria Math" w:hAnsi="Cambria Math" w:cstheme="minorBidi"/>
                                      <w:b/>
                                      <w:bCs/>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t+h-i</m:t>
                                      </m:r>
                                    </m:sub>
                                  </m:sSub>
                                </m:e>
                              </m:d>
                              <m:r>
                                <w:rPr>
                                  <w:rFonts w:ascii="Cambria Math" w:eastAsia="Cambria Math" w:hAnsi="Cambria Math" w:cstheme="minorBidi"/>
                                  <w:color w:val="000000" w:themeColor="text1"/>
                                  <w:kern w:val="24"/>
                                  <w:sz w:val="28"/>
                                  <w:szCs w:val="36"/>
                                </w:rPr>
                                <m:t>=J</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lang w:val="el-GR"/>
                                    </w:rPr>
                                    <m:t>Σ</m:t>
                                  </m:r>
                                </m:e>
                                <m:sub>
                                  <m:r>
                                    <w:rPr>
                                      <w:rFonts w:ascii="Cambria Math" w:eastAsia="Cambria Math" w:hAnsi="Cambria Math" w:cstheme="minorBidi"/>
                                      <w:color w:val="000000" w:themeColor="text1"/>
                                      <w:kern w:val="24"/>
                                      <w:sz w:val="28"/>
                                      <w:szCs w:val="36"/>
                                    </w:rPr>
                                    <m:t>u</m:t>
                                  </m:r>
                                </m:sub>
                              </m:sSub>
                              <m:r>
                                <w:rPr>
                                  <w:rFonts w:ascii="Cambria Math" w:eastAsia="Cambria Math" w:hAnsi="Cambria Math" w:cstheme="minorBidi"/>
                                  <w:color w:val="000000" w:themeColor="text1"/>
                                  <w:kern w:val="24"/>
                                  <w:sz w:val="28"/>
                                  <w:szCs w:val="36"/>
                                </w:rPr>
                                <m:t>J∈</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kp×kp</m:t>
                                  </m:r>
                                </m:sup>
                              </m:sSup>
                            </m:oMath>
                            <w:r w:rsidRPr="00365B5A">
                              <w:rPr>
                                <w:iCs/>
                                <w:color w:val="000000" w:themeColor="text1"/>
                                <w:kern w:val="24"/>
                                <w:sz w:val="32"/>
                                <w:szCs w:val="36"/>
                              </w:rPr>
                              <w:t>.</w:t>
                            </w:r>
                          </w:p>
                        </w:txbxContent>
                      </wps:txbx>
                      <wps:bodyPr wrap="none" lIns="0" tIns="0" rIns="0" bIns="0" rtlCol="0">
                        <a:spAutoFit/>
                      </wps:bodyPr>
                    </wps:wsp>
                  </a:graphicData>
                </a:graphic>
              </wp:anchor>
            </w:drawing>
          </mc:Choice>
          <mc:Fallback>
            <w:pict>
              <v:shape w14:anchorId="04F13BBC" id="TextBox 10" o:spid="_x0000_s1031" type="#_x0000_t202" style="position:absolute;margin-left:60.6pt;margin-top:.55pt;width:712.35pt;height:25.05pt;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B1ApAEAADgDAAAOAAAAZHJzL2Uyb0RvYy54bWysUsFu2zAMvQ/oPwi6N7a7NmuNOMW6osOA&#10;YR3Q7gMUWYoFSKJAqbHz96OUOCm227ALTZH0I98jV/eTs2ynMBrwHW8WNWfKS+iN33b81+vT5S1n&#10;MQnfCwtedXyvIr9fX3xYjaFVVzCA7RUyAvGxHUPHh5RCW1VRDsqJuICgPCU1oBOJnritehQjoTtb&#10;XdX1shoB+4AgVYwUfTwk+brga61ketY6qsRsx2m2VCwWu8m2Wq9Eu0URBiOPY4h/mMIJ46npCepR&#10;JMHe0PwF5YxEiKDTQoKrQGsjVeFAbJr6DzYvgwiqcCFxYjjJFP8frPyx+4nM9LS7hjMvHO3oVU3p&#10;ASbWFHnGEFuqeglUlyaKU2mWLccjBTPrSaPLX+LDKE9C70/iEhiTFLyrr5c3n+44k5T72Nw2y+sM&#10;U53/DhjTVwWOZafjSMsrmord95gOpXNJbubhyVib4+dRspemzVQY3cxjbqDf0/Qjrbnjnu6QM/vN&#10;k4r5ImYHZ2czO5jsFyh3k9vF8PktUcsySe5zQD22p/UULsdTyvt//y5V54Nf/wYAAP//AwBQSwME&#10;FAAGAAgAAAAhAP3UJ4HbAAAACQEAAA8AAABkcnMvZG93bnJldi54bWxMj8FOwzAQRO9I/IO1lbhR&#10;JxGBEuJUqBIXbhSExM2Nt3FUex3Fbpr8PdsT3Hb0RrMz9Xb2Tkw4xj6QgnydgUBqg+mpU/D1+Xa/&#10;ARGTJqNdIFSwYIRtc3tT68qEC33gtE+d4BCKlVZgUxoqKWNr0eu4DgMSs2MYvU4sx06aUV843DtZ&#10;ZNmj9Lon/mD1gDuL7Wl/9gqe5u+AQ8Qd/hyndrT9snHvi1J3q/n1BUTCOf2Z4Vqfq0PDnQ7hTCYK&#10;x7rIC7bykYO48vKhfAZxUFAykE0t/y9ofgEAAP//AwBQSwECLQAUAAYACAAAACEAtoM4kv4AAADh&#10;AQAAEwAAAAAAAAAAAAAAAAAAAAAAW0NvbnRlbnRfVHlwZXNdLnhtbFBLAQItABQABgAIAAAAIQA4&#10;/SH/1gAAAJQBAAALAAAAAAAAAAAAAAAAAC8BAABfcmVscy8ucmVsc1BLAQItABQABgAIAAAAIQAV&#10;hB1ApAEAADgDAAAOAAAAAAAAAAAAAAAAAC4CAABkcnMvZTJvRG9jLnhtbFBLAQItABQABgAIAAAA&#10;IQD91CeB2wAAAAkBAAAPAAAAAAAAAAAAAAAAAP4DAABkcnMvZG93bnJldi54bWxQSwUGAAAAAAQA&#10;BADzAAAABgUAAAAA&#10;" filled="f" stroked="f">
                <v:textbox style="mso-fit-shape-to-text:t" inset="0,0,0,0">
                  <w:txbxContent>
                    <w:p w:rsidR="00964B36" w:rsidRPr="00365B5A" w:rsidRDefault="00964B36" w:rsidP="00365B5A">
                      <w:pPr>
                        <w:pStyle w:val="NormalWeb"/>
                        <w:spacing w:before="0" w:beforeAutospacing="0" w:after="0" w:afterAutospacing="0"/>
                        <w:rPr>
                          <w:rFonts w:asciiTheme="minorHAnsi" w:eastAsiaTheme="minorEastAsia" w:hAnsiTheme="minorHAnsi" w:cstheme="minorBidi"/>
                          <w:iCs/>
                          <w:color w:val="000000" w:themeColor="text1"/>
                          <w:kern w:val="24"/>
                          <w:sz w:val="32"/>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JY</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,v=Jϑ,</m:t>
                          </m:r>
                          <m:r>
                            <w:rPr>
                              <w:rFonts w:ascii="Cambria Math" w:hAnsi="Cambria Math" w:cstheme="minorBidi"/>
                              <w:color w:val="000000" w:themeColor="text1"/>
                              <w:kern w:val="24"/>
                              <w:sz w:val="28"/>
                              <w:szCs w:val="36"/>
                            </w:rPr>
                            <m:t> </m:t>
                          </m:r>
                          <m:d>
                            <m:dPr>
                              <m:begChr m:val="["/>
                              <m:endChr m:val="]"/>
                              <m:ctrlPr>
                                <w:rPr>
                                  <w:rFonts w:ascii="Cambria Math" w:eastAsiaTheme="minorEastAsia"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1</m:t>
                                  </m:r>
                                </m:sub>
                              </m:sSub>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2</m:t>
                                  </m:r>
                                </m:sub>
                              </m:sSub>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p-1</m:t>
                                  </m:r>
                                </m:sub>
                              </m:sSub>
                              <m: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A</m:t>
                                  </m:r>
                                </m:e>
                                <m:sub>
                                  <m:r>
                                    <w:rPr>
                                      <w:rFonts w:ascii="Cambria Math" w:eastAsia="Cambria Math" w:hAnsi="Cambria Math" w:cstheme="minorBidi"/>
                                      <w:color w:val="000000" w:themeColor="text1"/>
                                      <w:kern w:val="24"/>
                                      <w:sz w:val="28"/>
                                      <w:szCs w:val="36"/>
                                    </w:rPr>
                                    <m:t>p</m:t>
                                  </m:r>
                                </m:sub>
                              </m:sSub>
                            </m:e>
                          </m:d>
                          <m:r>
                            <m:rPr>
                              <m:sty m:val="bi"/>
                            </m:rPr>
                            <w:rPr>
                              <w:rFonts w:ascii="Cambria Math" w:eastAsia="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rPr>
                            <m:t>J</m:t>
                          </m:r>
                          <m:r>
                            <m:rPr>
                              <m:sty m:val="bi"/>
                            </m:rPr>
                            <w:rPr>
                              <w:rFonts w:ascii="Cambria Math" w:eastAsia="Cambria Math" w:hAnsi="Cambria Math" w:cstheme="minorBidi"/>
                              <w:color w:val="000000" w:themeColor="text1"/>
                              <w:kern w:val="24"/>
                              <w:sz w:val="28"/>
                              <w:szCs w:val="36"/>
                            </w:rPr>
                            <m:t>A</m:t>
                          </m:r>
                          <m:r>
                            <w:rPr>
                              <w:rFonts w:ascii="Cambria Math" w:hAnsi="Cambria Math" w:cstheme="minorBidi"/>
                              <w:color w:val="000000" w:themeColor="text1"/>
                              <w:kern w:val="24"/>
                              <w:sz w:val="28"/>
                              <w:szCs w:val="36"/>
                            </w:rPr>
                            <m:t>, </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r>
                            <w:rPr>
                              <w:rFonts w:ascii="Cambria Math" w:eastAsia="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m:t>
                              </m:r>
                            </m:sub>
                          </m:sSub>
                          <m:r>
                            <w:rPr>
                              <w:rFonts w:ascii="Cambria Math" w:hAnsi="Cambria Math" w:cstheme="minorBidi"/>
                              <w:color w:val="000000" w:themeColor="text1"/>
                              <w:kern w:val="24"/>
                              <w:sz w:val="28"/>
                              <w:szCs w:val="36"/>
                            </w:rPr>
                            <m:t>,</m:t>
                          </m:r>
                        </m:oMath>
                      </m:oMathPara>
                    </w:p>
                    <w:p w:rsidR="00964B36" w:rsidRPr="00365B5A" w:rsidRDefault="00964B36" w:rsidP="00365B5A">
                      <w:pPr>
                        <w:pStyle w:val="NormalWeb"/>
                        <w:spacing w:before="0" w:beforeAutospacing="0" w:after="0" w:afterAutospacing="0"/>
                        <w:rPr>
                          <w:sz w:val="22"/>
                        </w:rPr>
                      </w:pPr>
                      <m:oMath>
                        <m:r>
                          <w:rPr>
                            <w:rFonts w:ascii="Cambria Math" w:hAnsi="Cambria Math" w:cstheme="minorBidi"/>
                            <w:color w:val="000000" w:themeColor="text1"/>
                            <w:kern w:val="24"/>
                            <w:sz w:val="28"/>
                            <w:szCs w:val="36"/>
                          </w:rPr>
                          <m:t>J</m:t>
                        </m:r>
                        <m:sSup>
                          <m:sSupPr>
                            <m:ctrlPr>
                              <w:rPr>
                                <w:rFonts w:ascii="Cambria Math" w:eastAsiaTheme="minorEastAsia" w:hAnsi="Cambria Math" w:cstheme="minorBidi"/>
                                <w:i/>
                                <w:iCs/>
                                <w:color w:val="000000" w:themeColor="text1"/>
                                <w:kern w:val="24"/>
                                <w:sz w:val="28"/>
                                <w:szCs w:val="36"/>
                              </w:rPr>
                            </m:ctrlPr>
                          </m:sSupPr>
                          <m:e>
                            <m:r>
                              <w:rPr>
                                <w:rFonts w:ascii="Cambria Math" w:hAnsi="Cambria Math" w:cstheme="minorBidi"/>
                                <w:color w:val="000000" w:themeColor="text1"/>
                                <w:kern w:val="24"/>
                                <w:sz w:val="28"/>
                                <w:szCs w:val="36"/>
                              </w:rPr>
                              <m:t>J</m:t>
                            </m:r>
                          </m:e>
                          <m:sup>
                            <m:r>
                              <w:rPr>
                                <w:rFonts w:ascii="Cambria Math" w:hAnsi="Cambria Math" w:cstheme="minorBidi"/>
                                <w:color w:val="000000" w:themeColor="text1"/>
                                <w:kern w:val="24"/>
                                <w:sz w:val="28"/>
                                <w:szCs w:val="36"/>
                              </w:rPr>
                              <m:t>'</m:t>
                            </m:r>
                          </m:sup>
                        </m:sSup>
                        <m:r>
                          <w:rPr>
                            <w:rFonts w:ascii="Cambria Math" w:hAnsi="Cambria Math" w:cstheme="minorBidi"/>
                            <w:color w:val="000000" w:themeColor="text1"/>
                            <w:kern w:val="24"/>
                            <w:sz w:val="28"/>
                            <w:szCs w:val="36"/>
                          </w:rPr>
                          <m:t>=</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m:t>
                            </m:r>
                          </m:sub>
                        </m:sSub>
                        <m:r>
                          <m:rPr>
                            <m:sty m:val="bi"/>
                          </m:rPr>
                          <w:rPr>
                            <w:rFonts w:ascii="Cambria Math" w:eastAsia="Cambria Math" w:hAnsi="Cambria Math" w:cstheme="minorBidi"/>
                            <w:color w:val="000000" w:themeColor="text1"/>
                            <w:kern w:val="24"/>
                            <w:sz w:val="28"/>
                            <w:szCs w:val="36"/>
                          </w:rPr>
                          <m:t>,</m:t>
                        </m:r>
                        <m:sSub>
                          <m:sSubPr>
                            <m:ctrlPr>
                              <w:rPr>
                                <w:rFonts w:ascii="Cambria Math" w:eastAsia="Cambria Math" w:hAnsi="Cambria Math" w:cstheme="minorBidi"/>
                                <w:b/>
                                <w:bCs/>
                                <w:i/>
                                <w:iCs/>
                                <w:color w:val="000000" w:themeColor="text1"/>
                                <w:kern w:val="24"/>
                                <w:sz w:val="28"/>
                                <w:szCs w:val="36"/>
                              </w:rPr>
                            </m:ctrlPr>
                          </m:sSubPr>
                          <m:e>
                            <m:r>
                              <w:rPr>
                                <w:rFonts w:ascii="Cambria Math" w:eastAsia="Cambria Math" w:hAnsi="Cambria Math" w:cstheme="minorBidi"/>
                                <w:color w:val="000000" w:themeColor="text1"/>
                                <w:kern w:val="24"/>
                                <w:sz w:val="28"/>
                                <w:szCs w:val="36"/>
                              </w:rPr>
                              <m:t>Cov</m:t>
                            </m:r>
                          </m:e>
                          <m:sub>
                            <m:r>
                              <w:rPr>
                                <w:rFonts w:ascii="Cambria Math" w:eastAsia="Cambria Math" w:hAnsi="Cambria Math" w:cstheme="minorBidi"/>
                                <w:color w:val="000000" w:themeColor="text1"/>
                                <w:kern w:val="24"/>
                                <w:sz w:val="28"/>
                                <w:szCs w:val="36"/>
                              </w:rPr>
                              <m:t>t</m:t>
                            </m:r>
                          </m:sub>
                        </m:sSub>
                        <m:d>
                          <m:dPr>
                            <m:ctrlPr>
                              <w:rPr>
                                <w:rFonts w:ascii="Cambria Math" w:eastAsia="Cambria Math" w:hAnsi="Cambria Math" w:cstheme="minorBidi"/>
                                <w:b/>
                                <w:bCs/>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t+h-i</m:t>
                                </m:r>
                              </m:sub>
                            </m:sSub>
                          </m:e>
                        </m:d>
                        <m:r>
                          <w:rPr>
                            <w:rFonts w:ascii="Cambria Math" w:eastAsia="Cambria Math" w:hAnsi="Cambria Math" w:cstheme="minorBidi"/>
                            <w:color w:val="000000" w:themeColor="text1"/>
                            <w:kern w:val="24"/>
                            <w:sz w:val="28"/>
                            <w:szCs w:val="36"/>
                          </w:rPr>
                          <m:t>=J</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lang w:val="el-GR"/>
                              </w:rPr>
                              <m:t>Σ</m:t>
                            </m:r>
                          </m:e>
                          <m:sub>
                            <m:r>
                              <w:rPr>
                                <w:rFonts w:ascii="Cambria Math" w:eastAsia="Cambria Math" w:hAnsi="Cambria Math" w:cstheme="minorBidi"/>
                                <w:color w:val="000000" w:themeColor="text1"/>
                                <w:kern w:val="24"/>
                                <w:sz w:val="28"/>
                                <w:szCs w:val="36"/>
                              </w:rPr>
                              <m:t>u</m:t>
                            </m:r>
                          </m:sub>
                        </m:sSub>
                        <m:r>
                          <w:rPr>
                            <w:rFonts w:ascii="Cambria Math" w:eastAsia="Cambria Math" w:hAnsi="Cambria Math" w:cstheme="minorBidi"/>
                            <w:color w:val="000000" w:themeColor="text1"/>
                            <w:kern w:val="24"/>
                            <w:sz w:val="28"/>
                            <w:szCs w:val="36"/>
                          </w:rPr>
                          <m:t>J∈</m:t>
                        </m:r>
                        <m:sSup>
                          <m:sSupPr>
                            <m:ctrlPr>
                              <w:rPr>
                                <w:rFonts w:ascii="Cambria Math" w:eastAsia="Cambria Math" w:hAnsi="Cambria Math" w:cstheme="minorBidi"/>
                                <w:i/>
                                <w:iCs/>
                                <w:color w:val="000000" w:themeColor="text1"/>
                                <w:kern w:val="24"/>
                                <w:sz w:val="28"/>
                                <w:szCs w:val="36"/>
                              </w:rPr>
                            </m:ctrlPr>
                          </m:sSupPr>
                          <m:e>
                            <m:r>
                              <w:rPr>
                                <w:rFonts w:ascii="Cambria Math" w:eastAsia="Cambria Math" w:hAnsi="Cambria Math" w:cstheme="minorBidi"/>
                                <w:color w:val="000000" w:themeColor="text1"/>
                                <w:kern w:val="24"/>
                                <w:sz w:val="28"/>
                                <w:szCs w:val="36"/>
                              </w:rPr>
                              <m:t>R</m:t>
                            </m:r>
                          </m:e>
                          <m:sup>
                            <m:r>
                              <w:rPr>
                                <w:rFonts w:ascii="Cambria Math" w:eastAsia="Cambria Math" w:hAnsi="Cambria Math" w:cstheme="minorBidi"/>
                                <w:color w:val="000000" w:themeColor="text1"/>
                                <w:kern w:val="24"/>
                                <w:sz w:val="28"/>
                                <w:szCs w:val="36"/>
                              </w:rPr>
                              <m:t>kp×kp</m:t>
                            </m:r>
                          </m:sup>
                        </m:sSup>
                      </m:oMath>
                      <w:r w:rsidRPr="00365B5A">
                        <w:rPr>
                          <w:iCs/>
                          <w:color w:val="000000" w:themeColor="text1"/>
                          <w:kern w:val="24"/>
                          <w:sz w:val="32"/>
                          <w:szCs w:val="36"/>
                        </w:rPr>
                        <w:t>.</w:t>
                      </w:r>
                    </w:p>
                  </w:txbxContent>
                </v:textbox>
              </v:shape>
            </w:pict>
          </mc:Fallback>
        </mc:AlternateContent>
      </w:r>
    </w:p>
    <w:p w:rsidR="00E24C86" w:rsidRDefault="00E24C86" w:rsidP="00182E30"/>
    <w:p w:rsidR="00E82962" w:rsidRDefault="00E82962" w:rsidP="00182E30"/>
    <w:p w:rsidR="00E82962" w:rsidRDefault="00E82962" w:rsidP="00182E30">
      <w:r>
        <w:t xml:space="preserve">The conditional expectation of </w:t>
      </w: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Y</m:t>
            </m:r>
          </m:e>
          <m:sub>
            <m:r>
              <w:rPr>
                <w:rFonts w:ascii="Cambria Math" w:hAnsi="Cambria Math" w:cstheme="minorBidi"/>
                <w:color w:val="000000" w:themeColor="text1"/>
                <w:kern w:val="24"/>
                <w:szCs w:val="36"/>
              </w:rPr>
              <m:t>t+h</m:t>
            </m:r>
          </m:sub>
        </m:sSub>
      </m:oMath>
      <w:r>
        <w:rPr>
          <w:iCs/>
          <w:color w:val="000000" w:themeColor="text1"/>
          <w:kern w:val="24"/>
          <w:szCs w:val="36"/>
        </w:rPr>
        <w:t xml:space="preserve"> given information at time t </w:t>
      </w:r>
      <w:r>
        <w:t>can be expressed as:</w:t>
      </w:r>
    </w:p>
    <w:p w:rsidR="00E82962" w:rsidRDefault="00E82962" w:rsidP="00182E30">
      <w:r w:rsidRPr="00E82962">
        <w:rPr>
          <w:noProof/>
        </w:rPr>
        <mc:AlternateContent>
          <mc:Choice Requires="wps">
            <w:drawing>
              <wp:anchor distT="0" distB="0" distL="114300" distR="114300" simplePos="0" relativeHeight="251678720" behindDoc="0" locked="0" layoutInCell="1" allowOverlap="1" wp14:anchorId="593B64F8" wp14:editId="569D6D36">
                <wp:simplePos x="0" y="0"/>
                <wp:positionH relativeFrom="column">
                  <wp:posOffset>1135380</wp:posOffset>
                </wp:positionH>
                <wp:positionV relativeFrom="paragraph">
                  <wp:posOffset>38100</wp:posOffset>
                </wp:positionV>
                <wp:extent cx="4197239" cy="318164"/>
                <wp:effectExtent l="0" t="0" r="0" b="0"/>
                <wp:wrapNone/>
                <wp:docPr id="265" name="TextBox 6"/>
                <wp:cNvGraphicFramePr/>
                <a:graphic xmlns:a="http://schemas.openxmlformats.org/drawingml/2006/main">
                  <a:graphicData uri="http://schemas.microsoft.com/office/word/2010/wordprocessingShape">
                    <wps:wsp>
                      <wps:cNvSpPr txBox="1"/>
                      <wps:spPr>
                        <a:xfrm>
                          <a:off x="0" y="0"/>
                          <a:ext cx="4197239" cy="318164"/>
                        </a:xfrm>
                        <a:prstGeom prst="rect">
                          <a:avLst/>
                        </a:prstGeom>
                        <a:noFill/>
                      </wps:spPr>
                      <wps:txbx>
                        <w:txbxContent>
                          <w:p w:rsidR="00964B36" w:rsidRDefault="00A136FC" w:rsidP="00E82962">
                            <w:pPr>
                              <w:pStyle w:val="NormalWeb"/>
                              <w:spacing w:before="0" w:beforeAutospacing="0" w:after="0" w:afterAutospacing="0"/>
                            </w:p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E</m:t>
                                  </m:r>
                                </m:e>
                                <m:sub>
                                  <m:r>
                                    <w:rPr>
                                      <w:rFonts w:ascii="Cambria Math" w:hAnsi="Cambria Math" w:cstheme="minorBidi"/>
                                      <w:color w:val="000000" w:themeColor="text1"/>
                                      <w:kern w:val="24"/>
                                      <w:sz w:val="28"/>
                                      <w:szCs w:val="36"/>
                                    </w:rPr>
                                    <m:t>t</m:t>
                                  </m:r>
                                </m:sub>
                              </m:sSub>
                              <m:d>
                                <m:dPr>
                                  <m:begChr m:val="["/>
                                  <m:endChr m:val="]"/>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eastAsia="Cambria Math" w:hAnsi="Cambria Math" w:cstheme="minorBidi"/>
                                  <w:color w:val="000000" w:themeColor="text1"/>
                                  <w:kern w:val="24"/>
                                  <w:sz w:val="28"/>
                                  <w:szCs w:val="36"/>
                                </w:rPr>
                                <m:t>=</m:t>
                              </m:r>
                              <m:d>
                                <m:dPr>
                                  <m:ctrlPr>
                                    <w:rPr>
                                      <w:rFonts w:ascii="Cambria Math" w:eastAsia="Cambria Math"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kp</m:t>
                                      </m:r>
                                    </m:sub>
                                  </m:sSub>
                                  <m:r>
                                    <w:rPr>
                                      <w:rFonts w:ascii="Cambria Math" w:eastAsia="Cambria Math" w:hAnsi="Cambria Math" w:cstheme="minorBidi"/>
                                      <w:color w:val="000000" w:themeColor="text1"/>
                                      <w:kern w:val="24"/>
                                      <w:sz w:val="28"/>
                                      <w:szCs w:val="36"/>
                                    </w:rPr>
                                    <m:t>+</m:t>
                                  </m:r>
                                  <m:r>
                                    <m:rPr>
                                      <m:sty m:val="bi"/>
                                    </m:rPr>
                                    <w:rPr>
                                      <w:rFonts w:ascii="Cambria Math" w:eastAsia="Cambria Math" w:hAnsi="Cambria Math" w:cstheme="minorBidi"/>
                                      <w:color w:val="000000" w:themeColor="text1"/>
                                      <w:kern w:val="24"/>
                                      <w:sz w:val="28"/>
                                      <w:szCs w:val="36"/>
                                    </w:rPr>
                                    <m:t>A</m:t>
                                  </m:r>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h-1</m:t>
                                      </m:r>
                                    </m:sup>
                                  </m:sSup>
                                </m:e>
                              </m:d>
                              <m:r>
                                <w:rPr>
                                  <w:rFonts w:ascii="Cambria Math" w:eastAsia="Cambria Math" w:hAnsi="Cambria Math" w:cstheme="minorBidi"/>
                                  <w:color w:val="000000" w:themeColor="text1"/>
                                  <w:kern w:val="24"/>
                                  <w:sz w:val="28"/>
                                  <w:szCs w:val="36"/>
                                </w:rPr>
                                <m:t>ϑ+</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m:t>
                                  </m:r>
                                </m:sup>
                              </m:sSup>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oMath>
                            <w:r w:rsidR="00964B36">
                              <w:rPr>
                                <w:iCs/>
                                <w:color w:val="000000" w:themeColor="text1"/>
                                <w:kern w:val="24"/>
                                <w:sz w:val="36"/>
                                <w:szCs w:val="36"/>
                              </w:rPr>
                              <w:t>.</w:t>
                            </w:r>
                          </w:p>
                        </w:txbxContent>
                      </wps:txbx>
                      <wps:bodyPr wrap="none" lIns="0" tIns="0" rIns="0" bIns="0" rtlCol="0">
                        <a:spAutoFit/>
                      </wps:bodyPr>
                    </wps:wsp>
                  </a:graphicData>
                </a:graphic>
              </wp:anchor>
            </w:drawing>
          </mc:Choice>
          <mc:Fallback>
            <w:pict>
              <v:shape w14:anchorId="593B64F8" id="_x0000_s1032" type="#_x0000_t202" style="position:absolute;margin-left:89.4pt;margin-top:3pt;width:330.5pt;height:25.05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FpQEAADgDAAAOAAAAZHJzL2Uyb0RvYy54bWysUsFu2zAMvQ/YPwi6N47TLmuNOEXXosOA&#10;oh3Q9gMUWYoFSKJAqbHz96OUOC2229ALTZH043skV9ejs2ynMBrwLa9nc86Ul9AZv23568v92SVn&#10;MQnfCQtetXyvIr9ef/2yGkKjFtCD7RQyAvGxGULL+5RCU1VR9sqJOIOgPCU1oBOJnritOhQDoTtb&#10;LebzZTUAdgFBqhgpendI8nXB11rJ9KR1VInZlhO3VCwWu8m2Wq9Es0UReiOPNMR/sHDCeGp6groT&#10;SbA3NP9AOSMRIug0k+Aq0NpIVTSQmnr+l5rnXgRVtNBwYjiNKX4erHzc/UZmupYvlt8488LRkl7U&#10;mH7AyJZ5PEOIDVU9B6pLI4VpzVM8UjCrHjW6/CU9jPI06P1puITFJAUv6qvvi/MrziTlzuvLenmR&#10;Yar3vwPG9FOBY9lpOdLyykzF7iGmQ+lUkpt5uDfW5nimeKCSvTRuxqLoRH8D3Z7YD7Tmlnu6Q87s&#10;L09TzBcxOTg5m8nBZG+h3E1uF8PNW6KWhUnuc0A9tqf1FC3HU8r7//guVe8Hv/4DAAD//wMAUEsD&#10;BBQABgAIAAAAIQBkE6hU2gAAAAgBAAAPAAAAZHJzL2Rvd25yZXYueG1sTI/BTsMwEETvSPyDtUjc&#10;qFMQaQhxKlSJCzdKhcTNjbdxhL2ObDdN/p7lBMenWc2+abazd2LCmIZACtarAgRSF8xAvYLDx+td&#10;BSJlTUa7QKhgwQTb9vqq0bUJF3rHaZ97wSWUaq3A5jzWUqbOotdpFUYkzk4hep0ZYy9N1Bcu907e&#10;F0UpvR6IP1g94s5i970/ewWb+TPgmHCHX6epi3ZYKve2KHV7M788g8g4579j+NVndWjZ6RjOZJJw&#10;zJuK1bOCkidxXj08MR8VPJZrkG0j/w9ofwAAAP//AwBQSwECLQAUAAYACAAAACEAtoM4kv4AAADh&#10;AQAAEwAAAAAAAAAAAAAAAAAAAAAAW0NvbnRlbnRfVHlwZXNdLnhtbFBLAQItABQABgAIAAAAIQA4&#10;/SH/1gAAAJQBAAALAAAAAAAAAAAAAAAAAC8BAABfcmVscy8ucmVsc1BLAQItABQABgAIAAAAIQB8&#10;Z+aFpQEAADgDAAAOAAAAAAAAAAAAAAAAAC4CAABkcnMvZTJvRG9jLnhtbFBLAQItABQABgAIAAAA&#10;IQBkE6hU2gAAAAgBAAAPAAAAAAAAAAAAAAAAAP8DAABkcnMvZG93bnJldi54bWxQSwUGAAAAAAQA&#10;BADzAAAABgUAAAAA&#10;" filled="f" stroked="f">
                <v:textbox style="mso-fit-shape-to-text:t" inset="0,0,0,0">
                  <w:txbxContent>
                    <w:p w:rsidR="00964B36" w:rsidRDefault="00964B36" w:rsidP="00E82962">
                      <w:pPr>
                        <w:pStyle w:val="NormalWeb"/>
                        <w:spacing w:before="0" w:beforeAutospacing="0" w:after="0" w:afterAutospacing="0"/>
                      </w:p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E</m:t>
                            </m:r>
                          </m:e>
                          <m:sub>
                            <m:r>
                              <w:rPr>
                                <w:rFonts w:ascii="Cambria Math" w:hAnsi="Cambria Math" w:cstheme="minorBidi"/>
                                <w:color w:val="000000" w:themeColor="text1"/>
                                <w:kern w:val="24"/>
                                <w:sz w:val="28"/>
                                <w:szCs w:val="36"/>
                              </w:rPr>
                              <m:t>t</m:t>
                            </m:r>
                          </m:sub>
                        </m:sSub>
                        <m:d>
                          <m:dPr>
                            <m:begChr m:val="["/>
                            <m:endChr m:val="]"/>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eastAsia="Cambria Math" w:hAnsi="Cambria Math" w:cstheme="minorBidi"/>
                            <w:color w:val="000000" w:themeColor="text1"/>
                            <w:kern w:val="24"/>
                            <w:sz w:val="28"/>
                            <w:szCs w:val="36"/>
                          </w:rPr>
                          <m:t>=</m:t>
                        </m:r>
                        <m:d>
                          <m:dPr>
                            <m:ctrlPr>
                              <w:rPr>
                                <w:rFonts w:ascii="Cambria Math" w:eastAsia="Cambria Math"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kp</m:t>
                                </m:r>
                              </m:sub>
                            </m:sSub>
                            <m:r>
                              <w:rPr>
                                <w:rFonts w:ascii="Cambria Math" w:eastAsia="Cambria Math" w:hAnsi="Cambria Math" w:cstheme="minorBidi"/>
                                <w:color w:val="000000" w:themeColor="text1"/>
                                <w:kern w:val="24"/>
                                <w:sz w:val="28"/>
                                <w:szCs w:val="36"/>
                              </w:rPr>
                              <m:t>+</m:t>
                            </m:r>
                            <m:r>
                              <m:rPr>
                                <m:sty m:val="bi"/>
                              </m:rPr>
                              <w:rPr>
                                <w:rFonts w:ascii="Cambria Math" w:eastAsia="Cambria Math" w:hAnsi="Cambria Math" w:cstheme="minorBidi"/>
                                <w:color w:val="000000" w:themeColor="text1"/>
                                <w:kern w:val="24"/>
                                <w:sz w:val="28"/>
                                <w:szCs w:val="36"/>
                              </w:rPr>
                              <m:t>A</m:t>
                            </m:r>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h-1</m:t>
                                </m:r>
                              </m:sup>
                            </m:sSup>
                          </m:e>
                        </m:d>
                        <m:r>
                          <w:rPr>
                            <w:rFonts w:ascii="Cambria Math" w:eastAsia="Cambria Math" w:hAnsi="Cambria Math" w:cstheme="minorBidi"/>
                            <w:color w:val="000000" w:themeColor="text1"/>
                            <w:kern w:val="24"/>
                            <w:sz w:val="28"/>
                            <w:szCs w:val="36"/>
                          </w:rPr>
                          <m:t>ϑ+</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m:t>
                            </m:r>
                          </m:sup>
                        </m:sSup>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oMath>
                      <w:r>
                        <w:rPr>
                          <w:iCs/>
                          <w:color w:val="000000" w:themeColor="text1"/>
                          <w:kern w:val="24"/>
                          <w:sz w:val="36"/>
                          <w:szCs w:val="36"/>
                        </w:rPr>
                        <w:t>.</w:t>
                      </w:r>
                    </w:p>
                  </w:txbxContent>
                </v:textbox>
              </v:shape>
            </w:pict>
          </mc:Fallback>
        </mc:AlternateContent>
      </w:r>
    </w:p>
    <w:p w:rsidR="00E24C86" w:rsidRDefault="00E24C86" w:rsidP="00182E30"/>
    <w:p w:rsidR="00E24C86" w:rsidRDefault="00E82962" w:rsidP="00182E30">
      <w:r>
        <w:t>And the conditional variance is:</w:t>
      </w:r>
    </w:p>
    <w:p w:rsidR="00E24C86" w:rsidRDefault="00E82962" w:rsidP="00182E30">
      <w:r w:rsidRPr="00E82962">
        <w:rPr>
          <w:noProof/>
        </w:rPr>
        <mc:AlternateContent>
          <mc:Choice Requires="wps">
            <w:drawing>
              <wp:anchor distT="0" distB="0" distL="114300" distR="114300" simplePos="0" relativeHeight="251680768" behindDoc="0" locked="0" layoutInCell="1" allowOverlap="1" wp14:anchorId="376B4057" wp14:editId="28901D3A">
                <wp:simplePos x="0" y="0"/>
                <wp:positionH relativeFrom="margin">
                  <wp:posOffset>1165860</wp:posOffset>
                </wp:positionH>
                <wp:positionV relativeFrom="paragraph">
                  <wp:posOffset>73025</wp:posOffset>
                </wp:positionV>
                <wp:extent cx="4434840" cy="281940"/>
                <wp:effectExtent l="0" t="0" r="0" b="0"/>
                <wp:wrapNone/>
                <wp:docPr id="266" name="TextBox 7"/>
                <wp:cNvGraphicFramePr/>
                <a:graphic xmlns:a="http://schemas.openxmlformats.org/drawingml/2006/main">
                  <a:graphicData uri="http://schemas.microsoft.com/office/word/2010/wordprocessingShape">
                    <wps:wsp>
                      <wps:cNvSpPr txBox="1"/>
                      <wps:spPr>
                        <a:xfrm rot="10800000" flipV="1">
                          <a:off x="0" y="0"/>
                          <a:ext cx="4434840" cy="281940"/>
                        </a:xfrm>
                        <a:prstGeom prst="rect">
                          <a:avLst/>
                        </a:prstGeom>
                        <a:noFill/>
                      </wps:spPr>
                      <wps:txbx>
                        <w:txbxContent>
                          <w:p w:rsidR="00964B36" w:rsidRDefault="00A136FC" w:rsidP="00E82962">
                            <w:pPr>
                              <w:pStyle w:val="NormalWeb"/>
                              <w:spacing w:before="0" w:beforeAutospacing="0" w:after="0" w:afterAutospacing="0"/>
                            </w:p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eastAsia="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nary>
                                    <m:naryPr>
                                      <m:chr m:val="∑"/>
                                      <m:ctrlPr>
                                        <w:rPr>
                                          <w:rFonts w:ascii="Cambria Math" w:eastAsiaTheme="minorEastAsia" w:hAnsi="Cambria Math" w:cstheme="minorBidi"/>
                                          <w:i/>
                                          <w:iCs/>
                                          <w:color w:val="000000" w:themeColor="text1"/>
                                          <w:kern w:val="24"/>
                                          <w:sz w:val="28"/>
                                          <w:szCs w:val="36"/>
                                        </w:rPr>
                                      </m:ctrlPr>
                                    </m:naryPr>
                                    <m:sub>
                                      <m:r>
                                        <w:rPr>
                                          <w:rFonts w:ascii="Cambria Math" w:hAnsi="Cambria Math" w:cstheme="minorBidi"/>
                                          <w:color w:val="000000" w:themeColor="text1"/>
                                          <w:kern w:val="24"/>
                                          <w:sz w:val="28"/>
                                          <w:szCs w:val="36"/>
                                        </w:rPr>
                                        <m:t>i=0</m:t>
                                      </m:r>
                                    </m:sub>
                                    <m:sup>
                                      <m:r>
                                        <w:rPr>
                                          <w:rFonts w:ascii="Cambria Math" w:hAnsi="Cambria Math" w:cstheme="minorBidi"/>
                                          <w:color w:val="000000" w:themeColor="text1"/>
                                          <w:kern w:val="24"/>
                                          <w:sz w:val="28"/>
                                          <w:szCs w:val="36"/>
                                        </w:rPr>
                                        <m:t>h-</m:t>
                                      </m:r>
                                      <m:r>
                                        <w:rPr>
                                          <w:rFonts w:ascii="Cambria Math" w:hAnsi="Cambria Math" w:cstheme="minorBidi"/>
                                          <w:color w:val="000000" w:themeColor="text1"/>
                                          <w:kern w:val="24"/>
                                          <w:sz w:val="28"/>
                                          <w:szCs w:val="36"/>
                                        </w:rPr>
                                        <m:t>1</m:t>
                                      </m:r>
                                    </m:sup>
                                    <m:e>
                                      <m:sSub>
                                        <m:sSubPr>
                                          <m:ctrlPr>
                                            <w:rPr>
                                              <w:rFonts w:ascii="Cambria Math" w:eastAsiaTheme="minorEastAsia" w:hAnsi="Cambria Math" w:cstheme="minorBidi"/>
                                              <w:i/>
                                              <w:iCs/>
                                              <w:color w:val="000000" w:themeColor="text1"/>
                                              <w:kern w:val="24"/>
                                              <w:sz w:val="28"/>
                                              <w:szCs w:val="36"/>
                                            </w:rPr>
                                          </m:ctrlPr>
                                        </m:sSubPr>
                                        <m:e>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t+h-i</m:t>
                                          </m:r>
                                        </m:sub>
                                      </m:sSub>
                                    </m:e>
                                  </m:nary>
                                </m:e>
                              </m:d>
                            </m:oMath>
                            <w:r w:rsidR="00964B36">
                              <w:rPr>
                                <w:iCs/>
                                <w:color w:val="000000" w:themeColor="text1"/>
                                <w:kern w:val="24"/>
                                <w:sz w:val="32"/>
                                <w:szCs w:val="36"/>
                              </w:rPr>
                              <w:t>.</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376B4057" id="TextBox 7" o:spid="_x0000_s1033" type="#_x0000_t202" style="position:absolute;margin-left:91.8pt;margin-top:5.75pt;width:349.2pt;height:22.2pt;rotation:180;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7tAEAAFMDAAAOAAAAZHJzL2Uyb0RvYy54bWysU1GP0zAMfkfiP0R5Z+3GNEa17gScDiEh&#10;OOkO3rM0WSMlcXCytfv3OOk6ELwh+hA59pfP/mx3dzc6y84KowHf8uWi5kx5CZ3xx5Z/e354teUs&#10;JuE7YcGrll9U5Hf7ly92Q2jUCnqwnUJGJD42Q2h5n1JoqirKXjkRFxCUp6AGdCLRFY9Vh2Igdmer&#10;VV1vqgGwCwhSxUje+ynI94VfayXTV62jSsy2nGpL5cRyHvJZ7XeiOaIIvZHXMsQ/VOGE8ZT0RnUv&#10;kmAnNH9ROSMRIui0kOAq0NpIVTSQmmX9h5qnXgRVtFBzYri1Kf4/Wvnl/IjMdC1fbTaceeFoSM9q&#10;TO9hZG9ye4YQG0I9BcKlkdw05tkfyZlVjxodQ6DuLuttnT/OtDXhe8ZmAAll9JDcl1vXKQmT5Fyv&#10;X6+3awpJiq22y7dkU95qos2vA8b0UYFj2Wg50lQLqzh/jmmCzpAM9/BgrM3+XPtUY7bSeBiL1Juu&#10;A3QXkjXQ/Fsef5wEKs7sJ08NzssyGzgbh9nAZD9AWakp4btTAm1KLTnTxHstgCZX1Fy3LK/G7/eC&#10;+vUv7H8CAAD//wMAUEsDBBQABgAIAAAAIQDcX4J/3QAAAAkBAAAPAAAAZHJzL2Rvd25yZXYueG1s&#10;TI/LTsMwEEX3SPyDNUjsqNOiFDfEqRCiYodKKWLrxEMciMchdtvw9wwr2M3VHN1HuZ58L444xi6Q&#10;hvksA4HUBNtRq2H/srlSIGIyZE0fCDV8Y4R1dX5WmsKGEz3jcZdawSYUC6PBpTQUUsbGoTdxFgYk&#10;/r2H0ZvEcmylHc2JzX0vF1m2lN50xAnODHjvsPncHbwGdVPHp617reP+Izi72T4+rL7etL68mO5u&#10;QSSc0h8Mv/W5OlTcqQ4HslH0rNX1klE+5jkIBpRa8LhaQ56vQFal/L+g+gEAAP//AwBQSwECLQAU&#10;AAYACAAAACEAtoM4kv4AAADhAQAAEwAAAAAAAAAAAAAAAAAAAAAAW0NvbnRlbnRfVHlwZXNdLnht&#10;bFBLAQItABQABgAIAAAAIQA4/SH/1gAAAJQBAAALAAAAAAAAAAAAAAAAAC8BAABfcmVscy8ucmVs&#10;c1BLAQItABQABgAIAAAAIQA/eqE7tAEAAFMDAAAOAAAAAAAAAAAAAAAAAC4CAABkcnMvZTJvRG9j&#10;LnhtbFBLAQItABQABgAIAAAAIQDcX4J/3QAAAAkBAAAPAAAAAAAAAAAAAAAAAA4EAABkcnMvZG93&#10;bnJldi54bWxQSwUGAAAAAAQABADzAAAAGAUAAAAA&#10;" filled="f" stroked="f">
                <v:textbox inset="0,0,0,0">
                  <w:txbxContent>
                    <w:p w:rsidR="00964B36" w:rsidRDefault="00964B36" w:rsidP="00E82962">
                      <w:pPr>
                        <w:pStyle w:val="NormalWeb"/>
                        <w:spacing w:before="0" w:beforeAutospacing="0" w:after="0" w:afterAutospacing="0"/>
                      </w:p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eastAsia="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nary>
                              <m:naryPr>
                                <m:chr m:val="∑"/>
                                <m:ctrlPr>
                                  <w:rPr>
                                    <w:rFonts w:ascii="Cambria Math" w:eastAsiaTheme="minorEastAsia" w:hAnsi="Cambria Math" w:cstheme="minorBidi"/>
                                    <w:i/>
                                    <w:iCs/>
                                    <w:color w:val="000000" w:themeColor="text1"/>
                                    <w:kern w:val="24"/>
                                    <w:sz w:val="28"/>
                                    <w:szCs w:val="36"/>
                                  </w:rPr>
                                </m:ctrlPr>
                              </m:naryPr>
                              <m:sub>
                                <m:r>
                                  <w:rPr>
                                    <w:rFonts w:ascii="Cambria Math" w:hAnsi="Cambria Math" w:cstheme="minorBidi"/>
                                    <w:color w:val="000000" w:themeColor="text1"/>
                                    <w:kern w:val="24"/>
                                    <w:sz w:val="28"/>
                                    <w:szCs w:val="36"/>
                                  </w:rPr>
                                  <m:t>i=0</m:t>
                                </m:r>
                              </m:sub>
                              <m:sup>
                                <m:r>
                                  <w:rPr>
                                    <w:rFonts w:ascii="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hAnsi="Cambria Math" w:cstheme="minorBidi"/>
                                        <w:color w:val="000000" w:themeColor="text1"/>
                                        <w:kern w:val="24"/>
                                        <w:sz w:val="28"/>
                                        <w:szCs w:val="36"/>
                                      </w:rPr>
                                      <m:t>U</m:t>
                                    </m:r>
                                  </m:e>
                                  <m:sub>
                                    <m:r>
                                      <w:rPr>
                                        <w:rFonts w:ascii="Cambria Math" w:hAnsi="Cambria Math" w:cstheme="minorBidi"/>
                                        <w:color w:val="000000" w:themeColor="text1"/>
                                        <w:kern w:val="24"/>
                                        <w:sz w:val="28"/>
                                        <w:szCs w:val="36"/>
                                      </w:rPr>
                                      <m:t>t+h-i</m:t>
                                    </m:r>
                                  </m:sub>
                                </m:sSub>
                              </m:e>
                            </m:nary>
                          </m:e>
                        </m:d>
                      </m:oMath>
                      <w:r>
                        <w:rPr>
                          <w:iCs/>
                          <w:color w:val="000000" w:themeColor="text1"/>
                          <w:kern w:val="24"/>
                          <w:sz w:val="32"/>
                          <w:szCs w:val="36"/>
                        </w:rPr>
                        <w:t>.</w:t>
                      </w:r>
                    </w:p>
                  </w:txbxContent>
                </v:textbox>
                <w10:wrap anchorx="margin"/>
              </v:shape>
            </w:pict>
          </mc:Fallback>
        </mc:AlternateContent>
      </w:r>
    </w:p>
    <w:p w:rsidR="005A121A" w:rsidRDefault="005A121A" w:rsidP="00182E30"/>
    <w:p w:rsidR="00E82962" w:rsidRDefault="00E82962" w:rsidP="00182E30">
      <w:pPr>
        <w:rPr>
          <w:iCs/>
          <w:color w:val="000000" w:themeColor="text1"/>
          <w:kern w:val="24"/>
          <w:szCs w:val="36"/>
        </w:rPr>
      </w:pPr>
      <w:r>
        <w:t>The original variable</w:t>
      </w:r>
      <m:oMath>
        <m:sSub>
          <m:sSubPr>
            <m:ctrlPr>
              <w:rPr>
                <w:rFonts w:ascii="Cambria Math" w:eastAsiaTheme="minorEastAsia" w:hAnsi="Cambria Math" w:cstheme="minorBidi"/>
                <w:i/>
                <w:iCs/>
                <w:color w:val="000000" w:themeColor="text1"/>
                <w:kern w:val="24"/>
                <w:szCs w:val="36"/>
              </w:rPr>
            </m:ctrlPr>
          </m:sSubPr>
          <m:e>
            <m:r>
              <w:rPr>
                <w:rFonts w:ascii="Cambria Math" w:hAnsi="Cambria Math" w:cstheme="minorBidi"/>
                <w:color w:val="000000" w:themeColor="text1"/>
                <w:kern w:val="24"/>
                <w:szCs w:val="36"/>
              </w:rPr>
              <m:t xml:space="preserve"> y</m:t>
            </m:r>
          </m:e>
          <m:sub>
            <m:r>
              <w:rPr>
                <w:rFonts w:ascii="Cambria Math" w:hAnsi="Cambria Math" w:cstheme="minorBidi"/>
                <w:color w:val="000000" w:themeColor="text1"/>
                <w:kern w:val="24"/>
                <w:szCs w:val="36"/>
              </w:rPr>
              <m:t>t+h</m:t>
            </m:r>
          </m:sub>
        </m:sSub>
        <m:r>
          <w:rPr>
            <w:rFonts w:ascii="Cambria Math" w:eastAsiaTheme="minorEastAsia" w:hAnsi="Cambria Math" w:cstheme="minorBidi"/>
            <w:color w:val="000000" w:themeColor="text1"/>
            <w:kern w:val="24"/>
            <w:szCs w:val="36"/>
          </w:rPr>
          <m:t>=</m:t>
        </m:r>
        <m:sSub>
          <m:sSubPr>
            <m:ctrlPr>
              <w:rPr>
                <w:rFonts w:ascii="Cambria Math" w:eastAsiaTheme="minorEastAsia" w:hAnsi="Cambria Math" w:cstheme="minorBidi"/>
                <w:i/>
                <w:iCs/>
                <w:color w:val="000000" w:themeColor="text1"/>
                <w:kern w:val="24"/>
                <w:szCs w:val="36"/>
              </w:rPr>
            </m:ctrlPr>
          </m:sSubPr>
          <m:e>
            <m:r>
              <w:rPr>
                <w:rFonts w:ascii="Cambria Math" w:eastAsiaTheme="minorEastAsia" w:hAnsi="Cambria Math" w:cstheme="minorBidi"/>
                <w:color w:val="000000" w:themeColor="text1"/>
                <w:kern w:val="24"/>
                <w:szCs w:val="36"/>
              </w:rPr>
              <m:t>JY</m:t>
            </m:r>
          </m:e>
          <m:sub>
            <m:r>
              <w:rPr>
                <w:rFonts w:ascii="Cambria Math" w:eastAsiaTheme="minorEastAsia" w:hAnsi="Cambria Math" w:cstheme="minorBidi"/>
                <w:color w:val="000000" w:themeColor="text1"/>
                <w:kern w:val="24"/>
                <w:szCs w:val="36"/>
              </w:rPr>
              <m:t>t+h</m:t>
            </m:r>
          </m:sub>
        </m:sSub>
      </m:oMath>
      <w:r>
        <w:rPr>
          <w:iCs/>
          <w:color w:val="000000" w:themeColor="text1"/>
          <w:kern w:val="24"/>
          <w:szCs w:val="36"/>
        </w:rPr>
        <w:t xml:space="preserve">, </w:t>
      </w:r>
      <w:r w:rsidR="009229FF">
        <w:rPr>
          <w:iCs/>
          <w:color w:val="000000" w:themeColor="text1"/>
          <w:kern w:val="24"/>
          <w:szCs w:val="36"/>
        </w:rPr>
        <w:t xml:space="preserve">is </w:t>
      </w:r>
      <w:r w:rsidRPr="00E82962">
        <w:rPr>
          <w:iCs/>
          <w:color w:val="000000" w:themeColor="text1"/>
          <w:kern w:val="24"/>
          <w:szCs w:val="36"/>
        </w:rPr>
        <w:t>normally distributed with mean:</w:t>
      </w:r>
    </w:p>
    <w:p w:rsidR="00E82962" w:rsidRPr="00E82962" w:rsidRDefault="00E82962" w:rsidP="00182E30">
      <w:r w:rsidRPr="00E82962">
        <w:rPr>
          <w:noProof/>
        </w:rPr>
        <mc:AlternateContent>
          <mc:Choice Requires="wps">
            <w:drawing>
              <wp:anchor distT="0" distB="0" distL="114300" distR="114300" simplePos="0" relativeHeight="251682816" behindDoc="0" locked="0" layoutInCell="1" allowOverlap="1" wp14:anchorId="075858BA" wp14:editId="63507D8F">
                <wp:simplePos x="0" y="0"/>
                <wp:positionH relativeFrom="column">
                  <wp:posOffset>960120</wp:posOffset>
                </wp:positionH>
                <wp:positionV relativeFrom="paragraph">
                  <wp:posOffset>114935</wp:posOffset>
                </wp:positionV>
                <wp:extent cx="4403833" cy="318164"/>
                <wp:effectExtent l="0" t="0" r="0" b="0"/>
                <wp:wrapNone/>
                <wp:docPr id="267" name="TextBox 9"/>
                <wp:cNvGraphicFramePr/>
                <a:graphic xmlns:a="http://schemas.openxmlformats.org/drawingml/2006/main">
                  <a:graphicData uri="http://schemas.microsoft.com/office/word/2010/wordprocessingShape">
                    <wps:wsp>
                      <wps:cNvSpPr txBox="1"/>
                      <wps:spPr>
                        <a:xfrm>
                          <a:off x="0" y="0"/>
                          <a:ext cx="4403833" cy="318164"/>
                        </a:xfrm>
                        <a:prstGeom prst="rect">
                          <a:avLst/>
                        </a:prstGeom>
                        <a:noFill/>
                      </wps:spPr>
                      <wps:txbx>
                        <w:txbxContent>
                          <w:p w:rsidR="00964B36" w:rsidRDefault="00A136FC" w:rsidP="00E8296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E</m:t>
                                    </m:r>
                                  </m:e>
                                  <m:sub>
                                    <m:r>
                                      <w:rPr>
                                        <w:rFonts w:ascii="Cambria Math" w:hAnsi="Cambria Math" w:cstheme="minorBidi"/>
                                        <w:color w:val="000000" w:themeColor="text1"/>
                                        <w:kern w:val="24"/>
                                        <w:sz w:val="28"/>
                                        <w:szCs w:val="36"/>
                                      </w:rPr>
                                      <m:t>t</m:t>
                                    </m:r>
                                  </m:sub>
                                </m:sSub>
                                <m:d>
                                  <m:dPr>
                                    <m:begChr m:val="["/>
                                    <m:endChr m:val="]"/>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eastAsia="Cambria Math" w:hAnsi="Cambria Math" w:cstheme="minorBidi"/>
                                    <w:color w:val="000000" w:themeColor="text1"/>
                                    <w:kern w:val="24"/>
                                    <w:sz w:val="28"/>
                                    <w:szCs w:val="36"/>
                                  </w:rPr>
                                  <m:t>=J</m:t>
                                </m:r>
                                <m:d>
                                  <m:dPr>
                                    <m:ctrlPr>
                                      <w:rPr>
                                        <w:rFonts w:ascii="Cambria Math" w:eastAsia="Cambria Math"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kp</m:t>
                                        </m:r>
                                      </m:sub>
                                    </m:sSub>
                                    <m:r>
                                      <w:rPr>
                                        <w:rFonts w:ascii="Cambria Math" w:eastAsia="Cambria Math" w:hAnsi="Cambria Math" w:cstheme="minorBidi"/>
                                        <w:color w:val="000000" w:themeColor="text1"/>
                                        <w:kern w:val="24"/>
                                        <w:sz w:val="28"/>
                                        <w:szCs w:val="36"/>
                                      </w:rPr>
                                      <m:t>+</m:t>
                                    </m:r>
                                    <m:r>
                                      <m:rPr>
                                        <m:sty m:val="bi"/>
                                      </m:rPr>
                                      <w:rPr>
                                        <w:rFonts w:ascii="Cambria Math" w:eastAsia="Cambria Math" w:hAnsi="Cambria Math" w:cstheme="minorBidi"/>
                                        <w:color w:val="000000" w:themeColor="text1"/>
                                        <w:kern w:val="24"/>
                                        <w:sz w:val="28"/>
                                        <w:szCs w:val="36"/>
                                      </w:rPr>
                                      <m:t>A</m:t>
                                    </m:r>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h-1</m:t>
                                        </m:r>
                                      </m:sup>
                                    </m:sSup>
                                  </m:e>
                                </m:d>
                                <m:r>
                                  <w:rPr>
                                    <w:rFonts w:ascii="Cambria Math" w:eastAsia="Cambria Math" w:hAnsi="Cambria Math" w:cstheme="minorBidi"/>
                                    <w:color w:val="000000" w:themeColor="text1"/>
                                    <w:kern w:val="24"/>
                                    <w:sz w:val="28"/>
                                    <w:szCs w:val="36"/>
                                  </w:rPr>
                                  <m:t>ϑ+J</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m:t>
                                    </m:r>
                                  </m:sup>
                                </m:sSup>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eastAsiaTheme="minorEastAsia" w:hAnsi="Cambria Math" w:cstheme="minorBidi"/>
                                    <w:color w:val="000000" w:themeColor="text1"/>
                                    <w:kern w:val="24"/>
                                    <w:sz w:val="28"/>
                                    <w:szCs w:val="36"/>
                                  </w:rPr>
                                  <m:t>,</m:t>
                                </m:r>
                              </m:oMath>
                            </m:oMathPara>
                          </w:p>
                        </w:txbxContent>
                      </wps:txbx>
                      <wps:bodyPr wrap="none" lIns="0" tIns="0" rIns="0" bIns="0" rtlCol="0">
                        <a:spAutoFit/>
                      </wps:bodyPr>
                    </wps:wsp>
                  </a:graphicData>
                </a:graphic>
              </wp:anchor>
            </w:drawing>
          </mc:Choice>
          <mc:Fallback>
            <w:pict>
              <v:shape w14:anchorId="075858BA" id="_x0000_s1034" type="#_x0000_t202" style="position:absolute;margin-left:75.6pt;margin-top:9.05pt;width:346.75pt;height:25.05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C9ipgEAADgDAAAOAAAAZHJzL2Uyb0RvYy54bWysUttu2zAMfR/QfxD03ti5IMuMOMXWosWA&#10;YSvQ7gMUWYoFSKIgqrHz96OUOB22t2EvNEXSh+eQ3N6NzrKjimjAt3w+qzlTXkJn/KHlP18fbzec&#10;YRK+Exa8avlJIb/b3XzYDqFRC+jBdioyAvHYDKHlfUqhqSqUvXICZxCUp6SG6ESiZzxUXRQDoTtb&#10;Lep6XQ0QuxBBKkSKPpyTfFfwtVYy/dAaVWK25cQtFRuL3Wdb7baiOUQReiMvNMQ/sHDCeGp6hXoQ&#10;SbC3aP6CckZGQNBpJsFVoLWRqmggNfP6DzUvvQiqaKHhYLiOCf8frPx+fI7MdC1frD9y5oWjJb2q&#10;MX2BkX3K4xkCNlT1EqgujRSmNU9xpGBWPero8pf0MMrToE/X4RIWkxRcrerlZrnkTFJuOd/M16sM&#10;U73/HSKmJwWOZaflkZZXZiqO3zCdS6eS3MzDo7E2xzPFM5XspXE/FkWbieYeuhOxH2jNLfd0h5zZ&#10;r56mmC9icuLk7CcnJnsP5W5yOwyf3xK1LExynzPqpT2tp2i5nFLe/+/vUvV+8LtfAAAA//8DAFBL&#10;AwQUAAYACAAAACEAe6LbzdwAAAAJAQAADwAAAGRycy9kb3ducmV2LnhtbEyPy07DMBBF90j9B2sq&#10;saNOotJaIU6FKrFhR0FI7Nx4Gkf4Edlumvw9wwp2czVHd840h9lZNmFMQ/ASyk0BDH0X9OB7CR/v&#10;Lw8CWMrKa2WDRwkLJji0q7tG1Trc/BtOp9wzKvGpVhJMzmPNeeoMOpU2YURPu0uITmWKsec6qhuV&#10;O8urothxpwZPF4wa8Wiw+z5dnYT9/BlwTHjEr8vURTMswr4uUt6v5+cnYBnn/AfDrz6pQ0tO53D1&#10;OjFL+bGsCKVBlMAIENvtHthZwk5UwNuG//+g/QEAAP//AwBQSwECLQAUAAYACAAAACEAtoM4kv4A&#10;AADhAQAAEwAAAAAAAAAAAAAAAAAAAAAAW0NvbnRlbnRfVHlwZXNdLnhtbFBLAQItABQABgAIAAAA&#10;IQA4/SH/1gAAAJQBAAALAAAAAAAAAAAAAAAAAC8BAABfcmVscy8ucmVsc1BLAQItABQABgAIAAAA&#10;IQA8iC9ipgEAADgDAAAOAAAAAAAAAAAAAAAAAC4CAABkcnMvZTJvRG9jLnhtbFBLAQItABQABgAI&#10;AAAAIQB7otvN3AAAAAkBAAAPAAAAAAAAAAAAAAAAAAAEAABkcnMvZG93bnJldi54bWxQSwUGAAAA&#10;AAQABADzAAAACQUAAAAA&#10;" filled="f" stroked="f">
                <v:textbox style="mso-fit-shape-to-text:t" inset="0,0,0,0">
                  <w:txbxContent>
                    <w:p w:rsidR="00964B36" w:rsidRDefault="00964B36" w:rsidP="00E8296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E</m:t>
                              </m:r>
                            </m:e>
                            <m:sub>
                              <m:r>
                                <w:rPr>
                                  <w:rFonts w:ascii="Cambria Math" w:hAnsi="Cambria Math" w:cstheme="minorBidi"/>
                                  <w:color w:val="000000" w:themeColor="text1"/>
                                  <w:kern w:val="24"/>
                                  <w:sz w:val="28"/>
                                  <w:szCs w:val="36"/>
                                </w:rPr>
                                <m:t>t</m:t>
                              </m:r>
                            </m:sub>
                          </m:sSub>
                          <m:d>
                            <m:dPr>
                              <m:begChr m:val="["/>
                              <m:endChr m:val="]"/>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eastAsia="Cambria Math" w:hAnsi="Cambria Math" w:cstheme="minorBidi"/>
                              <w:color w:val="000000" w:themeColor="text1"/>
                              <w:kern w:val="24"/>
                              <w:sz w:val="28"/>
                              <w:szCs w:val="36"/>
                            </w:rPr>
                            <m:t>=J</m:t>
                          </m:r>
                          <m:d>
                            <m:dPr>
                              <m:ctrlPr>
                                <w:rPr>
                                  <w:rFonts w:ascii="Cambria Math" w:eastAsia="Cambria Math" w:hAnsi="Cambria Math" w:cstheme="minorBidi"/>
                                  <w:i/>
                                  <w:iCs/>
                                  <w:color w:val="000000" w:themeColor="text1"/>
                                  <w:kern w:val="24"/>
                                  <w:sz w:val="28"/>
                                  <w:szCs w:val="36"/>
                                </w:rPr>
                              </m:ctrlPr>
                            </m:dPr>
                            <m:e>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I</m:t>
                                  </m:r>
                                </m:e>
                                <m:sub>
                                  <m:r>
                                    <w:rPr>
                                      <w:rFonts w:ascii="Cambria Math" w:eastAsia="Cambria Math" w:hAnsi="Cambria Math" w:cstheme="minorBidi"/>
                                      <w:color w:val="000000" w:themeColor="text1"/>
                                      <w:kern w:val="24"/>
                                      <w:sz w:val="28"/>
                                      <w:szCs w:val="36"/>
                                    </w:rPr>
                                    <m:t>kp</m:t>
                                  </m:r>
                                </m:sub>
                              </m:sSub>
                              <m:r>
                                <w:rPr>
                                  <w:rFonts w:ascii="Cambria Math" w:eastAsia="Cambria Math" w:hAnsi="Cambria Math" w:cstheme="minorBidi"/>
                                  <w:color w:val="000000" w:themeColor="text1"/>
                                  <w:kern w:val="24"/>
                                  <w:sz w:val="28"/>
                                  <w:szCs w:val="36"/>
                                </w:rPr>
                                <m:t>+</m:t>
                              </m:r>
                              <m:r>
                                <m:rPr>
                                  <m:sty m:val="bi"/>
                                </m:rPr>
                                <w:rPr>
                                  <w:rFonts w:ascii="Cambria Math" w:eastAsia="Cambria Math" w:hAnsi="Cambria Math" w:cstheme="minorBidi"/>
                                  <w:color w:val="000000" w:themeColor="text1"/>
                                  <w:kern w:val="24"/>
                                  <w:sz w:val="28"/>
                                  <w:szCs w:val="36"/>
                                </w:rPr>
                                <m:t>A</m:t>
                              </m:r>
                              <m:r>
                                <w:rPr>
                                  <w:rFonts w:ascii="Cambria Math" w:eastAsia="Cambria Math" w:hAnsi="Cambria Math" w:cstheme="minorBidi"/>
                                  <w:color w:val="000000" w:themeColor="text1"/>
                                  <w:kern w:val="24"/>
                                  <w:sz w:val="28"/>
                                  <w:szCs w:val="36"/>
                                </w:rPr>
                                <m:t>+…+</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h-1</m:t>
                                  </m:r>
                                </m:sup>
                              </m:sSup>
                            </m:e>
                          </m:d>
                          <m:r>
                            <w:rPr>
                              <w:rFonts w:ascii="Cambria Math" w:eastAsia="Cambria Math" w:hAnsi="Cambria Math" w:cstheme="minorBidi"/>
                              <w:color w:val="000000" w:themeColor="text1"/>
                              <w:kern w:val="24"/>
                              <w:sz w:val="28"/>
                              <w:szCs w:val="36"/>
                            </w:rPr>
                            <m:t>ϑ+J</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h</m:t>
                              </m:r>
                            </m:sup>
                          </m:sSup>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r>
                            <w:rPr>
                              <w:rFonts w:ascii="Cambria Math" w:eastAsiaTheme="minorEastAsia" w:hAnsi="Cambria Math" w:cstheme="minorBidi"/>
                              <w:color w:val="000000" w:themeColor="text1"/>
                              <w:kern w:val="24"/>
                              <w:sz w:val="28"/>
                              <w:szCs w:val="36"/>
                            </w:rPr>
                            <m:t>,</m:t>
                          </m:r>
                        </m:oMath>
                      </m:oMathPara>
                    </w:p>
                  </w:txbxContent>
                </v:textbox>
              </v:shape>
            </w:pict>
          </mc:Fallback>
        </mc:AlternateContent>
      </w:r>
    </w:p>
    <w:p w:rsidR="00E82962" w:rsidRDefault="00E82962" w:rsidP="00182E30"/>
    <w:p w:rsidR="00E82962" w:rsidRDefault="00E82962" w:rsidP="00182E30">
      <w:r>
        <w:lastRenderedPageBreak/>
        <w:t>And variance</w:t>
      </w:r>
    </w:p>
    <w:p w:rsidR="00E82962" w:rsidRDefault="00315D8A" w:rsidP="00182E30">
      <w:r w:rsidRPr="00315D8A">
        <w:rPr>
          <w:noProof/>
        </w:rPr>
        <mc:AlternateContent>
          <mc:Choice Requires="wps">
            <w:drawing>
              <wp:anchor distT="0" distB="0" distL="114300" distR="114300" simplePos="0" relativeHeight="251684864" behindDoc="0" locked="0" layoutInCell="1" allowOverlap="1" wp14:anchorId="5819707D" wp14:editId="62FD519C">
                <wp:simplePos x="0" y="0"/>
                <wp:positionH relativeFrom="column">
                  <wp:posOffset>1295400</wp:posOffset>
                </wp:positionH>
                <wp:positionV relativeFrom="paragraph">
                  <wp:posOffset>7620</wp:posOffset>
                </wp:positionV>
                <wp:extent cx="4476162" cy="792480"/>
                <wp:effectExtent l="0" t="0" r="0" b="0"/>
                <wp:wrapNone/>
                <wp:docPr id="13" name="TextBox 12"/>
                <wp:cNvGraphicFramePr/>
                <a:graphic xmlns:a="http://schemas.openxmlformats.org/drawingml/2006/main">
                  <a:graphicData uri="http://schemas.microsoft.com/office/word/2010/wordprocessingShape">
                    <wps:wsp>
                      <wps:cNvSpPr txBox="1"/>
                      <wps:spPr>
                        <a:xfrm>
                          <a:off x="0" y="0"/>
                          <a:ext cx="4476162" cy="792480"/>
                        </a:xfrm>
                        <a:prstGeom prst="rect">
                          <a:avLst/>
                        </a:prstGeom>
                        <a:noFill/>
                      </wps:spPr>
                      <wps:txbx>
                        <w:txbxContent>
                          <w:p w:rsidR="00964B36" w:rsidRPr="00315D8A" w:rsidRDefault="00A136FC" w:rsidP="00315D8A">
                            <w:pPr>
                              <w:pStyle w:val="NormalWeb"/>
                              <w:spacing w:before="0" w:beforeAutospacing="0" w:after="0" w:afterAutospacing="0"/>
                              <w:rPr>
                                <w:sz w:val="20"/>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e>
                                </m:rad>
                                <m:r>
                                  <w:rPr>
                                    <w:rFonts w:ascii="Cambria Math" w:eastAsia="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nary>
                                      <m:naryPr>
                                        <m:chr m:val="∑"/>
                                        <m:ctrlPr>
                                          <w:rPr>
                                            <w:rFonts w:ascii="Cambria Math" w:eastAsiaTheme="minorEastAsia" w:hAnsi="Cambria Math" w:cstheme="minorBidi"/>
                                            <w:i/>
                                            <w:iCs/>
                                            <w:color w:val="000000" w:themeColor="text1"/>
                                            <w:kern w:val="24"/>
                                            <w:sz w:val="28"/>
                                            <w:szCs w:val="36"/>
                                          </w:rPr>
                                        </m:ctrlPr>
                                      </m:naryPr>
                                      <m:sub>
                                        <m:r>
                                          <w:rPr>
                                            <w:rFonts w:ascii="Cambria Math" w:hAnsi="Cambria Math" w:cstheme="minorBidi"/>
                                            <w:color w:val="000000" w:themeColor="text1"/>
                                            <w:kern w:val="24"/>
                                            <w:sz w:val="28"/>
                                            <w:szCs w:val="36"/>
                                          </w:rPr>
                                          <m:t>i=0</m:t>
                                        </m:r>
                                      </m:sub>
                                      <m:sup>
                                        <m:r>
                                          <w:rPr>
                                            <w:rFonts w:ascii="Cambria Math" w:hAnsi="Cambria Math" w:cstheme="minorBidi"/>
                                            <w:color w:val="000000" w:themeColor="text1"/>
                                            <w:kern w:val="24"/>
                                            <w:sz w:val="28"/>
                                            <w:szCs w:val="36"/>
                                          </w:rPr>
                                          <m:t>h-</m:t>
                                        </m:r>
                                        <m:r>
                                          <w:rPr>
                                            <w:rFonts w:ascii="Cambria Math" w:hAnsi="Cambria Math" w:cstheme="minorBidi"/>
                                            <w:color w:val="000000" w:themeColor="text1"/>
                                            <w:kern w:val="24"/>
                                            <w:sz w:val="28"/>
                                            <w:szCs w:val="36"/>
                                          </w:rPr>
                                          <m:t>1</m:t>
                                        </m:r>
                                      </m:sup>
                                      <m:e>
                                        <m:r>
                                          <w:rPr>
                                            <w:rFonts w:ascii="Cambria Math" w:hAnsi="Cambria Math" w:cstheme="minorBidi"/>
                                            <w:color w:val="000000" w:themeColor="text1"/>
                                            <w:kern w:val="24"/>
                                            <w:sz w:val="28"/>
                                            <w:szCs w:val="36"/>
                                          </w:rPr>
                                          <m:t>J</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J</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lang w:val="el-GR"/>
                                              </w:rPr>
                                              <m:t>Σ</m:t>
                                            </m:r>
                                          </m:e>
                                          <m:sub>
                                            <m:r>
                                              <w:rPr>
                                                <w:rFonts w:ascii="Cambria Math" w:eastAsia="Cambria Math" w:hAnsi="Cambria Math" w:cstheme="minorBidi"/>
                                                <w:color w:val="000000" w:themeColor="text1"/>
                                                <w:kern w:val="24"/>
                                                <w:sz w:val="28"/>
                                                <w:szCs w:val="36"/>
                                              </w:rPr>
                                              <m:t>u</m:t>
                                            </m:r>
                                          </m:sub>
                                        </m:sSub>
                                        <m:r>
                                          <w:rPr>
                                            <w:rFonts w:ascii="Cambria Math" w:eastAsia="Cambria Math" w:hAnsi="Cambria Math" w:cstheme="minorBidi"/>
                                            <w:color w:val="000000" w:themeColor="text1"/>
                                            <w:kern w:val="24"/>
                                            <w:sz w:val="28"/>
                                            <w:szCs w:val="36"/>
                                          </w:rPr>
                                          <m:t>J</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'J'</m:t>
                                        </m:r>
                                      </m:e>
                                    </m:nary>
                                  </m:e>
                                </m:rad>
                                <m:r>
                                  <w:rPr>
                                    <w:rFonts w:ascii="Cambria Math" w:eastAsia="Cambria Math" w:hAnsi="Cambria Math" w:cstheme="minorBidi"/>
                                    <w:color w:val="000000" w:themeColor="text1"/>
                                    <w:kern w:val="24"/>
                                    <w:sz w:val="28"/>
                                    <w:szCs w:val="36"/>
                                  </w:rPr>
                                  <m:t>.</m:t>
                                </m:r>
                              </m:oMath>
                            </m:oMathPara>
                          </w:p>
                        </w:txbxContent>
                      </wps:txbx>
                      <wps:bodyPr wrap="none" lIns="0" tIns="0" rIns="0" bIns="0" rtlCol="0">
                        <a:noAutofit/>
                      </wps:bodyPr>
                    </wps:wsp>
                  </a:graphicData>
                </a:graphic>
                <wp14:sizeRelV relativeFrom="margin">
                  <wp14:pctHeight>0</wp14:pctHeight>
                </wp14:sizeRelV>
              </wp:anchor>
            </w:drawing>
          </mc:Choice>
          <mc:Fallback>
            <w:pict>
              <v:shape w14:anchorId="5819707D" id="TextBox 12" o:spid="_x0000_s1035" type="#_x0000_t202" style="position:absolute;margin-left:102pt;margin-top:.6pt;width:352.45pt;height:62.4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5EkpQEAADgDAAAOAAAAZHJzL2Uyb0RvYy54bWysUsFu2zAMvRfYPwi6L068IG2NOEW7osWA&#10;YR3Q9gMUWYoFSKJAqbHz96OUOB2629ALTZH04+Mj1zejs2yvMBrwLV/M5pwpL6Ezftfy15eHr1ec&#10;xSR8Jyx41fKDivxm8+ViPYRG1dCD7RQyAvGxGULL+5RCU1VR9sqJOIOgPCU1oBOJnrirOhQDoTtb&#10;1fP5qhoAu4AgVYwUvT8m+abga61ketI6qsRsy4lbKhaL3WZbbdai2aEIvZEnGuI/WDhhPDU9Q92L&#10;JNgbmn+gnJEIEXSaSXAVaG2kKjPQNIv5h2meexFUmYXEieEsU/w8WPlr/xuZ6Wh33zjzwtGOXtSY&#10;7mBkizrLM4TYUNVzoLo0UpxKp3ikYJ561Ojyl+ZhlCehD2dxCYxJCi6Xl6vFquZMUu7yul5eFfWr&#10;978DxvSowLHstBxpeUVTsf8ZEzGh0qkkN/PwYKzN8UzxSCV7adyOZaLrieYWugOxH2jNLfd0h5zZ&#10;H55UzBcxOTg528nBZL9DuZtju9u3BNoUJrnPEfXUntZTCJ5OKe//73epej/4zR8AAAD//wMAUEsD&#10;BBQABgAIAAAAIQCGyeYS3AAAAAkBAAAPAAAAZHJzL2Rvd25yZXYueG1sTI/BTsMwEETvSPyDtZW4&#10;UTsRqtIQp6oQHKnU0gs3J94maeN1FDtt+Hu2JziO3mr2TbGZXS+uOIbOk4ZkqUAg1d521Gg4fn08&#10;ZyBCNGRN7wk1/GCATfn4UJjc+hvt8XqIjeASCrnR0MY45FKGukVnwtIPSMxOfnQmchwbaUdz43LX&#10;y1SplXSmI/7QmgHfWqwvh8lpOH3uLuf3aa/OjcrwOxlxrpKd1k+LefsKIuIc/47hrs/qULJT5Sey&#10;QfQaUvXCWyKDFATztcrWIKp7XimQZSH/Lyh/AQAA//8DAFBLAQItABQABgAIAAAAIQC2gziS/gAA&#10;AOEBAAATAAAAAAAAAAAAAAAAAAAAAABbQ29udGVudF9UeXBlc10ueG1sUEsBAi0AFAAGAAgAAAAh&#10;ADj9If/WAAAAlAEAAAsAAAAAAAAAAAAAAAAALwEAAF9yZWxzLy5yZWxzUEsBAi0AFAAGAAgAAAAh&#10;AHUjkSSlAQAAOAMAAA4AAAAAAAAAAAAAAAAALgIAAGRycy9lMm9Eb2MueG1sUEsBAi0AFAAGAAgA&#10;AAAhAIbJ5hLcAAAACQEAAA8AAAAAAAAAAAAAAAAA/wMAAGRycy9kb3ducmV2LnhtbFBLBQYAAAAA&#10;BAAEAPMAAAAIBQAAAAA=&#10;" filled="f" stroked="f">
                <v:textbox inset="0,0,0,0">
                  <w:txbxContent>
                    <w:p w:rsidR="00964B36" w:rsidRPr="00315D8A" w:rsidRDefault="00964B36" w:rsidP="00315D8A">
                      <w:pPr>
                        <w:pStyle w:val="NormalWeb"/>
                        <w:spacing w:before="0" w:beforeAutospacing="0" w:after="0" w:afterAutospacing="0"/>
                        <w:rPr>
                          <w:sz w:val="20"/>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e>
                          </m:rad>
                          <m:r>
                            <w:rPr>
                              <w:rFonts w:ascii="Cambria Math" w:eastAsia="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nary>
                                <m:naryPr>
                                  <m:chr m:val="∑"/>
                                  <m:ctrlPr>
                                    <w:rPr>
                                      <w:rFonts w:ascii="Cambria Math" w:eastAsiaTheme="minorEastAsia" w:hAnsi="Cambria Math" w:cstheme="minorBidi"/>
                                      <w:i/>
                                      <w:iCs/>
                                      <w:color w:val="000000" w:themeColor="text1"/>
                                      <w:kern w:val="24"/>
                                      <w:sz w:val="28"/>
                                      <w:szCs w:val="36"/>
                                    </w:rPr>
                                  </m:ctrlPr>
                                </m:naryPr>
                                <m:sub>
                                  <m:r>
                                    <w:rPr>
                                      <w:rFonts w:ascii="Cambria Math" w:hAnsi="Cambria Math" w:cstheme="minorBidi"/>
                                      <w:color w:val="000000" w:themeColor="text1"/>
                                      <w:kern w:val="24"/>
                                      <w:sz w:val="28"/>
                                      <w:szCs w:val="36"/>
                                    </w:rPr>
                                    <m:t>i=0</m:t>
                                  </m:r>
                                </m:sub>
                                <m:sup>
                                  <m:r>
                                    <w:rPr>
                                      <w:rFonts w:ascii="Cambria Math" w:hAnsi="Cambria Math" w:cstheme="minorBidi"/>
                                      <w:color w:val="000000" w:themeColor="text1"/>
                                      <w:kern w:val="24"/>
                                      <w:sz w:val="28"/>
                                      <w:szCs w:val="36"/>
                                    </w:rPr>
                                    <m:t>h-1</m:t>
                                  </m:r>
                                </m:sup>
                                <m:e>
                                  <m:r>
                                    <w:rPr>
                                      <w:rFonts w:ascii="Cambria Math" w:hAnsi="Cambria Math" w:cstheme="minorBidi"/>
                                      <w:color w:val="000000" w:themeColor="text1"/>
                                      <w:kern w:val="24"/>
                                      <w:sz w:val="28"/>
                                      <w:szCs w:val="36"/>
                                    </w:rPr>
                                    <m:t>J</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J</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lang w:val="el-GR"/>
                                        </w:rPr>
                                        <m:t>Σ</m:t>
                                      </m:r>
                                    </m:e>
                                    <m:sub>
                                      <m:r>
                                        <w:rPr>
                                          <w:rFonts w:ascii="Cambria Math" w:eastAsia="Cambria Math" w:hAnsi="Cambria Math" w:cstheme="minorBidi"/>
                                          <w:color w:val="000000" w:themeColor="text1"/>
                                          <w:kern w:val="24"/>
                                          <w:sz w:val="28"/>
                                          <w:szCs w:val="36"/>
                                        </w:rPr>
                                        <m:t>u</m:t>
                                      </m:r>
                                    </m:sub>
                                  </m:sSub>
                                  <m:r>
                                    <w:rPr>
                                      <w:rFonts w:ascii="Cambria Math" w:eastAsia="Cambria Math" w:hAnsi="Cambria Math" w:cstheme="minorBidi"/>
                                      <w:color w:val="000000" w:themeColor="text1"/>
                                      <w:kern w:val="24"/>
                                      <w:sz w:val="28"/>
                                      <w:szCs w:val="36"/>
                                    </w:rPr>
                                    <m:t>J</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'J'</m:t>
                                  </m:r>
                                </m:e>
                              </m:nary>
                            </m:e>
                          </m:rad>
                          <m:r>
                            <w:rPr>
                              <w:rFonts w:ascii="Cambria Math" w:eastAsia="Cambria Math" w:hAnsi="Cambria Math" w:cstheme="minorBidi"/>
                              <w:color w:val="000000" w:themeColor="text1"/>
                              <w:kern w:val="24"/>
                              <w:sz w:val="28"/>
                              <w:szCs w:val="36"/>
                            </w:rPr>
                            <m:t>.</m:t>
                          </m:r>
                        </m:oMath>
                      </m:oMathPara>
                    </w:p>
                  </w:txbxContent>
                </v:textbox>
              </v:shape>
            </w:pict>
          </mc:Fallback>
        </mc:AlternateContent>
      </w:r>
    </w:p>
    <w:p w:rsidR="00E82962" w:rsidRDefault="00E82962" w:rsidP="00182E30"/>
    <w:p w:rsidR="00E82962" w:rsidRDefault="00E82962" w:rsidP="00182E30"/>
    <w:p w:rsidR="00E82962" w:rsidRDefault="00E82962" w:rsidP="00182E30"/>
    <w:p w:rsidR="00315D8A" w:rsidRDefault="00315D8A" w:rsidP="00182E30"/>
    <w:p w:rsidR="00315D8A" w:rsidRDefault="00D337A9" w:rsidP="00182E30">
      <w:r>
        <w:t xml:space="preserve">Denote </w:t>
      </w:r>
      <w:r w:rsidR="00E61063">
        <w:t>cumulative and differential quantities as:</w:t>
      </w:r>
    </w:p>
    <w:p w:rsidR="00315D8A" w:rsidRDefault="00D337A9" w:rsidP="00182E30">
      <w:r w:rsidRPr="00D337A9">
        <w:rPr>
          <w:noProof/>
        </w:rPr>
        <mc:AlternateContent>
          <mc:Choice Requires="wps">
            <w:drawing>
              <wp:anchor distT="0" distB="0" distL="114300" distR="114300" simplePos="0" relativeHeight="251686912" behindDoc="0" locked="0" layoutInCell="1" allowOverlap="1" wp14:anchorId="19C493BC" wp14:editId="25645071">
                <wp:simplePos x="0" y="0"/>
                <wp:positionH relativeFrom="column">
                  <wp:posOffset>1704109</wp:posOffset>
                </wp:positionH>
                <wp:positionV relativeFrom="paragraph">
                  <wp:posOffset>20089</wp:posOffset>
                </wp:positionV>
                <wp:extent cx="2008306" cy="877100"/>
                <wp:effectExtent l="0" t="0" r="0" b="0"/>
                <wp:wrapNone/>
                <wp:docPr id="268" name="Rectangle 1"/>
                <wp:cNvGraphicFramePr/>
                <a:graphic xmlns:a="http://schemas.openxmlformats.org/drawingml/2006/main">
                  <a:graphicData uri="http://schemas.microsoft.com/office/word/2010/wordprocessingShape">
                    <wps:wsp>
                      <wps:cNvSpPr/>
                      <wps:spPr>
                        <a:xfrm>
                          <a:off x="0" y="0"/>
                          <a:ext cx="2008306" cy="877100"/>
                        </a:xfrm>
                        <a:prstGeom prst="rect">
                          <a:avLst/>
                        </a:prstGeom>
                      </wps:spPr>
                      <wps:txbx>
                        <w:txbxContent>
                          <w:p w:rsidR="00964B36" w:rsidRPr="00D337A9" w:rsidRDefault="00A136FC" w:rsidP="00D337A9">
                            <w:pPr>
                              <w:pStyle w:val="NormalWeb"/>
                              <w:spacing w:before="0" w:beforeAutospacing="0" w:after="0" w:afterAutospacing="0"/>
                              <w:rPr>
                                <w:rFonts w:asciiTheme="minorHAnsi" w:eastAsiaTheme="minorEastAsia" w:hAnsiTheme="minorHAnsi" w:cstheme="minorBidi"/>
                                <w:iCs/>
                                <w:color w:val="000000" w:themeColor="text1"/>
                                <w:kern w:val="24"/>
                                <w:sz w:val="28"/>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Z</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oMath>
                            </m:oMathPara>
                          </w:p>
                          <w:p w:rsidR="00964B36" w:rsidRPr="00D337A9" w:rsidRDefault="00A136FC" w:rsidP="00D337A9">
                            <w:pPr>
                              <w:pStyle w:val="NormalWeb"/>
                              <w:spacing w:before="0" w:beforeAutospacing="0" w:after="0" w:afterAutospacing="0"/>
                              <w:rPr>
                                <w:rFonts w:asciiTheme="minorHAnsi" w:eastAsiaTheme="minorEastAsia" w:hAnsiTheme="minorHAnsi" w:cstheme="minorBidi"/>
                                <w:iCs/>
                                <w:color w:val="000000" w:themeColor="text1"/>
                                <w:kern w:val="24"/>
                                <w:sz w:val="36"/>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X</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oMath>
                            </m:oMathPara>
                          </w:p>
                          <w:p w:rsidR="00964B36" w:rsidRDefault="00964B36" w:rsidP="00D337A9">
                            <w:pPr>
                              <w:pStyle w:val="NormalWeb"/>
                              <w:spacing w:before="0" w:beforeAutospacing="0" w:after="0" w:afterAutospacing="0"/>
                            </w:pPr>
                          </w:p>
                        </w:txbxContent>
                      </wps:txbx>
                      <wps:bodyPr wrap="none">
                        <a:spAutoFit/>
                      </wps:bodyPr>
                    </wps:wsp>
                  </a:graphicData>
                </a:graphic>
              </wp:anchor>
            </w:drawing>
          </mc:Choice>
          <mc:Fallback>
            <w:pict>
              <v:rect w14:anchorId="19C493BC" id="Rectangle 1" o:spid="_x0000_s1036" style="position:absolute;margin-left:134.2pt;margin-top:1.6pt;width:158.15pt;height:69.05pt;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jVdggEAAPcCAAAOAAAAZHJzL2Uyb0RvYy54bWysUsluwjAQvVfqP1i+lyRUAhSRoEqIXqoW&#10;dfkA49iJpXiRx5Dw9x0bClV7q3qZeJa8mfdmlqtR9+QgPChrKlpMckqE4bZRpq3ox/vmbkEJBGYa&#10;1lsjKnoUQFf17c1ycKWY2s72jfAEQQyUg6toF4Irswx4JzSDiXXCYFJar1lA17dZ49mA6LrPpnk+&#10;ywbrG+ctFwAYXZ+StE74UgoeXqQEEUhfUZwtJOuT3UWb1UtWtp65TvHzGOwPU2imDDa9QK1ZYGTv&#10;1S8orbi3YGWYcKszK6XiInFANkX+g81bx5xIXFAccBeZ4P9g+fNh64lqKjqd4aoM07ikV5SNmbYX&#10;pIgCDQ5KrHtzW3/2AJ+R7Si9jl/kQcYk6vEiqhgD4RjELS3u8xklHHOL+bzIk+rZ9W/nITwKq0l8&#10;VNRj96QlOzxBwI5Y+lWCTpzm1D++wrgb0/hFQo2hnW2OyGnApVbU4NUlMHAP+2A3KgFey86AqG7q&#10;c76EuL7vfqq63mv9CQAA//8DAFBLAwQUAAYACAAAACEAo6h30N8AAAAJAQAADwAAAGRycy9kb3du&#10;cmV2LnhtbEyPy07DMBBF90j8gzVIbBC1m4Y2CnEqhHhI7Yq2H+DGQ2IRjyPbScPfY1awHN2je89U&#10;29n2bEIfjCMJy4UAhtQ4baiVcDq+3hfAQlSkVe8IJXxjgG19fVWpUrsLfeB0iC1LJRRKJaGLcSg5&#10;D02HVoWFG5BS9um8VTGdvuXaq0sqtz3PhFhzqwylhU4N+Nxh83UYrYT8Ldu9mDuxN3Ya1WnHvXin&#10;vZS3N/PTI7CIc/yD4Vc/qUOdnM5uJB1YLyFbF3lCJawyYCl/KPINsHMC8+UKeF3x/x/UPwAAAP//&#10;AwBQSwECLQAUAAYACAAAACEAtoM4kv4AAADhAQAAEwAAAAAAAAAAAAAAAAAAAAAAW0NvbnRlbnRf&#10;VHlwZXNdLnhtbFBLAQItABQABgAIAAAAIQA4/SH/1gAAAJQBAAALAAAAAAAAAAAAAAAAAC8BAABf&#10;cmVscy8ucmVsc1BLAQItABQABgAIAAAAIQDJ4jVdggEAAPcCAAAOAAAAAAAAAAAAAAAAAC4CAABk&#10;cnMvZTJvRG9jLnhtbFBLAQItABQABgAIAAAAIQCjqHfQ3wAAAAkBAAAPAAAAAAAAAAAAAAAAANwD&#10;AABkcnMvZG93bnJldi54bWxQSwUGAAAAAAQABADzAAAA6AQAAAAA&#10;" filled="f" stroked="f">
                <v:textbox style="mso-fit-shape-to-text:t">
                  <w:txbxContent>
                    <w:p w:rsidR="00964B36" w:rsidRPr="00D337A9" w:rsidRDefault="00964B36" w:rsidP="00D337A9">
                      <w:pPr>
                        <w:pStyle w:val="NormalWeb"/>
                        <w:spacing w:before="0" w:beforeAutospacing="0" w:after="0" w:afterAutospacing="0"/>
                        <w:rPr>
                          <w:rFonts w:asciiTheme="minorHAnsi" w:eastAsiaTheme="minorEastAsia" w:hAnsiTheme="minorHAnsi" w:cstheme="minorBidi"/>
                          <w:iCs/>
                          <w:color w:val="000000" w:themeColor="text1"/>
                          <w:kern w:val="24"/>
                          <w:sz w:val="28"/>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Z</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oMath>
                      </m:oMathPara>
                    </w:p>
                    <w:p w:rsidR="00964B36" w:rsidRPr="00D337A9" w:rsidRDefault="00964B36" w:rsidP="00D337A9">
                      <w:pPr>
                        <w:pStyle w:val="NormalWeb"/>
                        <w:spacing w:before="0" w:beforeAutospacing="0" w:after="0" w:afterAutospacing="0"/>
                        <w:rPr>
                          <w:rFonts w:asciiTheme="minorHAnsi" w:eastAsiaTheme="minorEastAsia" w:hAnsiTheme="minorHAnsi" w:cstheme="minorBidi"/>
                          <w:iCs/>
                          <w:color w:val="000000" w:themeColor="text1"/>
                          <w:kern w:val="24"/>
                          <w:sz w:val="36"/>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X</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oMath>
                      </m:oMathPara>
                    </w:p>
                    <w:p w:rsidR="00964B36" w:rsidRDefault="00964B36" w:rsidP="00D337A9">
                      <w:pPr>
                        <w:pStyle w:val="NormalWeb"/>
                        <w:spacing w:before="0" w:beforeAutospacing="0" w:after="0" w:afterAutospacing="0"/>
                      </w:pPr>
                    </w:p>
                  </w:txbxContent>
                </v:textbox>
              </v:rect>
            </w:pict>
          </mc:Fallback>
        </mc:AlternateContent>
      </w:r>
    </w:p>
    <w:p w:rsidR="00315D8A" w:rsidRDefault="00315D8A" w:rsidP="00182E30"/>
    <w:p w:rsidR="00315D8A" w:rsidRDefault="00315D8A" w:rsidP="00182E30"/>
    <w:p w:rsidR="00315D8A" w:rsidRDefault="00315D8A" w:rsidP="00182E30"/>
    <w:p w:rsidR="00315D8A" w:rsidRDefault="00315D8A" w:rsidP="00182E30"/>
    <w:p w:rsidR="00315D8A" w:rsidRDefault="00315D8A" w:rsidP="00182E30"/>
    <w:p w:rsidR="00315D8A" w:rsidRDefault="00AD073D" w:rsidP="00182E30">
      <w:r>
        <w:t xml:space="preserve">And </w:t>
      </w:r>
      <w:r w:rsidR="009229FF">
        <w:t xml:space="preserve">introduce </w:t>
      </w:r>
      <w:r>
        <w:t xml:space="preserve">short-note for conditional </w:t>
      </w:r>
      <w:r w:rsidR="00415E3E">
        <w:t>covariance</w:t>
      </w:r>
      <w:r>
        <w:t>:</w:t>
      </w:r>
    </w:p>
    <w:p w:rsidR="00315D8A" w:rsidRDefault="00AD073D" w:rsidP="00182E30">
      <w:r w:rsidRPr="00AD073D">
        <w:rPr>
          <w:i/>
          <w:noProof/>
          <w:color w:val="003366"/>
          <w:szCs w:val="22"/>
        </w:rPr>
        <mc:AlternateContent>
          <mc:Choice Requires="wps">
            <w:drawing>
              <wp:anchor distT="0" distB="0" distL="114300" distR="114300" simplePos="0" relativeHeight="251691008" behindDoc="0" locked="0" layoutInCell="1" allowOverlap="1" wp14:anchorId="0F968E61" wp14:editId="1DE0C6F4">
                <wp:simplePos x="0" y="0"/>
                <wp:positionH relativeFrom="margin">
                  <wp:align>center</wp:align>
                </wp:positionH>
                <wp:positionV relativeFrom="paragraph">
                  <wp:posOffset>12238</wp:posOffset>
                </wp:positionV>
                <wp:extent cx="5600700" cy="368935"/>
                <wp:effectExtent l="0" t="0" r="0" b="0"/>
                <wp:wrapNone/>
                <wp:docPr id="271" name="Rectangle 9"/>
                <wp:cNvGraphicFramePr/>
                <a:graphic xmlns:a="http://schemas.openxmlformats.org/drawingml/2006/main">
                  <a:graphicData uri="http://schemas.microsoft.com/office/word/2010/wordprocessingShape">
                    <wps:wsp>
                      <wps:cNvSpPr/>
                      <wps:spPr>
                        <a:xfrm>
                          <a:off x="0" y="0"/>
                          <a:ext cx="5600700" cy="368935"/>
                        </a:xfrm>
                        <a:prstGeom prst="rect">
                          <a:avLst/>
                        </a:prstGeom>
                      </wps:spPr>
                      <wps:txbx>
                        <w:txbxContent>
                          <w:p w:rsidR="00964B36" w:rsidRPr="00AD073D" w:rsidRDefault="00A136FC" w:rsidP="00AD073D">
                            <w:pPr>
                              <w:pStyle w:val="NormalWeb"/>
                              <w:spacing w:before="0" w:beforeAutospacing="0" w:after="0" w:afterAutospacing="0"/>
                              <w:rPr>
                                <w:rFonts w:asciiTheme="minorHAnsi" w:eastAsiaTheme="minorEastAsia" w:hAnsiTheme="minorHAnsi" w:cstheme="minorBidi"/>
                                <w:color w:val="000000" w:themeColor="text1"/>
                                <w:kern w:val="24"/>
                                <w:sz w:val="36"/>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Z,Z</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Z</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Z</m:t>
                                        </m:r>
                                      </m:e>
                                      <m:sub>
                                        <m:r>
                                          <w:rPr>
                                            <w:rFonts w:ascii="Cambria Math" w:hAnsi="Cambria Math" w:cstheme="minorBidi"/>
                                            <w:color w:val="000000" w:themeColor="text1"/>
                                            <w:kern w:val="24"/>
                                            <w:sz w:val="28"/>
                                            <w:szCs w:val="36"/>
                                          </w:rPr>
                                          <m:t>t+h</m:t>
                                        </m:r>
                                      </m:sub>
                                    </m:sSub>
                                  </m:e>
                                </m:d>
                              </m:oMath>
                            </m:oMathPara>
                          </w:p>
                          <w:p w:rsidR="00964B36" w:rsidRPr="00AD073D" w:rsidRDefault="00964B36" w:rsidP="00AD073D">
                            <w:pPr>
                              <w:pStyle w:val="NormalWeb"/>
                              <w:spacing w:before="0" w:beforeAutospacing="0" w:after="0" w:afterAutospacing="0"/>
                              <w:rPr>
                                <w:rFonts w:asciiTheme="minorHAnsi" w:eastAsiaTheme="minorEastAsia" w:hAnsiTheme="minorHAnsi" w:cstheme="minorBidi"/>
                                <w:iCs/>
                                <w:color w:val="000000" w:themeColor="text1"/>
                                <w:kern w:val="24"/>
                                <w:sz w:val="36"/>
                                <w:szCs w:val="36"/>
                              </w:rPr>
                            </w:pPr>
                            <m:oMathPara>
                              <m:oMathParaPr>
                                <m:jc m:val="centerGroup"/>
                              </m:oMathParaPr>
                              <m:oMath>
                                <m:r>
                                  <m:rPr>
                                    <m:nor/>
                                  </m:rPr>
                                  <w:rPr>
                                    <w:rFonts w:asciiTheme="minorHAnsi" w:hAnsi="Calibri" w:cstheme="minorBidi"/>
                                    <w:color w:val="000000" w:themeColor="text1"/>
                                    <w:kern w:val="24"/>
                                    <w:sz w:val="28"/>
                                    <w:szCs w:val="36"/>
                                  </w:rPr>
                                  <m:t> </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Z</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oMath>
                            </m:oMathPara>
                          </w:p>
                          <w:p w:rsidR="00964B36" w:rsidRPr="00AD073D" w:rsidRDefault="00A136FC" w:rsidP="00AD073D">
                            <w:pPr>
                              <w:pStyle w:val="NormalWeb"/>
                              <w:spacing w:before="0" w:beforeAutospacing="0" w:after="0" w:afterAutospacing="0"/>
                              <w:rPr>
                                <w:rFonts w:asciiTheme="minorHAnsi" w:eastAsiaTheme="minorEastAsia" w:hAnsiTheme="minorHAnsi" w:cstheme="minorBidi"/>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X</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oMath>
                            </m:oMathPara>
                          </w:p>
                        </w:txbxContent>
                      </wps:txbx>
                      <wps:bodyPr wrap="none">
                        <a:spAutoFit/>
                      </wps:bodyPr>
                    </wps:wsp>
                  </a:graphicData>
                </a:graphic>
              </wp:anchor>
            </w:drawing>
          </mc:Choice>
          <mc:Fallback>
            <w:pict>
              <v:rect w14:anchorId="0F968E61" id="Rectangle 9" o:spid="_x0000_s1037" style="position:absolute;margin-left:0;margin-top:.95pt;width:441pt;height:29.05pt;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H+hQEAAPcCAAAOAAAAZHJzL2Uyb0RvYy54bWysUslOwzAQvSPxD5bvNEkr2hI1RUhVuSCo&#10;WD7AdezEUrzI4zbp3zN2FxDcEJfxMuM3773x4n7QHdkLD8qaihajnBJhuK2VaSr68b6+mVMCgZma&#10;ddaIih4E0Pvl9dWid6UY29Z2tfAEQQyUvatoG4Irswx4KzSDkXXCYFJar1nAo2+y2rMe0XWXjfN8&#10;mvXW185bLgDwdnVM0mXCl1Lw8CIliEC6iiK3kKJPcRtjtlywsvHMtYqfaLA/sNBMGWx6gVqxwMjO&#10;q19QWnFvwcow4lZnVkrFRdKAaor8h5q3ljmRtKA54C42wf/B8uf9xhNVV3Q8KygxTOOQXtE2ZppO&#10;kLtoUO+gxLo3t/GnE+A2qh2k13FFHWRIph4upoohEI6Xt9M8n+XoPcfcZDq/m9xG0OzrtfMQHoXV&#10;JG4q6rF78pLtnyAcS88l+C6yOfaPuzBsh0S/KM5Ut7Y+oKYeh1pRg78ugYF72AW7VgkwvjyWnQDR&#10;3UTp9BPi+L6fU9XXf11+AgAA//8DAFBLAwQUAAYACAAAACEAdSfSaNkAAAAFAQAADwAAAGRycy9k&#10;b3ducmV2LnhtbEyPzU7DMBCE70i8g7VIXBC1iVAVQpwKIX6k9tTSB9jGJrGI15HtpOHtWU5wnJ3V&#10;zDf1ZvGDmG1MLpCGu5UCYakNxlGn4fjxeluCSBnJ4BDIavi2CTbN5UWNlQln2tv5kDvBIZQq1NDn&#10;PFZSpra3HtMqjJbY+wzRY2YZO2kinjncD7JQai09OuKGHkf73Nv26zB5DfdvxfbF3aid8/OEx62M&#10;6p12Wl9fLU+PILJd8t8z/OIzOjTMdAoTmSQGDTwk8/UBBJtlWbA+aVgrBbKp5X/65gcAAP//AwBQ&#10;SwECLQAUAAYACAAAACEAtoM4kv4AAADhAQAAEwAAAAAAAAAAAAAAAAAAAAAAW0NvbnRlbnRfVHlw&#10;ZXNdLnhtbFBLAQItABQABgAIAAAAIQA4/SH/1gAAAJQBAAALAAAAAAAAAAAAAAAAAC8BAABfcmVs&#10;cy8ucmVsc1BLAQItABQABgAIAAAAIQBrr8H+hQEAAPcCAAAOAAAAAAAAAAAAAAAAAC4CAABkcnMv&#10;ZTJvRG9jLnhtbFBLAQItABQABgAIAAAAIQB1J9Jo2QAAAAUBAAAPAAAAAAAAAAAAAAAAAN8DAABk&#10;cnMvZG93bnJldi54bWxQSwUGAAAAAAQABADzAAAA5QQAAAAA&#10;" filled="f" stroked="f">
                <v:textbox style="mso-fit-shape-to-text:t">
                  <w:txbxContent>
                    <w:p w:rsidR="00964B36" w:rsidRPr="00AD073D" w:rsidRDefault="00964B36" w:rsidP="00AD073D">
                      <w:pPr>
                        <w:pStyle w:val="NormalWeb"/>
                        <w:spacing w:before="0" w:beforeAutospacing="0" w:after="0" w:afterAutospacing="0"/>
                        <w:rPr>
                          <w:rFonts w:asciiTheme="minorHAnsi" w:eastAsiaTheme="minorEastAsia" w:hAnsiTheme="minorHAnsi" w:cstheme="minorBidi"/>
                          <w:color w:val="000000" w:themeColor="text1"/>
                          <w:kern w:val="24"/>
                          <w:sz w:val="36"/>
                          <w:szCs w:val="36"/>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Z,Z</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Z</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Z</m:t>
                                  </m:r>
                                </m:e>
                                <m:sub>
                                  <m:r>
                                    <w:rPr>
                                      <w:rFonts w:ascii="Cambria Math" w:hAnsi="Cambria Math" w:cstheme="minorBidi"/>
                                      <w:color w:val="000000" w:themeColor="text1"/>
                                      <w:kern w:val="24"/>
                                      <w:sz w:val="28"/>
                                      <w:szCs w:val="36"/>
                                    </w:rPr>
                                    <m:t>t+h</m:t>
                                  </m:r>
                                </m:sub>
                              </m:sSub>
                            </m:e>
                          </m:d>
                        </m:oMath>
                      </m:oMathPara>
                    </w:p>
                    <w:p w:rsidR="00964B36" w:rsidRPr="00AD073D" w:rsidRDefault="00964B36" w:rsidP="00AD073D">
                      <w:pPr>
                        <w:pStyle w:val="NormalWeb"/>
                        <w:spacing w:before="0" w:beforeAutospacing="0" w:after="0" w:afterAutospacing="0"/>
                        <w:rPr>
                          <w:rFonts w:asciiTheme="minorHAnsi" w:eastAsiaTheme="minorEastAsia" w:hAnsiTheme="minorHAnsi" w:cstheme="minorBidi"/>
                          <w:iCs/>
                          <w:color w:val="000000" w:themeColor="text1"/>
                          <w:kern w:val="24"/>
                          <w:sz w:val="36"/>
                          <w:szCs w:val="36"/>
                        </w:rPr>
                      </w:pPr>
                      <m:oMathPara>
                        <m:oMathParaPr>
                          <m:jc m:val="centerGroup"/>
                        </m:oMathParaPr>
                        <m:oMath>
                          <m:r>
                            <m:rPr>
                              <m:nor/>
                            </m:rPr>
                            <w:rPr>
                              <w:rFonts w:asciiTheme="minorHAnsi" w:hAnsi="Calibri" w:cstheme="minorBidi"/>
                              <w:color w:val="000000" w:themeColor="text1"/>
                              <w:kern w:val="24"/>
                              <w:sz w:val="28"/>
                              <w:szCs w:val="36"/>
                            </w:rPr>
                            <m:t> </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Z</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oMath>
                      </m:oMathPara>
                    </w:p>
                    <w:p w:rsidR="00964B36" w:rsidRPr="00AD073D" w:rsidRDefault="00964B36" w:rsidP="00AD073D">
                      <w:pPr>
                        <w:pStyle w:val="NormalWeb"/>
                        <w:spacing w:before="0" w:beforeAutospacing="0" w:after="0" w:afterAutospacing="0"/>
                        <w:rPr>
                          <w:rFonts w:asciiTheme="minorHAnsi" w:eastAsiaTheme="minorEastAsia" w:hAnsiTheme="minorHAnsi" w:cstheme="minorBidi"/>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Cov</m:t>
                              </m:r>
                            </m:e>
                            <m:sub>
                              <m:r>
                                <w:rPr>
                                  <w:rFonts w:ascii="Cambria Math" w:hAnsi="Cambria Math" w:cstheme="minorBidi"/>
                                  <w:color w:val="000000" w:themeColor="text1"/>
                                  <w:kern w:val="24"/>
                                  <w:sz w:val="28"/>
                                  <w:szCs w:val="36"/>
                                </w:rPr>
                                <m:t>t</m:t>
                              </m:r>
                            </m:sub>
                          </m:sSub>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X</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oMath>
                      </m:oMathPara>
                    </w:p>
                  </w:txbxContent>
                </v:textbox>
                <w10:wrap anchorx="margin"/>
              </v:rect>
            </w:pict>
          </mc:Fallback>
        </mc:AlternateContent>
      </w:r>
    </w:p>
    <w:p w:rsidR="00315D8A" w:rsidRPr="0068157D" w:rsidRDefault="00315D8A" w:rsidP="00182E30"/>
    <w:p w:rsidR="00E82962" w:rsidRDefault="00E82962" w:rsidP="00182E30">
      <w:pPr>
        <w:pStyle w:val="BodyTextIndent"/>
        <w:spacing w:after="0"/>
        <w:ind w:left="0"/>
        <w:rPr>
          <w:i/>
          <w:color w:val="003366"/>
          <w:szCs w:val="22"/>
        </w:rPr>
      </w:pPr>
    </w:p>
    <w:p w:rsidR="00973114" w:rsidRDefault="00973114" w:rsidP="00182E30">
      <w:pPr>
        <w:pStyle w:val="BodyTextIndent"/>
        <w:spacing w:after="0"/>
        <w:ind w:left="0"/>
        <w:rPr>
          <w:i/>
          <w:color w:val="003366"/>
          <w:szCs w:val="22"/>
        </w:rPr>
      </w:pPr>
    </w:p>
    <w:p w:rsidR="00AD073D" w:rsidRDefault="00973114" w:rsidP="00182E30">
      <w:pPr>
        <w:pStyle w:val="BodyTextIndent"/>
        <w:spacing w:after="0"/>
        <w:ind w:left="0"/>
        <w:rPr>
          <w:i/>
          <w:color w:val="003366"/>
          <w:szCs w:val="22"/>
        </w:rPr>
      </w:pPr>
      <w:r>
        <w:rPr>
          <w:i/>
          <w:color w:val="003366"/>
          <w:szCs w:val="22"/>
        </w:rPr>
        <w:t>,</w:t>
      </w:r>
    </w:p>
    <w:p w:rsidR="00AD073D" w:rsidRPr="00AD073D" w:rsidRDefault="00973114" w:rsidP="00182E30">
      <w:pPr>
        <w:pStyle w:val="BodyTextIndent"/>
        <w:spacing w:after="0"/>
        <w:ind w:left="0"/>
        <w:rPr>
          <w:color w:val="003366"/>
          <w:szCs w:val="22"/>
        </w:rPr>
      </w:pPr>
      <w:r>
        <w:rPr>
          <w:color w:val="003366"/>
          <w:szCs w:val="22"/>
        </w:rPr>
        <w:t>We have</w:t>
      </w:r>
    </w:p>
    <w:p w:rsidR="00AD073D" w:rsidRDefault="00AD073D" w:rsidP="00182E30">
      <w:pPr>
        <w:pStyle w:val="BodyTextIndent"/>
        <w:spacing w:after="0"/>
        <w:ind w:left="0"/>
        <w:rPr>
          <w:i/>
          <w:color w:val="003366"/>
          <w:szCs w:val="22"/>
        </w:rPr>
      </w:pPr>
      <w:r w:rsidRPr="00AD073D">
        <w:rPr>
          <w:i/>
          <w:noProof/>
          <w:color w:val="003366"/>
          <w:szCs w:val="22"/>
        </w:rPr>
        <mc:AlternateContent>
          <mc:Choice Requires="wps">
            <w:drawing>
              <wp:anchor distT="0" distB="0" distL="114300" distR="114300" simplePos="0" relativeHeight="251688960" behindDoc="0" locked="0" layoutInCell="1" allowOverlap="1" wp14:anchorId="0508A3BF" wp14:editId="377E860B">
                <wp:simplePos x="0" y="0"/>
                <wp:positionH relativeFrom="margin">
                  <wp:align>right</wp:align>
                </wp:positionH>
                <wp:positionV relativeFrom="paragraph">
                  <wp:posOffset>6985</wp:posOffset>
                </wp:positionV>
                <wp:extent cx="5815965" cy="368935"/>
                <wp:effectExtent l="0" t="0" r="0" b="0"/>
                <wp:wrapNone/>
                <wp:docPr id="269" name="Rectangle 2"/>
                <wp:cNvGraphicFramePr/>
                <a:graphic xmlns:a="http://schemas.openxmlformats.org/drawingml/2006/main">
                  <a:graphicData uri="http://schemas.microsoft.com/office/word/2010/wordprocessingShape">
                    <wps:wsp>
                      <wps:cNvSpPr/>
                      <wps:spPr>
                        <a:xfrm>
                          <a:off x="0" y="0"/>
                          <a:ext cx="5815965" cy="368935"/>
                        </a:xfrm>
                        <a:prstGeom prst="rect">
                          <a:avLst/>
                        </a:prstGeom>
                      </wps:spPr>
                      <wps:txbx>
                        <w:txbxContent>
                          <w:p w:rsidR="00964B36" w:rsidRDefault="00A136FC" w:rsidP="00AD073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Z,Z</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Z,Z</m:t>
                                        </m:r>
                                      </m:e>
                                    </m:d>
                                  </m:e>
                                  <m:sub>
                                    <m:r>
                                      <w:rPr>
                                        <w:rFonts w:ascii="Cambria Math" w:hAnsi="Cambria Math" w:cstheme="minorBidi"/>
                                        <w:color w:val="000000" w:themeColor="text1"/>
                                        <w:kern w:val="24"/>
                                        <w:sz w:val="28"/>
                                        <w:szCs w:val="36"/>
                                      </w:rPr>
                                      <m:t>h-</m:t>
                                    </m:r>
                                    <m:r>
                                      <w:rPr>
                                        <w:rFonts w:ascii="Cambria Math" w:hAnsi="Cambria Math" w:cstheme="minorBidi"/>
                                        <w:color w:val="000000" w:themeColor="text1"/>
                                        <w:kern w:val="24"/>
                                        <w:sz w:val="28"/>
                                        <w:szCs w:val="36"/>
                                      </w:rPr>
                                      <m:t>1</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m:t>
                                    </m:r>
                                    <m:r>
                                      <w:rPr>
                                        <w:rFonts w:ascii="Cambria Math" w:hAnsi="Cambria Math" w:cstheme="minorBidi"/>
                                        <w:color w:val="000000" w:themeColor="text1"/>
                                        <w:kern w:val="24"/>
                                        <w:sz w:val="28"/>
                                        <w:szCs w:val="36"/>
                                      </w:rPr>
                                      <m:t>1</m:t>
                                    </m:r>
                                  </m:sub>
                                </m:sSub>
                                <m:sSup>
                                  <m:sSupPr>
                                    <m:ctrlPr>
                                      <w:rPr>
                                        <w:rFonts w:ascii="Cambria Math" w:eastAsiaTheme="minorEastAsia" w:hAnsi="Cambria Math" w:cstheme="minorBidi"/>
                                        <w:b/>
                                        <w:bCs/>
                                        <w:i/>
                                        <w:iCs/>
                                        <w:color w:val="000000" w:themeColor="text1"/>
                                        <w:kern w:val="24"/>
                                        <w:sz w:val="28"/>
                                        <w:szCs w:val="36"/>
                                      </w:rPr>
                                    </m:ctrlPr>
                                  </m:sSupPr>
                                  <m:e>
                                    <m:r>
                                      <m:rPr>
                                        <m:sty m:val="bi"/>
                                      </m:rPr>
                                      <w:rPr>
                                        <w:rFonts w:ascii="Cambria Math" w:hAnsi="Cambria Math" w:cstheme="minorBidi"/>
                                        <w:color w:val="000000" w:themeColor="text1"/>
                                        <w:kern w:val="24"/>
                                        <w:sz w:val="28"/>
                                        <w:szCs w:val="36"/>
                                      </w:rPr>
                                      <m:t>A</m:t>
                                    </m:r>
                                  </m:e>
                                  <m:sup>
                                    <m:r>
                                      <m:rPr>
                                        <m:sty m:val="bi"/>
                                      </m:rPr>
                                      <w:rPr>
                                        <w:rFonts w:ascii="Cambria Math" w:hAnsi="Cambria Math" w:cstheme="minorBidi"/>
                                        <w:color w:val="000000" w:themeColor="text1"/>
                                        <w:kern w:val="24"/>
                                        <w:sz w:val="28"/>
                                        <w:szCs w:val="36"/>
                                      </w:rPr>
                                      <m:t>'</m:t>
                                    </m:r>
                                  </m:sup>
                                </m:sSup>
                                <m:r>
                                  <w:rPr>
                                    <w:rFonts w:ascii="Cambria Math" w:hAnsi="Cambria Math" w:cstheme="minorBidi"/>
                                    <w:color w:val="000000" w:themeColor="text1"/>
                                    <w:kern w:val="24"/>
                                    <w:sz w:val="28"/>
                                    <w:szCs w:val="36"/>
                                  </w:rPr>
                                  <m:t>+</m:t>
                                </m:r>
                                <m:r>
                                  <m:rPr>
                                    <m:sty m:val="bi"/>
                                  </m:rPr>
                                  <w:rPr>
                                    <w:rFonts w:ascii="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Y,Z</m:t>
                                        </m:r>
                                      </m:e>
                                    </m:d>
                                  </m:e>
                                  <m:sub>
                                    <m:r>
                                      <w:rPr>
                                        <w:rFonts w:ascii="Cambria Math" w:hAnsi="Cambria Math" w:cstheme="minorBidi"/>
                                        <w:color w:val="000000" w:themeColor="text1"/>
                                        <w:kern w:val="24"/>
                                        <w:sz w:val="28"/>
                                        <w:szCs w:val="36"/>
                                      </w:rPr>
                                      <m:t>h-</m:t>
                                    </m:r>
                                    <m:r>
                                      <w:rPr>
                                        <w:rFonts w:ascii="Cambria Math" w:hAnsi="Cambria Math" w:cstheme="minorBidi"/>
                                        <w:color w:val="000000" w:themeColor="text1"/>
                                        <w:kern w:val="24"/>
                                        <w:sz w:val="28"/>
                                        <w:szCs w:val="36"/>
                                      </w:rPr>
                                      <m:t>1</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m:t>
                                    </m:r>
                                  </m:sub>
                                </m:sSub>
                              </m:oMath>
                            </m:oMathPara>
                          </w:p>
                        </w:txbxContent>
                      </wps:txbx>
                      <wps:bodyPr wrap="square">
                        <a:spAutoFit/>
                      </wps:bodyPr>
                    </wps:wsp>
                  </a:graphicData>
                </a:graphic>
              </wp:anchor>
            </w:drawing>
          </mc:Choice>
          <mc:Fallback>
            <w:pict>
              <v:rect w14:anchorId="0508A3BF" id="Rectangle 2" o:spid="_x0000_s1038" style="position:absolute;margin-left:406.75pt;margin-top:.55pt;width:457.95pt;height:29.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IDigEAAPkCAAAOAAAAZHJzL2Uyb0RvYy54bWysUk1vGjEQvVfKf7B8DwtEIFixRJGi5FK1&#10;UdP8gMFrs5bWH5kx7PLvOzaURO2t6sX2eGae33vjzf3oenHUSDb4Rs4mUym0V6G1ft/It59Ptysp&#10;KIFvoQ9eN/KkSd5vb75shljreehC32oUDOKpHmIju5RiXVWkOu2AJiFqz0kT0EHiEPdVizAwuuur&#10;+XS6rIaAbcSgNBHfPp6TclvwjdEqfTeGdBJ9I5lbKiuWdZfXaruBeo8QO6suNOAfWDiwnh+9Qj1C&#10;AnFA+xeUswoDBZMmKrgqGGOVLhpYzWz6h5rXDqIuWtgcileb6P/Bqm/HFxS2beR8uZbCg+Mh/WDb&#10;wO97LebZoCFSzXWv8QUvEfExqx0NuryzDjEWU09XU/WYhOLLxWq2WC8XUijO3S1X67tFBq0+uiNS&#10;etbBiXxoJPLrxUs4fqV0Lv1dwn2Zzfn9fErjbiz0Z1equ9CeWNPAQ20kvR8As4fATQ+HFJ5sgcy9&#10;58ILJPtbSF3+Qh7g57hUffzY7S8AAAD//wMAUEsDBBQABgAIAAAAIQDTqXP/3QAAAAUBAAAPAAAA&#10;ZHJzL2Rvd25yZXYueG1sTI/BbsIwEETvlfgHa5G4VMUJKrRJ4yBEi0S5NeUDnHibpMTrKDaQ/n2X&#10;U3vcmdHM22w92k5ccPCtIwXxPAKBVDnTUq3g+Ll7eAbhgyajO0eo4Ac9rPPJXaZT4670gZci1IJL&#10;yKdaQRNCn0rpqwat9nPXI7H35QarA59DLc2gr1xuO7mIopW0uiVeaHSP2warU3G2Ct4Pj4fjdi+/&#10;T0n7er9/KiJZrt6Umk3HzQuIgGP4C8MNn9EhZ6bSncl40SngRwKrMQg2k3iZgCgVLJMFyDyT/+nz&#10;XwAAAP//AwBQSwECLQAUAAYACAAAACEAtoM4kv4AAADhAQAAEwAAAAAAAAAAAAAAAAAAAAAAW0Nv&#10;bnRlbnRfVHlwZXNdLnhtbFBLAQItABQABgAIAAAAIQA4/SH/1gAAAJQBAAALAAAAAAAAAAAAAAAA&#10;AC8BAABfcmVscy8ucmVsc1BLAQItABQABgAIAAAAIQDDoqIDigEAAPkCAAAOAAAAAAAAAAAAAAAA&#10;AC4CAABkcnMvZTJvRG9jLnhtbFBLAQItABQABgAIAAAAIQDTqXP/3QAAAAUBAAAPAAAAAAAAAAAA&#10;AAAAAOQDAABkcnMvZG93bnJldi54bWxQSwUGAAAAAAQABADzAAAA7gQAAAAA&#10;" filled="f" stroked="f">
                <v:textbox style="mso-fit-shape-to-text:t">
                  <w:txbxContent>
                    <w:p w:rsidR="00964B36" w:rsidRDefault="00964B36" w:rsidP="00AD073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Z,Z</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Z,Z</m:t>
                                  </m:r>
                                </m:e>
                              </m:d>
                            </m:e>
                            <m:sub>
                              <m:r>
                                <w:rPr>
                                  <w:rFonts w:ascii="Cambria Math" w:hAnsi="Cambria Math" w:cstheme="minorBidi"/>
                                  <w:color w:val="000000" w:themeColor="text1"/>
                                  <w:kern w:val="24"/>
                                  <w:sz w:val="28"/>
                                  <w:szCs w:val="36"/>
                                </w:rPr>
                                <m:t>h-1</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h-1</m:t>
                              </m:r>
                            </m:sub>
                          </m:sSub>
                          <m:sSup>
                            <m:sSupPr>
                              <m:ctrlPr>
                                <w:rPr>
                                  <w:rFonts w:ascii="Cambria Math" w:eastAsiaTheme="minorEastAsia" w:hAnsi="Cambria Math" w:cstheme="minorBidi"/>
                                  <w:b/>
                                  <w:bCs/>
                                  <w:i/>
                                  <w:iCs/>
                                  <w:color w:val="000000" w:themeColor="text1"/>
                                  <w:kern w:val="24"/>
                                  <w:sz w:val="28"/>
                                  <w:szCs w:val="36"/>
                                </w:rPr>
                              </m:ctrlPr>
                            </m:sSupPr>
                            <m:e>
                              <m:r>
                                <m:rPr>
                                  <m:sty m:val="bi"/>
                                </m:rPr>
                                <w:rPr>
                                  <w:rFonts w:ascii="Cambria Math" w:hAnsi="Cambria Math" w:cstheme="minorBidi"/>
                                  <w:color w:val="000000" w:themeColor="text1"/>
                                  <w:kern w:val="24"/>
                                  <w:sz w:val="28"/>
                                  <w:szCs w:val="36"/>
                                </w:rPr>
                                <m:t>A</m:t>
                              </m:r>
                            </m:e>
                            <m:sup>
                              <m:r>
                                <m:rPr>
                                  <m:sty m:val="bi"/>
                                </m:rPr>
                                <w:rPr>
                                  <w:rFonts w:ascii="Cambria Math" w:hAnsi="Cambria Math" w:cstheme="minorBidi"/>
                                  <w:color w:val="000000" w:themeColor="text1"/>
                                  <w:kern w:val="24"/>
                                  <w:sz w:val="28"/>
                                  <w:szCs w:val="36"/>
                                </w:rPr>
                                <m:t>'</m:t>
                              </m:r>
                            </m:sup>
                          </m:sSup>
                          <m:r>
                            <w:rPr>
                              <w:rFonts w:ascii="Cambria Math" w:hAnsi="Cambria Math" w:cstheme="minorBidi"/>
                              <w:color w:val="000000" w:themeColor="text1"/>
                              <w:kern w:val="24"/>
                              <w:sz w:val="28"/>
                              <w:szCs w:val="36"/>
                            </w:rPr>
                            <m:t>+</m:t>
                          </m:r>
                          <m:r>
                            <m:rPr>
                              <m:sty m:val="bi"/>
                            </m:rPr>
                            <w:rPr>
                              <w:rFonts w:ascii="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Y,Z</m:t>
                                  </m:r>
                                </m:e>
                              </m:d>
                            </m:e>
                            <m:sub>
                              <m:r>
                                <w:rPr>
                                  <w:rFonts w:ascii="Cambria Math" w:hAnsi="Cambria Math" w:cstheme="minorBidi"/>
                                  <w:color w:val="000000" w:themeColor="text1"/>
                                  <w:kern w:val="24"/>
                                  <w:sz w:val="28"/>
                                  <w:szCs w:val="36"/>
                                </w:rPr>
                                <m:t>h-1</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m:t>
                              </m:r>
                            </m:sub>
                          </m:sSub>
                        </m:oMath>
                      </m:oMathPara>
                    </w:p>
                  </w:txbxContent>
                </v:textbox>
                <w10:wrap anchorx="margin"/>
              </v:rect>
            </w:pict>
          </mc:Fallback>
        </mc:AlternateContent>
      </w:r>
    </w:p>
    <w:p w:rsidR="00AD073D" w:rsidRDefault="00AD073D" w:rsidP="00182E30">
      <w:pPr>
        <w:pStyle w:val="BodyTextIndent"/>
        <w:spacing w:after="0"/>
        <w:ind w:left="0"/>
        <w:rPr>
          <w:i/>
          <w:color w:val="003366"/>
          <w:szCs w:val="22"/>
        </w:rPr>
      </w:pPr>
      <w:r w:rsidRPr="00AD073D">
        <w:rPr>
          <w:i/>
          <w:noProof/>
          <w:color w:val="003366"/>
          <w:szCs w:val="22"/>
        </w:rPr>
        <mc:AlternateContent>
          <mc:Choice Requires="wps">
            <w:drawing>
              <wp:anchor distT="0" distB="0" distL="114300" distR="114300" simplePos="0" relativeHeight="251692032" behindDoc="0" locked="0" layoutInCell="1" allowOverlap="1" wp14:anchorId="6F4528B9" wp14:editId="4B382157">
                <wp:simplePos x="0" y="0"/>
                <wp:positionH relativeFrom="column">
                  <wp:posOffset>876300</wp:posOffset>
                </wp:positionH>
                <wp:positionV relativeFrom="paragraph">
                  <wp:posOffset>129540</wp:posOffset>
                </wp:positionV>
                <wp:extent cx="3280410" cy="368935"/>
                <wp:effectExtent l="0" t="0" r="0" b="0"/>
                <wp:wrapNone/>
                <wp:docPr id="272" name="Rectangle 10"/>
                <wp:cNvGraphicFramePr/>
                <a:graphic xmlns:a="http://schemas.openxmlformats.org/drawingml/2006/main">
                  <a:graphicData uri="http://schemas.microsoft.com/office/word/2010/wordprocessingShape">
                    <wps:wsp>
                      <wps:cNvSpPr/>
                      <wps:spPr>
                        <a:xfrm>
                          <a:off x="0" y="0"/>
                          <a:ext cx="3280410" cy="368935"/>
                        </a:xfrm>
                        <a:prstGeom prst="rect">
                          <a:avLst/>
                        </a:prstGeom>
                      </wps:spPr>
                      <wps:txbx>
                        <w:txbxContent>
                          <w:p w:rsidR="00964B36" w:rsidRPr="00AD073D" w:rsidRDefault="00A136FC" w:rsidP="00AD073D">
                            <w:pPr>
                              <w:pStyle w:val="NormalWeb"/>
                              <w:spacing w:before="0" w:beforeAutospacing="0" w:after="0" w:afterAutospacing="0"/>
                              <w:rPr>
                                <w:sz w:val="20"/>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m:t>
                                    </m:r>
                                    <m:r>
                                      <w:rPr>
                                        <w:rFonts w:ascii="Cambria Math" w:hAnsi="Cambria Math" w:cstheme="minorBidi"/>
                                        <w:color w:val="000000" w:themeColor="text1"/>
                                        <w:kern w:val="24"/>
                                        <w:sz w:val="28"/>
                                        <w:szCs w:val="36"/>
                                      </w:rPr>
                                      <m:t>1</m:t>
                                    </m:r>
                                  </m:sub>
                                </m:sSub>
                                <m:sSup>
                                  <m:sSupPr>
                                    <m:ctrlPr>
                                      <w:rPr>
                                        <w:rFonts w:ascii="Cambria Math" w:eastAsiaTheme="minorEastAsia" w:hAnsi="Cambria Math" w:cstheme="minorBidi"/>
                                        <w:b/>
                                        <w:bCs/>
                                        <w:i/>
                                        <w:iCs/>
                                        <w:color w:val="000000" w:themeColor="text1"/>
                                        <w:kern w:val="24"/>
                                        <w:sz w:val="28"/>
                                        <w:szCs w:val="36"/>
                                      </w:rPr>
                                    </m:ctrlPr>
                                  </m:sSupPr>
                                  <m:e>
                                    <m:r>
                                      <m:rPr>
                                        <m:sty m:val="bi"/>
                                      </m:rPr>
                                      <w:rPr>
                                        <w:rFonts w:ascii="Cambria Math" w:hAnsi="Cambria Math" w:cstheme="minorBidi"/>
                                        <w:color w:val="000000" w:themeColor="text1"/>
                                        <w:kern w:val="24"/>
                                        <w:sz w:val="28"/>
                                        <w:szCs w:val="36"/>
                                      </w:rPr>
                                      <m:t>A</m:t>
                                    </m:r>
                                  </m:e>
                                  <m:sup>
                                    <m:r>
                                      <m:rPr>
                                        <m:sty m:val="bi"/>
                                      </m:rPr>
                                      <w:rPr>
                                        <w:rFonts w:ascii="Cambria Math" w:hAnsi="Cambria Math" w:cstheme="minorBidi"/>
                                        <w:color w:val="000000" w:themeColor="text1"/>
                                        <w:kern w:val="24"/>
                                        <w:sz w:val="28"/>
                                        <w:szCs w:val="36"/>
                                      </w:rPr>
                                      <m:t>'</m:t>
                                    </m:r>
                                  </m:sup>
                                </m:sSup>
                              </m:oMath>
                            </m:oMathPara>
                          </w:p>
                        </w:txbxContent>
                      </wps:txbx>
                      <wps:bodyPr wrap="none">
                        <a:spAutoFit/>
                      </wps:bodyPr>
                    </wps:wsp>
                  </a:graphicData>
                </a:graphic>
              </wp:anchor>
            </w:drawing>
          </mc:Choice>
          <mc:Fallback>
            <w:pict>
              <v:rect w14:anchorId="6F4528B9" id="Rectangle 10" o:spid="_x0000_s1039" style="position:absolute;margin-left:69pt;margin-top:10.2pt;width:258.3pt;height:29.0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1h3hAEAAPgCAAAOAAAAZHJzL2Uyb0RvYy54bWysUk1PAjEQvZv4H5reZZdFETcsxITgxSgR&#10;/QGl27JNth/pFHb5904LgtGb8dJOZ6Zv5r2Z6bzXLdkLD8qaig4HOSXCcFsrs63ox/vyZkIJBGZq&#10;1lojKnoQQOez66tp50pR2Ma2tfAEQQyUnatoE4Irswx4IzSDgXXCYFBar1nAp99mtWcdous2K/J8&#10;nHXW185bLgDQuzgG6SzhSyl4eJUSRCBtRbG3kE6fzk08s9mUlVvPXKP4qQ32hy40UwaLnqEWLDCy&#10;8+oXlFbcW7AyDLjVmZVScZE4IJth/oPNumFOJC4oDrizTPB/sPxlv/JE1RUt7gtKDNM4pDeUjZlt&#10;K8gwKdQ5KDFx7VYe9YovQDPS7aXX8UYipE+qHs6qij4Qjs5RMclvEYhwjI3Gk4fRXZQ9u/x2HsKT&#10;sJpEo6Ieyycx2f4ZwjH1KwX/XepHK/SbPvU/HEXU6NrY+oCkOpxqRQ2uXQID97gLdqkS4CXtBIjy&#10;ppZOqxDn9/2dsi4LO/sEAAD//wMAUEsDBBQABgAIAAAAIQCZ0WJ23gAAAAkBAAAPAAAAZHJzL2Rv&#10;d25yZXYueG1sTI/NTsMwEITvSLyDtUhcELUJaYhCnAohfqT2ROkDbGOTWMTryHbS8PaYUzmOZjTz&#10;Tb1Z7MBm7YNxJOFuJYBpap0y1Ek4fL7elsBCRFI4ONISfnSATXN5UWOl3Ik+9LyPHUslFCqU0Mc4&#10;VpyHttcWw8qNmpL35bzFmKTvuPJ4SuV24JkQBbdoKC30OOrnXrff+8lKyN+y7Yu5ETtj5wkPW+7F&#10;O+2kvL5anh6BRb3Ecxj+8BM6NInp6CZSgQ1J35fpS5SQiRxYChTrvAB2lPBQroE3Nf//oPkFAAD/&#10;/wMAUEsBAi0AFAAGAAgAAAAhALaDOJL+AAAA4QEAABMAAAAAAAAAAAAAAAAAAAAAAFtDb250ZW50&#10;X1R5cGVzXS54bWxQSwECLQAUAAYACAAAACEAOP0h/9YAAACUAQAACwAAAAAAAAAAAAAAAAAvAQAA&#10;X3JlbHMvLnJlbHNQSwECLQAUAAYACAAAACEANwtYd4QBAAD4AgAADgAAAAAAAAAAAAAAAAAuAgAA&#10;ZHJzL2Uyb0RvYy54bWxQSwECLQAUAAYACAAAACEAmdFidt4AAAAJAQAADwAAAAAAAAAAAAAAAADe&#10;AwAAZHJzL2Rvd25yZXYueG1sUEsFBgAAAAAEAAQA8wAAAOkEAAAAAA==&#10;" filled="f" stroked="f">
                <v:textbox style="mso-fit-shape-to-text:t">
                  <w:txbxContent>
                    <w:p w:rsidR="00964B36" w:rsidRPr="00AD073D" w:rsidRDefault="00964B36" w:rsidP="00AD073D">
                      <w:pPr>
                        <w:pStyle w:val="NormalWeb"/>
                        <w:spacing w:before="0" w:beforeAutospacing="0" w:after="0" w:afterAutospacing="0"/>
                        <w:rPr>
                          <w:sz w:val="20"/>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h-1</m:t>
                              </m:r>
                            </m:sub>
                          </m:sSub>
                          <m:sSup>
                            <m:sSupPr>
                              <m:ctrlPr>
                                <w:rPr>
                                  <w:rFonts w:ascii="Cambria Math" w:eastAsiaTheme="minorEastAsia" w:hAnsi="Cambria Math" w:cstheme="minorBidi"/>
                                  <w:b/>
                                  <w:bCs/>
                                  <w:i/>
                                  <w:iCs/>
                                  <w:color w:val="000000" w:themeColor="text1"/>
                                  <w:kern w:val="24"/>
                                  <w:sz w:val="28"/>
                                  <w:szCs w:val="36"/>
                                </w:rPr>
                              </m:ctrlPr>
                            </m:sSupPr>
                            <m:e>
                              <m:r>
                                <m:rPr>
                                  <m:sty m:val="bi"/>
                                </m:rPr>
                                <w:rPr>
                                  <w:rFonts w:ascii="Cambria Math" w:hAnsi="Cambria Math" w:cstheme="minorBidi"/>
                                  <w:color w:val="000000" w:themeColor="text1"/>
                                  <w:kern w:val="24"/>
                                  <w:sz w:val="28"/>
                                  <w:szCs w:val="36"/>
                                </w:rPr>
                                <m:t>A</m:t>
                              </m:r>
                            </m:e>
                            <m:sup>
                              <m:r>
                                <m:rPr>
                                  <m:sty m:val="bi"/>
                                </m:rPr>
                                <w:rPr>
                                  <w:rFonts w:ascii="Cambria Math" w:hAnsi="Cambria Math" w:cstheme="minorBidi"/>
                                  <w:color w:val="000000" w:themeColor="text1"/>
                                  <w:kern w:val="24"/>
                                  <w:sz w:val="28"/>
                                  <w:szCs w:val="36"/>
                                </w:rPr>
                                <m:t>'</m:t>
                              </m:r>
                            </m:sup>
                          </m:sSup>
                        </m:oMath>
                      </m:oMathPara>
                    </w:p>
                  </w:txbxContent>
                </v:textbox>
              </v:rect>
            </w:pict>
          </mc:Fallback>
        </mc:AlternateContent>
      </w:r>
    </w:p>
    <w:p w:rsidR="00AD073D" w:rsidRDefault="00AD073D" w:rsidP="00182E30">
      <w:pPr>
        <w:pStyle w:val="BodyTextIndent"/>
        <w:spacing w:after="0"/>
        <w:ind w:left="0"/>
        <w:rPr>
          <w:i/>
          <w:color w:val="003366"/>
          <w:szCs w:val="22"/>
        </w:rPr>
      </w:pPr>
      <w:r w:rsidRPr="00AD073D">
        <w:rPr>
          <w:i/>
          <w:noProof/>
          <w:color w:val="003366"/>
          <w:szCs w:val="22"/>
        </w:rPr>
        <mc:AlternateContent>
          <mc:Choice Requires="wps">
            <w:drawing>
              <wp:anchor distT="0" distB="0" distL="114300" distR="114300" simplePos="0" relativeHeight="251689984" behindDoc="0" locked="0" layoutInCell="1" allowOverlap="1" wp14:anchorId="08D2DBF9" wp14:editId="1C4D9A94">
                <wp:simplePos x="0" y="0"/>
                <wp:positionH relativeFrom="column">
                  <wp:posOffset>897255</wp:posOffset>
                </wp:positionH>
                <wp:positionV relativeFrom="paragraph">
                  <wp:posOffset>178435</wp:posOffset>
                </wp:positionV>
                <wp:extent cx="2602230" cy="876935"/>
                <wp:effectExtent l="0" t="0" r="0" b="0"/>
                <wp:wrapNone/>
                <wp:docPr id="270" name="Rectangle 5"/>
                <wp:cNvGraphicFramePr/>
                <a:graphic xmlns:a="http://schemas.openxmlformats.org/drawingml/2006/main">
                  <a:graphicData uri="http://schemas.microsoft.com/office/word/2010/wordprocessingShape">
                    <wps:wsp>
                      <wps:cNvSpPr/>
                      <wps:spPr>
                        <a:xfrm>
                          <a:off x="0" y="0"/>
                          <a:ext cx="2602230" cy="876935"/>
                        </a:xfrm>
                        <a:prstGeom prst="rect">
                          <a:avLst/>
                        </a:prstGeom>
                      </wps:spPr>
                      <wps:txbx>
                        <w:txbxContent>
                          <w:p w:rsidR="00964B36" w:rsidRPr="00AD073D" w:rsidRDefault="00A136FC" w:rsidP="00AD073D">
                            <w:pPr>
                              <w:pStyle w:val="NormalWeb"/>
                              <w:spacing w:before="0" w:beforeAutospacing="0" w:after="0" w:afterAutospacing="0"/>
                              <w:rPr>
                                <w:sz w:val="20"/>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nary>
                                  <m:naryPr>
                                    <m:chr m:val="∑"/>
                                    <m:ctrlPr>
                                      <w:rPr>
                                        <w:rFonts w:ascii="Cambria Math" w:eastAsiaTheme="minorEastAsia" w:hAnsi="Cambria Math" w:cstheme="minorBidi"/>
                                        <w:i/>
                                        <w:iCs/>
                                        <w:color w:val="000000" w:themeColor="text1"/>
                                        <w:kern w:val="24"/>
                                        <w:sz w:val="28"/>
                                        <w:szCs w:val="36"/>
                                      </w:rPr>
                                    </m:ctrlPr>
                                  </m:naryPr>
                                  <m:sub>
                                    <m:r>
                                      <w:rPr>
                                        <w:rFonts w:ascii="Cambria Math" w:hAnsi="Cambria Math" w:cstheme="minorBidi"/>
                                        <w:color w:val="000000" w:themeColor="text1"/>
                                        <w:kern w:val="24"/>
                                        <w:sz w:val="28"/>
                                        <w:szCs w:val="36"/>
                                      </w:rPr>
                                      <m:t>i=0</m:t>
                                    </m:r>
                                  </m:sub>
                                  <m:sup>
                                    <m:r>
                                      <w:rPr>
                                        <w:rFonts w:ascii="Cambria Math" w:hAnsi="Cambria Math" w:cstheme="minorBidi"/>
                                        <w:color w:val="000000" w:themeColor="text1"/>
                                        <w:kern w:val="24"/>
                                        <w:sz w:val="28"/>
                                        <w:szCs w:val="36"/>
                                      </w:rPr>
                                      <m:t>h-</m:t>
                                    </m:r>
                                    <m:r>
                                      <w:rPr>
                                        <w:rFonts w:ascii="Cambria Math" w:hAnsi="Cambria Math" w:cstheme="minorBidi"/>
                                        <w:color w:val="000000" w:themeColor="text1"/>
                                        <w:kern w:val="24"/>
                                        <w:sz w:val="28"/>
                                        <w:szCs w:val="36"/>
                                      </w:rPr>
                                      <m:t>1</m:t>
                                    </m:r>
                                  </m:sup>
                                  <m:e>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J</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lang w:val="el-GR"/>
                                          </w:rPr>
                                          <m:t>Σ</m:t>
                                        </m:r>
                                      </m:e>
                                      <m:sub>
                                        <m:r>
                                          <w:rPr>
                                            <w:rFonts w:ascii="Cambria Math" w:eastAsia="Cambria Math" w:hAnsi="Cambria Math" w:cstheme="minorBidi"/>
                                            <w:color w:val="000000" w:themeColor="text1"/>
                                            <w:kern w:val="24"/>
                                            <w:sz w:val="28"/>
                                            <w:szCs w:val="36"/>
                                          </w:rPr>
                                          <m:t>u</m:t>
                                        </m:r>
                                      </m:sub>
                                    </m:sSub>
                                    <m:r>
                                      <w:rPr>
                                        <w:rFonts w:ascii="Cambria Math" w:eastAsia="Cambria Math" w:hAnsi="Cambria Math" w:cstheme="minorBidi"/>
                                        <w:color w:val="000000" w:themeColor="text1"/>
                                        <w:kern w:val="24"/>
                                        <w:sz w:val="28"/>
                                        <w:szCs w:val="36"/>
                                      </w:rPr>
                                      <m:t>J</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m:t>
                                    </m:r>
                                  </m:e>
                                </m:nary>
                              </m:oMath>
                            </m:oMathPara>
                          </w:p>
                        </w:txbxContent>
                      </wps:txbx>
                      <wps:bodyPr wrap="none">
                        <a:spAutoFit/>
                      </wps:bodyPr>
                    </wps:wsp>
                  </a:graphicData>
                </a:graphic>
              </wp:anchor>
            </w:drawing>
          </mc:Choice>
          <mc:Fallback>
            <w:pict>
              <v:rect w14:anchorId="08D2DBF9" id="Rectangle 5" o:spid="_x0000_s1040" style="position:absolute;margin-left:70.65pt;margin-top:14.05pt;width:204.9pt;height:69.05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UVhAEAAPcCAAAOAAAAZHJzL2Uyb0RvYy54bWysUk1PwzAMvSPxH6LcWbsOBlRrJ6QJLggQ&#10;gx+QpckaqflQHNbu3+NkZUNwQ1wcO3ae/V68WA66IzvhQVlT0ekkp0QYbhtlthV9f7u/uKEEAjMN&#10;66wRFd0LoMv6/GzRu1IUtrVdIzxBEANl7yrahuDKLAPeCs1gYp0wmJTWaxYw9Nus8axHdN1lRZ7P&#10;s976xnnLBQDerg5JWid8KQUPz1KCCKSrKM4WkvXJbqLN6gUrt565VvFxDPaHKTRTBpseoVYsMPLh&#10;1S8orbi3YGWYcKszK6XiInFANtP8B5t1y5xIXFAccEeZ4P9g+dPuxRPVVLS4Rn0M0/hJrygbM9tO&#10;kKsoUO+gxLq1e/FjBOhGtoP0Op7IgwxJ1P1RVDEEwvGymOdFMUNsjrmb6/ntLIFmp9fOQ3gQVpPo&#10;VNRj96Ql2z1CwI5Y+lWCQZzm0D96YdgMafzp5deoG9vskVOPn1pRg1uXwMDdfQR7rxJgfHkoGwFR&#10;3dRn3IT4fd/jVHXa1/oTAAD//wMAUEsDBBQABgAIAAAAIQA9b+Fc3wAAAAoBAAAPAAAAZHJzL2Rv&#10;d25yZXYueG1sTI/NasMwEITvhb6D2EIvpZHsJia4lkMp/YHk1DQPoFiKLWKtjCQ77tt3e2puO8zH&#10;7Ey1mV3PJhOi9SghWwhgBhuvLbYSDt/vj2tgMSnUqvdoJPyYCJv69qZSpfYX/DLTPrWMQjCWSkKX&#10;0lByHpvOOBUXfjBI3skHpxLJ0HId1IXCXc9zIQrulEX60KnBvHamOe9HJ2H5kW/f7IPYWTeN6rDl&#10;QXziTsr7u/nlGVgyc/qH4a8+VYeaOh39iDqynvQyeyJUQr7OgBGwWmV0HMkpihx4XfHrCfUvAAAA&#10;//8DAFBLAQItABQABgAIAAAAIQC2gziS/gAAAOEBAAATAAAAAAAAAAAAAAAAAAAAAABbQ29udGVu&#10;dF9UeXBlc10ueG1sUEsBAi0AFAAGAAgAAAAhADj9If/WAAAAlAEAAAsAAAAAAAAAAAAAAAAALwEA&#10;AF9yZWxzLy5yZWxzUEsBAi0AFAAGAAgAAAAhAMMrlRWEAQAA9wIAAA4AAAAAAAAAAAAAAAAALgIA&#10;AGRycy9lMm9Eb2MueG1sUEsBAi0AFAAGAAgAAAAhAD1v4VzfAAAACgEAAA8AAAAAAAAAAAAAAAAA&#10;3gMAAGRycy9kb3ducmV2LnhtbFBLBQYAAAAABAAEAPMAAADqBAAAAAA=&#10;" filled="f" stroked="f">
                <v:textbox style="mso-fit-shape-to-text:t">
                  <w:txbxContent>
                    <w:p w:rsidR="00964B36" w:rsidRPr="00AD073D" w:rsidRDefault="00964B36" w:rsidP="00AD073D">
                      <w:pPr>
                        <w:pStyle w:val="NormalWeb"/>
                        <w:spacing w:before="0" w:beforeAutospacing="0" w:after="0" w:afterAutospacing="0"/>
                        <w:rPr>
                          <w:sz w:val="20"/>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nary>
                            <m:naryPr>
                              <m:chr m:val="∑"/>
                              <m:ctrlPr>
                                <w:rPr>
                                  <w:rFonts w:ascii="Cambria Math" w:eastAsiaTheme="minorEastAsia" w:hAnsi="Cambria Math" w:cstheme="minorBidi"/>
                                  <w:i/>
                                  <w:iCs/>
                                  <w:color w:val="000000" w:themeColor="text1"/>
                                  <w:kern w:val="24"/>
                                  <w:sz w:val="28"/>
                                  <w:szCs w:val="36"/>
                                </w:rPr>
                              </m:ctrlPr>
                            </m:naryPr>
                            <m:sub>
                              <m:r>
                                <w:rPr>
                                  <w:rFonts w:ascii="Cambria Math" w:hAnsi="Cambria Math" w:cstheme="minorBidi"/>
                                  <w:color w:val="000000" w:themeColor="text1"/>
                                  <w:kern w:val="24"/>
                                  <w:sz w:val="28"/>
                                  <w:szCs w:val="36"/>
                                </w:rPr>
                                <m:t>i=0</m:t>
                              </m:r>
                            </m:sub>
                            <m:sup>
                              <m:r>
                                <w:rPr>
                                  <w:rFonts w:ascii="Cambria Math" w:hAnsi="Cambria Math" w:cstheme="minorBidi"/>
                                  <w:color w:val="000000" w:themeColor="text1"/>
                                  <w:kern w:val="24"/>
                                  <w:sz w:val="28"/>
                                  <w:szCs w:val="36"/>
                                </w:rPr>
                                <m:t>h-1</m:t>
                              </m:r>
                            </m:sup>
                            <m:e>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J</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lang w:val="el-GR"/>
                                    </w:rPr>
                                    <m:t>Σ</m:t>
                                  </m:r>
                                </m:e>
                                <m:sub>
                                  <m:r>
                                    <w:rPr>
                                      <w:rFonts w:ascii="Cambria Math" w:eastAsia="Cambria Math" w:hAnsi="Cambria Math" w:cstheme="minorBidi"/>
                                      <w:color w:val="000000" w:themeColor="text1"/>
                                      <w:kern w:val="24"/>
                                      <w:sz w:val="28"/>
                                      <w:szCs w:val="36"/>
                                    </w:rPr>
                                    <m:t>u</m:t>
                                  </m:r>
                                </m:sub>
                              </m:sSub>
                              <m:r>
                                <w:rPr>
                                  <w:rFonts w:ascii="Cambria Math" w:eastAsia="Cambria Math" w:hAnsi="Cambria Math" w:cstheme="minorBidi"/>
                                  <w:color w:val="000000" w:themeColor="text1"/>
                                  <w:kern w:val="24"/>
                                  <w:sz w:val="28"/>
                                  <w:szCs w:val="36"/>
                                </w:rPr>
                                <m:t>J</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m:t>
                              </m:r>
                            </m:e>
                          </m:nary>
                        </m:oMath>
                      </m:oMathPara>
                    </w:p>
                  </w:txbxContent>
                </v:textbox>
              </v:rect>
            </w:pict>
          </mc:Fallback>
        </mc:AlternateContent>
      </w:r>
    </w:p>
    <w:p w:rsidR="00AD073D" w:rsidRDefault="00AD073D" w:rsidP="00182E30">
      <w:pPr>
        <w:pStyle w:val="BodyTextIndent"/>
        <w:spacing w:after="0"/>
        <w:ind w:left="0"/>
        <w:rPr>
          <w:i/>
          <w:color w:val="003366"/>
          <w:szCs w:val="22"/>
        </w:rPr>
      </w:pPr>
    </w:p>
    <w:p w:rsidR="00AD073D" w:rsidRDefault="00AD073D" w:rsidP="00182E30">
      <w:pPr>
        <w:pStyle w:val="BodyTextIndent"/>
        <w:spacing w:after="0"/>
        <w:ind w:left="0"/>
        <w:rPr>
          <w:i/>
          <w:color w:val="003366"/>
          <w:szCs w:val="22"/>
        </w:rPr>
      </w:pPr>
    </w:p>
    <w:p w:rsidR="00AD073D" w:rsidRDefault="00AD073D" w:rsidP="00182E30">
      <w:pPr>
        <w:pStyle w:val="BodyTextIndent"/>
        <w:spacing w:after="0"/>
        <w:ind w:left="0"/>
        <w:rPr>
          <w:i/>
          <w:color w:val="003366"/>
          <w:szCs w:val="22"/>
        </w:rPr>
      </w:pPr>
    </w:p>
    <w:p w:rsidR="00AD073D" w:rsidRDefault="005277BC" w:rsidP="00182E30">
      <w:pPr>
        <w:pStyle w:val="BodyTextIndent"/>
        <w:spacing w:after="0"/>
        <w:ind w:left="0"/>
        <w:rPr>
          <w:i/>
          <w:color w:val="003366"/>
          <w:szCs w:val="22"/>
        </w:rPr>
      </w:pPr>
      <w:r w:rsidRPr="00A91315">
        <w:rPr>
          <w:i/>
          <w:noProof/>
          <w:color w:val="003366"/>
          <w:szCs w:val="22"/>
        </w:rPr>
        <mc:AlternateContent>
          <mc:Choice Requires="wps">
            <w:drawing>
              <wp:anchor distT="0" distB="0" distL="114300" distR="114300" simplePos="0" relativeHeight="251694080" behindDoc="0" locked="0" layoutInCell="1" allowOverlap="1" wp14:anchorId="51DD2584" wp14:editId="2BF51724">
                <wp:simplePos x="0" y="0"/>
                <wp:positionH relativeFrom="margin">
                  <wp:posOffset>-23495</wp:posOffset>
                </wp:positionH>
                <wp:positionV relativeFrom="paragraph">
                  <wp:posOffset>109855</wp:posOffset>
                </wp:positionV>
                <wp:extent cx="6106160" cy="299720"/>
                <wp:effectExtent l="0" t="0" r="0" b="0"/>
                <wp:wrapNone/>
                <wp:docPr id="273" name="Rectangle 12"/>
                <wp:cNvGraphicFramePr/>
                <a:graphic xmlns:a="http://schemas.openxmlformats.org/drawingml/2006/main">
                  <a:graphicData uri="http://schemas.microsoft.com/office/word/2010/wordprocessingShape">
                    <wps:wsp>
                      <wps:cNvSpPr/>
                      <wps:spPr>
                        <a:xfrm>
                          <a:off x="0" y="0"/>
                          <a:ext cx="6106160" cy="299720"/>
                        </a:xfrm>
                        <a:prstGeom prst="rect">
                          <a:avLst/>
                        </a:prstGeom>
                      </wps:spPr>
                      <wps:txbx>
                        <w:txbxContent>
                          <w:p w:rsidR="00964B36" w:rsidRDefault="00A136FC" w:rsidP="00A9131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X,X</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r>
                                  <m:rPr>
                                    <m:sty m:val="bi"/>
                                  </m:rPr>
                                  <w:rPr>
                                    <w:rFonts w:ascii="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X,X</m:t>
                                        </m:r>
                                      </m:e>
                                    </m:d>
                                  </m:e>
                                  <m:sub>
                                    <m:r>
                                      <w:rPr>
                                        <w:rFonts w:ascii="Cambria Math" w:hAnsi="Cambria Math" w:cstheme="minorBidi"/>
                                        <w:color w:val="000000" w:themeColor="text1"/>
                                        <w:kern w:val="24"/>
                                        <w:sz w:val="28"/>
                                        <w:szCs w:val="36"/>
                                      </w:rPr>
                                      <m:t>h-</m:t>
                                    </m:r>
                                    <m:r>
                                      <w:rPr>
                                        <w:rFonts w:ascii="Cambria Math" w:hAnsi="Cambria Math" w:cstheme="minorBidi"/>
                                        <w:color w:val="000000" w:themeColor="text1"/>
                                        <w:kern w:val="24"/>
                                        <w:sz w:val="28"/>
                                        <w:szCs w:val="36"/>
                                      </w:rPr>
                                      <m:t>1</m:t>
                                    </m:r>
                                  </m:sub>
                                </m:sSub>
                                <m:r>
                                  <m:rPr>
                                    <m:sty m:val="bi"/>
                                  </m:rPr>
                                  <w:rPr>
                                    <w:rFonts w:ascii="Cambria Math" w:hAnsi="Cambria Math" w:cstheme="minorBidi"/>
                                    <w:color w:val="000000" w:themeColor="text1"/>
                                    <w:kern w:val="24"/>
                                    <w:sz w:val="28"/>
                                    <w:szCs w:val="36"/>
                                  </w:rPr>
                                  <m:t>A</m:t>
                                </m:r>
                                <m:r>
                                  <w:rPr>
                                    <w:rFonts w:ascii="Cambria Math" w:hAnsi="Cambria Math" w:cstheme="minorBidi"/>
                                    <w:color w:val="000000" w:themeColor="text1"/>
                                    <w:kern w:val="24"/>
                                    <w:sz w:val="28"/>
                                    <w:szCs w:val="36"/>
                                  </w:rPr>
                                  <m:t>'+2</m:t>
                                </m:r>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U,U</m:t>
                                    </m:r>
                                  </m:e>
                                </m:d>
                                <m:r>
                                  <w:rPr>
                                    <w:rFonts w:ascii="Cambria Math" w:hAnsi="Cambria Math" w:cstheme="minorBidi"/>
                                    <w:color w:val="000000" w:themeColor="text1"/>
                                    <w:kern w:val="24"/>
                                    <w:sz w:val="28"/>
                                    <w:szCs w:val="36"/>
                                  </w:rPr>
                                  <m:t>+</m:t>
                                </m:r>
                                <m:r>
                                  <m:rPr>
                                    <m:sty m:val="bi"/>
                                  </m:rPr>
                                  <w:rPr>
                                    <w:rFonts w:ascii="Cambria Math" w:hAnsi="Cambria Math" w:cstheme="minorBidi"/>
                                    <w:color w:val="000000" w:themeColor="text1"/>
                                    <w:kern w:val="24"/>
                                    <w:sz w:val="28"/>
                                    <w:szCs w:val="36"/>
                                  </w:rPr>
                                  <m:t>A</m:t>
                                </m:r>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U,U</m:t>
                                    </m:r>
                                  </m:e>
                                </m:d>
                                <m:r>
                                  <w:rPr>
                                    <w:rFonts w:ascii="Cambria Math" w:hAnsi="Cambria Math" w:cstheme="minorBidi"/>
                                    <w:color w:val="000000" w:themeColor="text1"/>
                                    <w:kern w:val="24"/>
                                    <w:sz w:val="28"/>
                                    <w:szCs w:val="36"/>
                                  </w:rPr>
                                  <m:t>+</m:t>
                                </m:r>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U,U</m:t>
                                    </m:r>
                                  </m:e>
                                </m:d>
                                <m:r>
                                  <m:rPr>
                                    <m:sty m:val="bi"/>
                                  </m:rPr>
                                  <w:rPr>
                                    <w:rFonts w:ascii="Cambria Math" w:hAnsi="Cambria Math" w:cstheme="minorBidi"/>
                                    <w:color w:val="000000" w:themeColor="text1"/>
                                    <w:kern w:val="24"/>
                                    <w:sz w:val="28"/>
                                    <w:szCs w:val="36"/>
                                  </w:rPr>
                                  <m:t>A'</m:t>
                                </m:r>
                              </m:oMath>
                            </m:oMathPara>
                          </w:p>
                        </w:txbxContent>
                      </wps:txbx>
                      <wps:bodyPr wrap="square">
                        <a:spAutoFit/>
                      </wps:bodyPr>
                    </wps:wsp>
                  </a:graphicData>
                </a:graphic>
              </wp:anchor>
            </w:drawing>
          </mc:Choice>
          <mc:Fallback>
            <w:pict>
              <v:rect w14:anchorId="51DD2584" id="Rectangle 12" o:spid="_x0000_s1041" style="position:absolute;margin-left:-1.85pt;margin-top:8.65pt;width:480.8pt;height:23.6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RaiwEAAPoCAAAOAAAAZHJzL2Uyb0RvYy54bWysUtuOEzEMfUfiH6K807kguuyo0xXSanlB&#10;sGKXD3AzSSfS5IKddqZ/j5N2uwjeEC9OHNvHPsfZ3C1uEkeNZIPvZbOqpdBehcH6fS9/PD+8+ygF&#10;JfADTMHrXp40ybvt2zebOXa6DWOYBo2CQTx1c+zlmFLsqorUqB3QKkTtOWgCOkjs4r4aEGZGd1PV&#10;1vW6mgMOEYPSRPx6fw7KbcE3Rqv0zRjSSUy95NlSsVjsLttqu4FujxBHqy5jwD9M4cB6bnqFuocE&#10;4oD2LyhnFQYKJq1UcFUwxipdODCbpv6DzdMIURcuLA7Fq0z0/2DV1+MjCjv0sr15L4UHx0v6zrKB&#10;309aNG1WaI7UceJTfMSLR3zNdBeDLp9MRCxF1dNVVb0kofhx3dTrZs3iK461t7c3bZG9eq2OSOmz&#10;Dk7kSy+R2xcx4fiFEnfk1JcUdvI05/75lpbdUuZvPryMugvDiUnNvNVe0s8DYBYRuOjTIYUHWyBz&#10;7TnxAskCl06Xz5A3+Ltfsl6/7PYXAAAA//8DAFBLAwQUAAYACAAAACEAEuuD098AAAAIAQAADwAA&#10;AGRycy9kb3ducmV2LnhtbEyPwU7DMBBE70j8g7VIXFDrQNuEhDgVKiCV3gj9ACdektB4HcVuG/6e&#10;7QmOszOaeZuvJ9uLE46+c6Tgfh6BQKqd6ahRsP98mz2C8EGT0b0jVPCDHtbF9VWuM+PO9IGnMjSC&#10;S8hnWkEbwpBJ6esWrfZzNyCx9+VGqwPLsZFm1Gcut718iKJYWt0RL7R6wE2L9aE8WgXvu+Vuv9nK&#10;70PavdxtkzKSVfyq1O3N9PwEIuAU/sJwwWd0KJipckcyXvQKZouEk3xPFiDYT1dJCqJSEC9XIItc&#10;/n+g+AUAAP//AwBQSwECLQAUAAYACAAAACEAtoM4kv4AAADhAQAAEwAAAAAAAAAAAAAAAAAAAAAA&#10;W0NvbnRlbnRfVHlwZXNdLnhtbFBLAQItABQABgAIAAAAIQA4/SH/1gAAAJQBAAALAAAAAAAAAAAA&#10;AAAAAC8BAABfcmVscy8ucmVsc1BLAQItABQABgAIAAAAIQBG1WRaiwEAAPoCAAAOAAAAAAAAAAAA&#10;AAAAAC4CAABkcnMvZTJvRG9jLnhtbFBLAQItABQABgAIAAAAIQAS64PT3wAAAAgBAAAPAAAAAAAA&#10;AAAAAAAAAOUDAABkcnMvZG93bnJldi54bWxQSwUGAAAAAAQABADzAAAA8QQAAAAA&#10;" filled="f" stroked="f">
                <v:textbox style="mso-fit-shape-to-text:t">
                  <w:txbxContent>
                    <w:p w:rsidR="00964B36" w:rsidRDefault="00964B36" w:rsidP="00A9131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X,X</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r>
                            <m:rPr>
                              <m:sty m:val="bi"/>
                            </m:rPr>
                            <w:rPr>
                              <w:rFonts w:ascii="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X,X</m:t>
                                  </m:r>
                                </m:e>
                              </m:d>
                            </m:e>
                            <m:sub>
                              <m:r>
                                <w:rPr>
                                  <w:rFonts w:ascii="Cambria Math" w:hAnsi="Cambria Math" w:cstheme="minorBidi"/>
                                  <w:color w:val="000000" w:themeColor="text1"/>
                                  <w:kern w:val="24"/>
                                  <w:sz w:val="28"/>
                                  <w:szCs w:val="36"/>
                                </w:rPr>
                                <m:t>h-1</m:t>
                              </m:r>
                            </m:sub>
                          </m:sSub>
                          <m:r>
                            <m:rPr>
                              <m:sty m:val="bi"/>
                            </m:rPr>
                            <w:rPr>
                              <w:rFonts w:ascii="Cambria Math" w:hAnsi="Cambria Math" w:cstheme="minorBidi"/>
                              <w:color w:val="000000" w:themeColor="text1"/>
                              <w:kern w:val="24"/>
                              <w:sz w:val="28"/>
                              <w:szCs w:val="36"/>
                            </w:rPr>
                            <m:t>A</m:t>
                          </m:r>
                          <m:r>
                            <w:rPr>
                              <w:rFonts w:ascii="Cambria Math" w:hAnsi="Cambria Math" w:cstheme="minorBidi"/>
                              <w:color w:val="000000" w:themeColor="text1"/>
                              <w:kern w:val="24"/>
                              <w:sz w:val="28"/>
                              <w:szCs w:val="36"/>
                            </w:rPr>
                            <m:t>'+2</m:t>
                          </m:r>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U,U</m:t>
                              </m:r>
                            </m:e>
                          </m:d>
                          <m:r>
                            <w:rPr>
                              <w:rFonts w:ascii="Cambria Math" w:hAnsi="Cambria Math" w:cstheme="minorBidi"/>
                              <w:color w:val="000000" w:themeColor="text1"/>
                              <w:kern w:val="24"/>
                              <w:sz w:val="28"/>
                              <w:szCs w:val="36"/>
                            </w:rPr>
                            <m:t>+</m:t>
                          </m:r>
                          <m:r>
                            <m:rPr>
                              <m:sty m:val="bi"/>
                            </m:rPr>
                            <w:rPr>
                              <w:rFonts w:ascii="Cambria Math" w:hAnsi="Cambria Math" w:cstheme="minorBidi"/>
                              <w:color w:val="000000" w:themeColor="text1"/>
                              <w:kern w:val="24"/>
                              <w:sz w:val="28"/>
                              <w:szCs w:val="36"/>
                            </w:rPr>
                            <m:t>A</m:t>
                          </m:r>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U,U</m:t>
                              </m:r>
                            </m:e>
                          </m:d>
                          <m:r>
                            <w:rPr>
                              <w:rFonts w:ascii="Cambria Math" w:hAnsi="Cambria Math" w:cstheme="minorBidi"/>
                              <w:color w:val="000000" w:themeColor="text1"/>
                              <w:kern w:val="24"/>
                              <w:sz w:val="28"/>
                              <w:szCs w:val="36"/>
                            </w:rPr>
                            <m:t>+</m:t>
                          </m:r>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U,U</m:t>
                              </m:r>
                            </m:e>
                          </m:d>
                          <m:r>
                            <m:rPr>
                              <m:sty m:val="bi"/>
                            </m:rPr>
                            <w:rPr>
                              <w:rFonts w:ascii="Cambria Math" w:hAnsi="Cambria Math" w:cstheme="minorBidi"/>
                              <w:color w:val="000000" w:themeColor="text1"/>
                              <w:kern w:val="24"/>
                              <w:sz w:val="28"/>
                              <w:szCs w:val="36"/>
                            </w:rPr>
                            <m:t>A'</m:t>
                          </m:r>
                        </m:oMath>
                      </m:oMathPara>
                    </w:p>
                  </w:txbxContent>
                </v:textbox>
                <w10:wrap anchorx="margin"/>
              </v:rect>
            </w:pict>
          </mc:Fallback>
        </mc:AlternateContent>
      </w:r>
    </w:p>
    <w:p w:rsidR="00E82962" w:rsidRDefault="00A44BBF" w:rsidP="00182E30">
      <w:pPr>
        <w:pStyle w:val="BodyTextIndent"/>
        <w:spacing w:after="0"/>
        <w:ind w:left="0"/>
        <w:rPr>
          <w:i/>
          <w:color w:val="003366"/>
          <w:szCs w:val="22"/>
        </w:rPr>
      </w:pPr>
      <w:r w:rsidRPr="00A44BBF">
        <w:rPr>
          <w:noProof/>
          <w:color w:val="003366"/>
          <w:szCs w:val="22"/>
        </w:rPr>
        <mc:AlternateContent>
          <mc:Choice Requires="wps">
            <w:drawing>
              <wp:anchor distT="0" distB="0" distL="114300" distR="114300" simplePos="0" relativeHeight="251700224" behindDoc="0" locked="0" layoutInCell="1" allowOverlap="1" wp14:anchorId="3B1C0813" wp14:editId="3D6EA7A1">
                <wp:simplePos x="0" y="0"/>
                <wp:positionH relativeFrom="column">
                  <wp:posOffset>-899160</wp:posOffset>
                </wp:positionH>
                <wp:positionV relativeFrom="paragraph">
                  <wp:posOffset>213995</wp:posOffset>
                </wp:positionV>
                <wp:extent cx="6106571" cy="369332"/>
                <wp:effectExtent l="0" t="0" r="0" b="0"/>
                <wp:wrapNone/>
                <wp:docPr id="275" name="Rectangle 10"/>
                <wp:cNvGraphicFramePr/>
                <a:graphic xmlns:a="http://schemas.openxmlformats.org/drawingml/2006/main">
                  <a:graphicData uri="http://schemas.microsoft.com/office/word/2010/wordprocessingShape">
                    <wps:wsp>
                      <wps:cNvSpPr/>
                      <wps:spPr>
                        <a:xfrm>
                          <a:off x="0" y="0"/>
                          <a:ext cx="6106571" cy="369332"/>
                        </a:xfrm>
                        <a:prstGeom prst="rect">
                          <a:avLst/>
                        </a:prstGeom>
                      </wps:spPr>
                      <wps:txbx>
                        <w:txbxContent>
                          <w:p w:rsidR="00964B36" w:rsidRPr="00A44BBF" w:rsidRDefault="00A136FC" w:rsidP="00A44BBF">
                            <w:pPr>
                              <w:pStyle w:val="NormalWeb"/>
                              <w:spacing w:before="0" w:beforeAutospacing="0" w:after="0" w:afterAutospacing="0"/>
                              <w:rPr>
                                <w:sz w:val="20"/>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m:t>
                                    </m:r>
                                    <m:r>
                                      <w:rPr>
                                        <w:rFonts w:ascii="Cambria Math" w:hAnsi="Cambria Math" w:cstheme="minorBidi"/>
                                        <w:color w:val="000000" w:themeColor="text1"/>
                                        <w:kern w:val="24"/>
                                        <w:sz w:val="28"/>
                                        <w:szCs w:val="36"/>
                                      </w:rPr>
                                      <m:t>1</m:t>
                                    </m:r>
                                  </m:sub>
                                </m:sSub>
                                <m:r>
                                  <m:rPr>
                                    <m:sty m:val="bi"/>
                                  </m:rPr>
                                  <w:rPr>
                                    <w:rFonts w:ascii="Cambria Math" w:hAnsi="Cambria Math" w:cstheme="minorBidi"/>
                                    <w:color w:val="000000" w:themeColor="text1"/>
                                    <w:kern w:val="24"/>
                                    <w:sz w:val="28"/>
                                    <w:szCs w:val="36"/>
                                  </w:rPr>
                                  <m:t>A'</m:t>
                                </m:r>
                              </m:oMath>
                            </m:oMathPara>
                          </w:p>
                        </w:txbxContent>
                      </wps:txbx>
                      <wps:bodyPr wrap="square">
                        <a:spAutoFit/>
                      </wps:bodyPr>
                    </wps:wsp>
                  </a:graphicData>
                </a:graphic>
              </wp:anchor>
            </w:drawing>
          </mc:Choice>
          <mc:Fallback>
            <w:pict>
              <v:rect w14:anchorId="3B1C0813" id="_x0000_s1042" style="position:absolute;margin-left:-70.8pt;margin-top:16.85pt;width:480.85pt;height:29.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D8iQEAAPoCAAAOAAAAZHJzL2Uyb0RvYy54bWysUttO4zAQfV+Jf7D8TpO0IixR0woJwctq&#10;F3H5gKljN5biC2O3Sf9+x6a0q+UN8TL2XHxmzhkv15MZ2F5i0M62vJqVnEkrXKfttuWvL/eXPzkL&#10;EWwHg7Oy5QcZ+Hp18WM5+kbOXe+GTiIjEBua0be8j9E3RRFELw2EmfPSUlI5NBDJxW3RIYyEboZi&#10;XpZ1MTrsPDohQ6Do3XuSrzK+UlLEP0oFGdnQcpotZovZbpItVktotgi+1+I4BnxhCgPaUtMT1B1E&#10;YDvUn6CMFuiCU3EmnCmcUlrIzIHYVOV/bJ578DJzIXGCP8kUvg9W/N4/ItNdy+fXV5xZMLSkJ5IN&#10;7HaQrMoKjT40VPjsH5H0Sl6ga6I7KTTpJCJsyqoeTqrKKTJBwboq66vrijNBuUV9s1jMk+zF+bXH&#10;EB+kMyxdWo7UPosJ+18hvpd+lNC7c/90i9NmyvNXdUJNoY3rDkRqpK22PLztAJOIQEPf7qK71xny&#10;XHiEJIHzUMfPkDb4r5+rzl929RcAAP//AwBQSwMEFAAGAAgAAAAhAGxa6ebhAAAACgEAAA8AAABk&#10;cnMvZG93bnJldi54bWxMj0FOwzAQRfdI3MEaJDaotd1WaRPiVKiAVLoj9ABOPCSh8TiK3TbcHrOC&#10;5eg//f8m3062ZxccfedIgZwLYEi1Mx01Co4fr7MNMB80Gd07QgXf6GFb3N7kOjPuSu94KUPDYgn5&#10;TCtoQxgyzn3dotV+7gakmH260eoQz7HhZtTXWG57vhAi4VZ3FBdaPeCuxfpUnq2Ct8PqcNzt+dcp&#10;7Z4f9utS8Cp5Uer+bnp6BBZwCn8w/OpHdSiiU+XOZDzrFczkSiaRVbBcroFFYrMQElilIJUp8CLn&#10;/18ofgAAAP//AwBQSwECLQAUAAYACAAAACEAtoM4kv4AAADhAQAAEwAAAAAAAAAAAAAAAAAAAAAA&#10;W0NvbnRlbnRfVHlwZXNdLnhtbFBLAQItABQABgAIAAAAIQA4/SH/1gAAAJQBAAALAAAAAAAAAAAA&#10;AAAAAC8BAABfcmVscy8ucmVsc1BLAQItABQABgAIAAAAIQBOKjD8iQEAAPoCAAAOAAAAAAAAAAAA&#10;AAAAAC4CAABkcnMvZTJvRG9jLnhtbFBLAQItABQABgAIAAAAIQBsWunm4QAAAAoBAAAPAAAAAAAA&#10;AAAAAAAAAOMDAABkcnMvZG93bnJldi54bWxQSwUGAAAAAAQABADzAAAA8QQAAAAA&#10;" filled="f" stroked="f">
                <v:textbox style="mso-fit-shape-to-text:t">
                  <w:txbxContent>
                    <w:p w:rsidR="00964B36" w:rsidRPr="00A44BBF" w:rsidRDefault="00964B36" w:rsidP="00A44BBF">
                      <w:pPr>
                        <w:pStyle w:val="NormalWeb"/>
                        <w:spacing w:before="0" w:beforeAutospacing="0" w:after="0" w:afterAutospacing="0"/>
                        <w:rPr>
                          <w:sz w:val="20"/>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Y,Y</m:t>
                                  </m:r>
                                </m:e>
                              </m:d>
                            </m:e>
                            <m:sub>
                              <m:r>
                                <w:rPr>
                                  <w:rFonts w:ascii="Cambria Math" w:hAnsi="Cambria Math" w:cstheme="minorBidi"/>
                                  <w:color w:val="000000" w:themeColor="text1"/>
                                  <w:kern w:val="24"/>
                                  <w:sz w:val="28"/>
                                  <w:szCs w:val="36"/>
                                </w:rPr>
                                <m:t>h-1</m:t>
                              </m:r>
                            </m:sub>
                          </m:sSub>
                          <m:r>
                            <m:rPr>
                              <m:sty m:val="bi"/>
                            </m:rPr>
                            <w:rPr>
                              <w:rFonts w:ascii="Cambria Math" w:hAnsi="Cambria Math" w:cstheme="minorBidi"/>
                              <w:color w:val="000000" w:themeColor="text1"/>
                              <w:kern w:val="24"/>
                              <w:sz w:val="28"/>
                              <w:szCs w:val="36"/>
                            </w:rPr>
                            <m:t>A'</m:t>
                          </m:r>
                        </m:oMath>
                      </m:oMathPara>
                    </w:p>
                  </w:txbxContent>
                </v:textbox>
              </v:rect>
            </w:pict>
          </mc:Fallback>
        </mc:AlternateContent>
      </w:r>
    </w:p>
    <w:p w:rsidR="00E82962" w:rsidRDefault="00E82962" w:rsidP="00182E30">
      <w:pPr>
        <w:pStyle w:val="BodyTextIndent"/>
        <w:spacing w:after="0"/>
        <w:ind w:left="0"/>
        <w:rPr>
          <w:i/>
          <w:color w:val="003366"/>
          <w:szCs w:val="22"/>
        </w:rPr>
      </w:pPr>
    </w:p>
    <w:p w:rsidR="00E82962" w:rsidRPr="00973114" w:rsidRDefault="00E82962" w:rsidP="00182E30">
      <w:pPr>
        <w:pStyle w:val="BodyTextIndent"/>
        <w:spacing w:after="0"/>
        <w:ind w:left="0"/>
        <w:rPr>
          <w:color w:val="003366"/>
          <w:szCs w:val="22"/>
        </w:rPr>
      </w:pPr>
    </w:p>
    <w:p w:rsidR="00E82962" w:rsidRPr="00973114" w:rsidRDefault="005277BC" w:rsidP="00182E30">
      <w:pPr>
        <w:pStyle w:val="BodyTextIndent"/>
        <w:spacing w:after="0"/>
        <w:ind w:left="0"/>
        <w:rPr>
          <w:color w:val="003366"/>
          <w:szCs w:val="22"/>
        </w:rPr>
      </w:pPr>
      <w:r w:rsidRPr="00A91315">
        <w:rPr>
          <w:i/>
          <w:noProof/>
          <w:color w:val="003366"/>
          <w:szCs w:val="22"/>
        </w:rPr>
        <mc:AlternateContent>
          <mc:Choice Requires="wps">
            <w:drawing>
              <wp:anchor distT="0" distB="0" distL="114300" distR="114300" simplePos="0" relativeHeight="251696128" behindDoc="0" locked="0" layoutInCell="1" allowOverlap="1" wp14:anchorId="2F770167" wp14:editId="037DA73C">
                <wp:simplePos x="0" y="0"/>
                <wp:positionH relativeFrom="column">
                  <wp:posOffset>859155</wp:posOffset>
                </wp:positionH>
                <wp:positionV relativeFrom="paragraph">
                  <wp:posOffset>149225</wp:posOffset>
                </wp:positionV>
                <wp:extent cx="4298950" cy="431165"/>
                <wp:effectExtent l="0" t="0" r="0" b="0"/>
                <wp:wrapNone/>
                <wp:docPr id="17" name="Rectangle 16"/>
                <wp:cNvGraphicFramePr/>
                <a:graphic xmlns:a="http://schemas.openxmlformats.org/drawingml/2006/main">
                  <a:graphicData uri="http://schemas.microsoft.com/office/word/2010/wordprocessingShape">
                    <wps:wsp>
                      <wps:cNvSpPr/>
                      <wps:spPr>
                        <a:xfrm>
                          <a:off x="0" y="0"/>
                          <a:ext cx="4298950" cy="431165"/>
                        </a:xfrm>
                        <a:prstGeom prst="rect">
                          <a:avLst/>
                        </a:prstGeom>
                      </wps:spPr>
                      <wps:txbx>
                        <w:txbxContent>
                          <w:p w:rsidR="00964B36" w:rsidRDefault="00A136FC" w:rsidP="00A9131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d>
                                  <m:dPr>
                                    <m:ctrlPr>
                                      <w:rPr>
                                        <w:rFonts w:ascii="Cambria Math" w:hAnsi="Cambria Math" w:cstheme="minorBidi"/>
                                        <w:i/>
                                        <w:iCs/>
                                        <w:color w:val="000000" w:themeColor="text1"/>
                                        <w:kern w:val="24"/>
                                        <w:sz w:val="28"/>
                                        <w:szCs w:val="36"/>
                                      </w:rPr>
                                    </m:ctrlPr>
                                  </m:dPr>
                                  <m:e>
                                    <m:r>
                                      <m:rPr>
                                        <m:sty m:val="p"/>
                                      </m:rPr>
                                      <w:rPr>
                                        <w:rFonts w:ascii="Cambria Math" w:hAnsi="Cambria Math" w:cstheme="minorBidi"/>
                                        <w:color w:val="000000" w:themeColor="text1"/>
                                        <w:kern w:val="24"/>
                                        <w:sz w:val="28"/>
                                        <w:szCs w:val="36"/>
                                      </w:rPr>
                                      <m:t>Δ</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cov</m:t>
                                    </m:r>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e>
                                    </m:d>
                                  </m:e>
                                </m:rad>
                                <m:r>
                                  <w:rPr>
                                    <w:rFonts w:ascii="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X,X</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J'</m:t>
                                    </m:r>
                                    <m:r>
                                      <m:rPr>
                                        <m:nor/>
                                      </m:rPr>
                                      <w:rPr>
                                        <w:rFonts w:asciiTheme="minorHAnsi" w:hAnsi="Calibri" w:cstheme="minorBidi"/>
                                        <w:color w:val="000000" w:themeColor="text1"/>
                                        <w:kern w:val="24"/>
                                        <w:sz w:val="28"/>
                                        <w:szCs w:val="36"/>
                                      </w:rPr>
                                      <m:t> </m:t>
                                    </m:r>
                                  </m:e>
                                </m:rad>
                              </m:oMath>
                            </m:oMathPara>
                          </w:p>
                        </w:txbxContent>
                      </wps:txbx>
                      <wps:bodyPr wrap="none">
                        <a:spAutoFit/>
                      </wps:bodyPr>
                    </wps:wsp>
                  </a:graphicData>
                </a:graphic>
              </wp:anchor>
            </w:drawing>
          </mc:Choice>
          <mc:Fallback>
            <w:pict>
              <v:rect w14:anchorId="2F770167" id="Rectangle 16" o:spid="_x0000_s1043" style="position:absolute;margin-left:67.65pt;margin-top:11.75pt;width:338.5pt;height:33.95pt;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8dhAEAAPcCAAAOAAAAZHJzL2Uyb0RvYy54bWysUstOwzAQvCPxD5bvNElpC0RNERIqFwQV&#10;hQ9wHbuxFD/kdZv071m7aUFwQ1zWj90dz8x6ft/rluyFB2VNRYtRTokw3NbKbCv68b68uqUEAjM1&#10;a60RFT0IoPeLy4t550oxto1ta+EJghgoO1fRJgRXZhnwRmgGI+uEwaS0XrOAR7/Nas86RNdtNs7z&#10;WdZZXztvuQDA28djki4SvpSCh1cpQQTSVhS5hRR9ipsYs8WclVvPXKP4QIP9gYVmyuCjZ6hHFhjZ&#10;efULSivuLVgZRtzqzEqpuEgaUE2R/1CzbpgTSQuaA+5sE/wfLH/ZrzxRNc7uhhLDNM7oDV1jZtsK&#10;UsyiQZ2DEuvWbuWHE+A2qu2l13FFHaRPph7Opoo+EI6Xk/Hd7d0UveeYm1wXxWwaQbOvbuchPAmr&#10;SdxU1OPzyUu2f4ZwLD2VYF9kc3w/7kK/6U/0B3IbWx9QU4dDrajBX5fAwD3sgl2qBBg7j2UDILqb&#10;KA0/IY7v+zlVff3XxScAAAD//wMAUEsDBBQABgAIAAAAIQBkiQqL3gAAAAkBAAAPAAAAZHJzL2Rv&#10;d25yZXYueG1sTI/LTsMwEEX3SPyDNUhsUGsnaVEJcSqEeEjtirYf4MYmsYjHke2k4e8ZVrC8M0d3&#10;zlTb2fVsMiFajxKypQBmsPHaYivhdHxdbIDFpFCr3qOR8G0ibOvrq0qV2l/ww0yH1DIqwVgqCV1K&#10;Q8l5bDrjVFz6wSDtPn1wKlEMLddBXajc9TwX4p47ZZEudGowz51pvg6jk7B6y3cv9k7srZtGddrx&#10;IN5xL+Xtzfz0CCyZOf3B8KtP6lCT09mPqCPrKRfrglAJebEGRsAmy2lwlvCQrYDXFf//Qf0DAAD/&#10;/wMAUEsBAi0AFAAGAAgAAAAhALaDOJL+AAAA4QEAABMAAAAAAAAAAAAAAAAAAAAAAFtDb250ZW50&#10;X1R5cGVzXS54bWxQSwECLQAUAAYACAAAACEAOP0h/9YAAACUAQAACwAAAAAAAAAAAAAAAAAvAQAA&#10;X3JlbHMvLnJlbHNQSwECLQAUAAYACAAAACEASvhPHYQBAAD3AgAADgAAAAAAAAAAAAAAAAAuAgAA&#10;ZHJzL2Uyb0RvYy54bWxQSwECLQAUAAYACAAAACEAZIkKi94AAAAJAQAADwAAAAAAAAAAAAAAAADe&#10;AwAAZHJzL2Rvd25yZXYueG1sUEsFBgAAAAAEAAQA8wAAAOkEAAAAAA==&#10;" filled="f" stroked="f">
                <v:textbox style="mso-fit-shape-to-text:t">
                  <w:txbxContent>
                    <w:p w:rsidR="00964B36" w:rsidRDefault="00964B36" w:rsidP="00A91315">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d>
                            <m:dPr>
                              <m:ctrlPr>
                                <w:rPr>
                                  <w:rFonts w:ascii="Cambria Math" w:hAnsi="Cambria Math" w:cstheme="minorBidi"/>
                                  <w:i/>
                                  <w:iCs/>
                                  <w:color w:val="000000" w:themeColor="text1"/>
                                  <w:kern w:val="24"/>
                                  <w:sz w:val="28"/>
                                  <w:szCs w:val="36"/>
                                </w:rPr>
                              </m:ctrlPr>
                            </m:dPr>
                            <m:e>
                              <m:r>
                                <m:rPr>
                                  <m:sty m:val="p"/>
                                </m:rPr>
                                <w:rPr>
                                  <w:rFonts w:ascii="Cambria Math" w:hAnsi="Cambria Math" w:cstheme="minorBidi"/>
                                  <w:color w:val="000000" w:themeColor="text1"/>
                                  <w:kern w:val="24"/>
                                  <w:sz w:val="28"/>
                                  <w:szCs w:val="36"/>
                                </w:rPr>
                                <m:t>Δ</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cov</m:t>
                              </m:r>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e>
                              </m:d>
                            </m:e>
                          </m:rad>
                          <m:r>
                            <w:rPr>
                              <w:rFonts w:ascii="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X,X</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J'</m:t>
                              </m:r>
                              <m:r>
                                <m:rPr>
                                  <m:nor/>
                                </m:rPr>
                                <w:rPr>
                                  <w:rFonts w:asciiTheme="minorHAnsi" w:hAnsi="Calibri" w:cstheme="minorBidi"/>
                                  <w:color w:val="000000" w:themeColor="text1"/>
                                  <w:kern w:val="24"/>
                                  <w:sz w:val="28"/>
                                  <w:szCs w:val="36"/>
                                </w:rPr>
                                <m:t> </m:t>
                              </m:r>
                            </m:e>
                          </m:rad>
                        </m:oMath>
                      </m:oMathPara>
                    </w:p>
                  </w:txbxContent>
                </v:textbox>
              </v:rect>
            </w:pict>
          </mc:Fallback>
        </mc:AlternateContent>
      </w:r>
      <w:r w:rsidR="00973114">
        <w:rPr>
          <w:color w:val="003366"/>
          <w:szCs w:val="22"/>
        </w:rPr>
        <w:t xml:space="preserve">. </w:t>
      </w:r>
      <w:r>
        <w:rPr>
          <w:color w:val="003366"/>
          <w:szCs w:val="22"/>
        </w:rPr>
        <w:t xml:space="preserve"> We can see that</w:t>
      </w:r>
    </w:p>
    <w:p w:rsidR="00E82962" w:rsidRDefault="00E82962" w:rsidP="00182E30">
      <w:pPr>
        <w:pStyle w:val="BodyTextIndent"/>
        <w:spacing w:after="0"/>
        <w:ind w:left="0"/>
        <w:rPr>
          <w:i/>
          <w:color w:val="003366"/>
          <w:szCs w:val="22"/>
        </w:rPr>
      </w:pPr>
    </w:p>
    <w:p w:rsidR="00E82962" w:rsidRDefault="00E82962" w:rsidP="00182E30">
      <w:pPr>
        <w:pStyle w:val="BodyTextIndent"/>
        <w:spacing w:after="0"/>
        <w:ind w:left="0"/>
        <w:rPr>
          <w:i/>
          <w:color w:val="003366"/>
          <w:szCs w:val="22"/>
        </w:rPr>
      </w:pPr>
    </w:p>
    <w:p w:rsidR="005277BC" w:rsidRDefault="00753062" w:rsidP="00182E30">
      <w:pPr>
        <w:pStyle w:val="BodyTextIndent"/>
        <w:spacing w:after="0"/>
        <w:ind w:left="0"/>
        <w:rPr>
          <w:i/>
          <w:color w:val="003366"/>
          <w:szCs w:val="22"/>
        </w:rPr>
      </w:pPr>
      <w:r w:rsidRPr="00A91315">
        <w:rPr>
          <w:i/>
          <w:noProof/>
          <w:color w:val="003366"/>
          <w:szCs w:val="22"/>
        </w:rPr>
        <mc:AlternateContent>
          <mc:Choice Requires="wps">
            <w:drawing>
              <wp:anchor distT="0" distB="0" distL="114300" distR="114300" simplePos="0" relativeHeight="251698176" behindDoc="0" locked="0" layoutInCell="1" allowOverlap="1" wp14:anchorId="4D230175" wp14:editId="52FBCE7A">
                <wp:simplePos x="0" y="0"/>
                <wp:positionH relativeFrom="column">
                  <wp:posOffset>861060</wp:posOffset>
                </wp:positionH>
                <wp:positionV relativeFrom="paragraph">
                  <wp:posOffset>76835</wp:posOffset>
                </wp:positionV>
                <wp:extent cx="4298950" cy="431165"/>
                <wp:effectExtent l="0" t="0" r="0" b="0"/>
                <wp:wrapNone/>
                <wp:docPr id="274" name="Rectangle 16"/>
                <wp:cNvGraphicFramePr/>
                <a:graphic xmlns:a="http://schemas.openxmlformats.org/drawingml/2006/main">
                  <a:graphicData uri="http://schemas.microsoft.com/office/word/2010/wordprocessingShape">
                    <wps:wsp>
                      <wps:cNvSpPr/>
                      <wps:spPr>
                        <a:xfrm>
                          <a:off x="0" y="0"/>
                          <a:ext cx="4298950" cy="431165"/>
                        </a:xfrm>
                        <a:prstGeom prst="rect">
                          <a:avLst/>
                        </a:prstGeom>
                      </wps:spPr>
                      <wps:txbx>
                        <w:txbxContent>
                          <w:p w:rsidR="00964B36" w:rsidRDefault="00A136FC" w:rsidP="0079520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d>
                                  <m:dPr>
                                    <m:ctrlPr>
                                      <w:rPr>
                                        <w:rFonts w:ascii="Cambria Math" w:hAnsi="Cambria Math" w:cstheme="minorBidi"/>
                                        <w:i/>
                                        <w:iCs/>
                                        <w:color w:val="000000" w:themeColor="text1"/>
                                        <w:kern w:val="24"/>
                                        <w:sz w:val="28"/>
                                        <w:szCs w:val="36"/>
                                      </w:rPr>
                                    </m:ctrlPr>
                                  </m:dPr>
                                  <m:e>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e>
                                </m:d>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cov</m:t>
                                    </m:r>
                                    <m:d>
                                      <m:dPr>
                                        <m:ctrlPr>
                                          <w:rPr>
                                            <w:rFonts w:ascii="Cambria Math" w:eastAsiaTheme="minorEastAsia" w:hAnsi="Cambria Math" w:cstheme="minorBidi"/>
                                            <w:i/>
                                            <w:iCs/>
                                            <w:color w:val="000000" w:themeColor="text1"/>
                                            <w:kern w:val="24"/>
                                            <w:sz w:val="28"/>
                                            <w:szCs w:val="36"/>
                                          </w:rPr>
                                        </m:ctrlPr>
                                      </m:dPr>
                                      <m:e>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e>
                                    </m:d>
                                  </m:e>
                                </m:rad>
                                <m:r>
                                  <w:rPr>
                                    <w:rFonts w:ascii="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Z,Z</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J'</m:t>
                                    </m:r>
                                    <m:r>
                                      <m:rPr>
                                        <m:nor/>
                                      </m:rPr>
                                      <w:rPr>
                                        <w:rFonts w:asciiTheme="minorHAnsi" w:hAnsi="Calibri" w:cstheme="minorBidi"/>
                                        <w:color w:val="000000" w:themeColor="text1"/>
                                        <w:kern w:val="24"/>
                                        <w:sz w:val="28"/>
                                        <w:szCs w:val="36"/>
                                      </w:rPr>
                                      <m:t> </m:t>
                                    </m:r>
                                  </m:e>
                                </m:rad>
                              </m:oMath>
                            </m:oMathPara>
                          </w:p>
                        </w:txbxContent>
                      </wps:txbx>
                      <wps:bodyPr wrap="none">
                        <a:spAutoFit/>
                      </wps:bodyPr>
                    </wps:wsp>
                  </a:graphicData>
                </a:graphic>
              </wp:anchor>
            </w:drawing>
          </mc:Choice>
          <mc:Fallback>
            <w:pict>
              <v:rect w14:anchorId="4D230175" id="_x0000_s1044" style="position:absolute;margin-left:67.8pt;margin-top:6.05pt;width:338.5pt;height:33.95pt;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Q1lhgEAAPgCAAAOAAAAZHJzL2Uyb0RvYy54bWysUttOAjEQfTfxH5q+y7IICBsWYkLwxSgR&#10;/YDSbdkm20s6hV3+3mlBMPpmfJleZnrmnDOdLTrdkIPwoKwpad7rUyIMt5Uyu5J+vK/uJpRAYKZi&#10;jTWipEcBdDG/vZm1rhADW9umEp4giIGidSWtQ3BFlgGvhWbQs04YTErrNQt49Lus8qxFdN1kg35/&#10;nLXWV85bLgDwdnlK0nnCl1Lw8ColiECakiK3kKJPcRtjNp+xYueZqxU/02B/YKGZMtj0ArVkgZG9&#10;V7+gtOLegpWhx63OrJSKi6QB1eT9H2o2NXMiaUFzwF1sgv+D5S+HtSeqKungYUiJYRqH9Ia2MbNr&#10;BMnH0aHWQYGFG7f25xPgNsrtpNdxRSGkS64eL66KLhCOl8PBdDIdofkcc8P7PB+PImh2fe08hCdh&#10;NYmbknpsn8xkh2cIp9KvEnwX2Zz6x13otl3in0++qG5tdURRLU61pAa/XQID97gPdqUSYHx5KjsD&#10;or2J0vkrxPl9P6eq64edfwIAAP//AwBQSwMEFAAGAAgAAAAhAF/a0uDdAAAACQEAAA8AAABkcnMv&#10;ZG93bnJldi54bWxMj81OwzAQhO9IvIO1SFwQtROgqtI4FUL8SO2J0gfYJm5iEa8j20nD27Oc6G1m&#10;dzT7bbmZXS8mE6L1pCFbKBCGat9YajUcvt7uVyBiQmqw92Q0/JgIm+r6qsSi8Wf6NNM+tYJLKBao&#10;oUtpKKSMdWccxoUfDPHu5IPDxDa0sgl45nLXy1yppXRoiS90OJiXztTf+9FpeHzPt6/2Tu2sm0Y8&#10;bGVQH7TT+vZmfl6DSGZO/2H4w2d0qJjp6EdqoujZPzwtOcoiz0BwYJXlPDiyUApkVcrLD6pfAAAA&#10;//8DAFBLAQItABQABgAIAAAAIQC2gziS/gAAAOEBAAATAAAAAAAAAAAAAAAAAAAAAABbQ29udGVu&#10;dF9UeXBlc10ueG1sUEsBAi0AFAAGAAgAAAAhADj9If/WAAAAlAEAAAsAAAAAAAAAAAAAAAAALwEA&#10;AF9yZWxzLy5yZWxzUEsBAi0AFAAGAAgAAAAhADjVDWWGAQAA+AIAAA4AAAAAAAAAAAAAAAAALgIA&#10;AGRycy9lMm9Eb2MueG1sUEsBAi0AFAAGAAgAAAAhAF/a0uDdAAAACQEAAA8AAAAAAAAAAAAAAAAA&#10;4AMAAGRycy9kb3ducmV2LnhtbFBLBQYAAAAABAAEAPMAAADqBAAAAAA=&#10;" filled="f" stroked="f">
                <v:textbox style="mso-fit-shape-to-text:t">
                  <w:txbxContent>
                    <w:p w:rsidR="00964B36" w:rsidRDefault="00964B36" w:rsidP="0079520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d>
                            <m:dPr>
                              <m:ctrlPr>
                                <w:rPr>
                                  <w:rFonts w:ascii="Cambria Math" w:hAnsi="Cambria Math" w:cstheme="minorBidi"/>
                                  <w:i/>
                                  <w:iCs/>
                                  <w:color w:val="000000" w:themeColor="text1"/>
                                  <w:kern w:val="24"/>
                                  <w:sz w:val="28"/>
                                  <w:szCs w:val="36"/>
                                </w:rPr>
                              </m:ctrlPr>
                            </m:dPr>
                            <m:e>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e>
                          </m:d>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cov</m:t>
                              </m:r>
                              <m:d>
                                <m:dPr>
                                  <m:ctrlPr>
                                    <w:rPr>
                                      <w:rFonts w:ascii="Cambria Math" w:eastAsiaTheme="minorEastAsia" w:hAnsi="Cambria Math" w:cstheme="minorBidi"/>
                                      <w:i/>
                                      <w:iCs/>
                                      <w:color w:val="000000" w:themeColor="text1"/>
                                      <w:kern w:val="24"/>
                                      <w:sz w:val="28"/>
                                      <w:szCs w:val="36"/>
                                    </w:rPr>
                                  </m:ctrlPr>
                                </m:dPr>
                                <m:e>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e>
                              </m:d>
                            </m:e>
                          </m:rad>
                          <m:r>
                            <w:rPr>
                              <w:rFonts w:ascii="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Z,Z</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J'</m:t>
                              </m:r>
                              <m:r>
                                <m:rPr>
                                  <m:nor/>
                                </m:rPr>
                                <w:rPr>
                                  <w:rFonts w:asciiTheme="minorHAnsi" w:hAnsi="Calibri" w:cstheme="minorBidi"/>
                                  <w:color w:val="000000" w:themeColor="text1"/>
                                  <w:kern w:val="24"/>
                                  <w:sz w:val="28"/>
                                  <w:szCs w:val="36"/>
                                </w:rPr>
                                <m:t> </m:t>
                              </m:r>
                            </m:e>
                          </m:rad>
                        </m:oMath>
                      </m:oMathPara>
                    </w:p>
                  </w:txbxContent>
                </v:textbox>
              </v:rect>
            </w:pict>
          </mc:Fallback>
        </mc:AlternateContent>
      </w:r>
    </w:p>
    <w:p w:rsidR="005277BC" w:rsidRDefault="005277BC" w:rsidP="00182E30">
      <w:pPr>
        <w:pStyle w:val="BodyTextIndent"/>
        <w:spacing w:after="0"/>
        <w:ind w:left="0"/>
        <w:rPr>
          <w:i/>
          <w:color w:val="003366"/>
          <w:szCs w:val="22"/>
        </w:rPr>
      </w:pPr>
    </w:p>
    <w:p w:rsidR="005277BC" w:rsidRDefault="005277BC" w:rsidP="00182E30">
      <w:pPr>
        <w:pStyle w:val="BodyTextIndent"/>
        <w:spacing w:after="0"/>
        <w:ind w:left="0"/>
        <w:rPr>
          <w:i/>
          <w:color w:val="003366"/>
          <w:szCs w:val="22"/>
        </w:rPr>
      </w:pPr>
    </w:p>
    <w:p w:rsidR="005277BC" w:rsidRDefault="005277BC" w:rsidP="00182E30">
      <w:pPr>
        <w:pStyle w:val="BodyTextIndent"/>
        <w:spacing w:after="0"/>
        <w:ind w:left="0"/>
        <w:rPr>
          <w:i/>
          <w:color w:val="003366"/>
          <w:szCs w:val="22"/>
        </w:rPr>
      </w:pPr>
    </w:p>
    <w:p w:rsidR="005277BC" w:rsidRDefault="00753062" w:rsidP="00182E30">
      <w:pPr>
        <w:pStyle w:val="BodyTextIndent"/>
        <w:spacing w:after="0"/>
        <w:ind w:left="0"/>
        <w:rPr>
          <w:i/>
          <w:color w:val="003366"/>
          <w:szCs w:val="22"/>
        </w:rPr>
      </w:pPr>
      <w:r w:rsidRPr="00A91315">
        <w:rPr>
          <w:i/>
          <w:noProof/>
          <w:color w:val="003366"/>
          <w:szCs w:val="22"/>
        </w:rPr>
        <mc:AlternateContent>
          <mc:Choice Requires="wps">
            <w:drawing>
              <wp:anchor distT="0" distB="0" distL="114300" distR="114300" simplePos="0" relativeHeight="251702272" behindDoc="0" locked="0" layoutInCell="1" allowOverlap="1" wp14:anchorId="00D5036E" wp14:editId="06F15354">
                <wp:simplePos x="0" y="0"/>
                <wp:positionH relativeFrom="column">
                  <wp:posOffset>883920</wp:posOffset>
                </wp:positionH>
                <wp:positionV relativeFrom="paragraph">
                  <wp:posOffset>152400</wp:posOffset>
                </wp:positionV>
                <wp:extent cx="4298950" cy="431165"/>
                <wp:effectExtent l="0" t="0" r="0" b="0"/>
                <wp:wrapNone/>
                <wp:docPr id="276" name="Rectangle 16"/>
                <wp:cNvGraphicFramePr/>
                <a:graphic xmlns:a="http://schemas.openxmlformats.org/drawingml/2006/main">
                  <a:graphicData uri="http://schemas.microsoft.com/office/word/2010/wordprocessingShape">
                    <wps:wsp>
                      <wps:cNvSpPr/>
                      <wps:spPr>
                        <a:xfrm>
                          <a:off x="0" y="0"/>
                          <a:ext cx="4298950" cy="431165"/>
                        </a:xfrm>
                        <a:prstGeom prst="rect">
                          <a:avLst/>
                        </a:prstGeom>
                      </wps:spPr>
                      <wps:txbx>
                        <w:txbxContent>
                          <w:p w:rsidR="00964B36" w:rsidRDefault="00A136FC" w:rsidP="00A44BBF">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d>
                                  <m:dPr>
                                    <m:ctrlPr>
                                      <w:rPr>
                                        <w:rFonts w:ascii="Cambria Math" w:hAnsi="Cambria Math" w:cstheme="minorBidi"/>
                                        <w:i/>
                                        <w:iCs/>
                                        <w:color w:val="000000" w:themeColor="text1"/>
                                        <w:kern w:val="24"/>
                                        <w:sz w:val="28"/>
                                        <w:szCs w:val="36"/>
                                      </w:rPr>
                                    </m:ctrlPr>
                                  </m:dPr>
                                  <m:e>
                                    <m:r>
                                      <m:rPr>
                                        <m:sty m:val="p"/>
                                      </m:rPr>
                                      <w:rPr>
                                        <w:rFonts w:ascii="Cambria Math" w:hAnsi="Cambria Math" w:cstheme="minorBidi"/>
                                        <w:color w:val="000000" w:themeColor="text1"/>
                                        <w:kern w:val="24"/>
                                        <w:sz w:val="28"/>
                                        <w:szCs w:val="36"/>
                                      </w:rPr>
                                      <m:t>Δ</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cov</m:t>
                                    </m:r>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e>
                                </m:rad>
                                <m:r>
                                  <w:rPr>
                                    <w:rFonts w:ascii="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J'</m:t>
                                    </m:r>
                                    <m:r>
                                      <m:rPr>
                                        <m:nor/>
                                      </m:rPr>
                                      <w:rPr>
                                        <w:rFonts w:asciiTheme="minorHAnsi" w:hAnsi="Calibri" w:cstheme="minorBidi"/>
                                        <w:color w:val="000000" w:themeColor="text1"/>
                                        <w:kern w:val="24"/>
                                        <w:sz w:val="28"/>
                                        <w:szCs w:val="36"/>
                                      </w:rPr>
                                      <m:t> </m:t>
                                    </m:r>
                                  </m:e>
                                </m:rad>
                              </m:oMath>
                            </m:oMathPara>
                          </w:p>
                        </w:txbxContent>
                      </wps:txbx>
                      <wps:bodyPr wrap="none">
                        <a:spAutoFit/>
                      </wps:bodyPr>
                    </wps:wsp>
                  </a:graphicData>
                </a:graphic>
              </wp:anchor>
            </w:drawing>
          </mc:Choice>
          <mc:Fallback>
            <w:pict>
              <v:rect w14:anchorId="00D5036E" id="_x0000_s1045" style="position:absolute;margin-left:69.6pt;margin-top:12pt;width:338.5pt;height:33.9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MZhgEAAPgCAAAOAAAAZHJzL2Uyb0RvYy54bWysUttOAjEQfTfxH5q+y7IIKBsWYkLwxSgR&#10;/YDSbdkm20s6hV3+3mm5GX0zvkwvMz1zzplO551uyF54UNaUNO/1KRGG20qZbUk/P5Z3j5RAYKZi&#10;jTWipAcBdD67vZm2rhADW9umEp4giIGidSWtQ3BFlgGvhWbQs04YTErrNQt49Nus8qxFdN1kg35/&#10;nLXWV85bLgDwdnFM0lnCl1Lw8CYliECakiK3kKJPcRNjNpuyYuuZqxU/0WB/YKGZMtj0ArVggZGd&#10;V7+gtOLegpWhx63OrJSKi6QB1eT9H2rWNXMiaUFzwF1sgv+D5a/7lSeqKungYUyJYRqH9I62MbNt&#10;BMnH0aHWQYGFa7fypxPgNsrtpNdxRSGkS64eLq6KLhCOl8PB5HEyQvM55ob3eT4eRdDs+tp5CM/C&#10;ahI3JfXYPpnJ9i8QjqXnEnwX2Rz7x13oNl3in0/OVDe2OqCoFqdaUoPfLoGBe9oFu1QJML48lp0A&#10;0d5E6fQV4vy+n1PV9cPOvgAAAP//AwBQSwMEFAAGAAgAAAAhAIXRbZjeAAAACQEAAA8AAABkcnMv&#10;ZG93bnJldi54bWxMj81OwzAQhO9IvIO1SFwQtROqqglxKoT4kdoTpQ/gxm5iNV5HtpOGt2c50ePM&#10;fpqdqTaz69lkQrQeJWQLAcxg47XFVsLh+/1xDSwmhVr1Ho2EHxNhU9/eVKrU/oJfZtqnllEIxlJJ&#10;6FIaSs5j0xmn4sIPBul28sGpRDK0XAd1oXDX81yIFXfKIn3o1GBeO9Oc96OTsPzIt2/2Qeysm0Z1&#10;2PIgPnEn5f3d/PIMLJk5/cPwV5+qQ02djn5EHVlP+qnICZWQL2kTAetsRcZRQpEVwOuKXy+ofwEA&#10;AP//AwBQSwECLQAUAAYACAAAACEAtoM4kv4AAADhAQAAEwAAAAAAAAAAAAAAAAAAAAAAW0NvbnRl&#10;bnRfVHlwZXNdLnhtbFBLAQItABQABgAIAAAAIQA4/SH/1gAAAJQBAAALAAAAAAAAAAAAAAAAAC8B&#10;AABfcmVscy8ucmVsc1BLAQItABQABgAIAAAAIQBqGTMZhgEAAPgCAAAOAAAAAAAAAAAAAAAAAC4C&#10;AABkcnMvZTJvRG9jLnhtbFBLAQItABQABgAIAAAAIQCF0W2Y3gAAAAkBAAAPAAAAAAAAAAAAAAAA&#10;AOADAABkcnMvZG93bnJldi54bWxQSwUGAAAAAAQABADzAAAA6wQAAAAA&#10;" filled="f" stroked="f">
                <v:textbox style="mso-fit-shape-to-text:t">
                  <w:txbxContent>
                    <w:p w:rsidR="00964B36" w:rsidRDefault="00964B36" w:rsidP="00A44BBF">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d>
                            <m:dPr>
                              <m:ctrlPr>
                                <w:rPr>
                                  <w:rFonts w:ascii="Cambria Math" w:hAnsi="Cambria Math" w:cstheme="minorBidi"/>
                                  <w:i/>
                                  <w:iCs/>
                                  <w:color w:val="000000" w:themeColor="text1"/>
                                  <w:kern w:val="24"/>
                                  <w:sz w:val="28"/>
                                  <w:szCs w:val="36"/>
                                </w:rPr>
                              </m:ctrlPr>
                            </m:dPr>
                            <m:e>
                              <m:r>
                                <m:rPr>
                                  <m:sty m:val="p"/>
                                </m:rPr>
                                <w:rPr>
                                  <w:rFonts w:ascii="Cambria Math" w:hAnsi="Cambria Math" w:cstheme="minorBidi"/>
                                  <w:color w:val="000000" w:themeColor="text1"/>
                                  <w:kern w:val="24"/>
                                  <w:sz w:val="28"/>
                                  <w:szCs w:val="36"/>
                                </w:rPr>
                                <m:t>Δ</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cov</m:t>
                              </m:r>
                              <m:d>
                                <m:dPr>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r>
                                        <w:rPr>
                                          <w:rFonts w:ascii="Cambria Math" w:hAnsi="Cambria Math" w:cstheme="minorBidi"/>
                                          <w:color w:val="000000" w:themeColor="text1"/>
                                          <w:kern w:val="24"/>
                                          <w:sz w:val="28"/>
                                          <w:szCs w:val="36"/>
                                        </w:rPr>
                                        <m:t>1</m:t>
                                      </m:r>
                                    </m:sub>
                                  </m:sSub>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e>
                          </m:rad>
                          <m:r>
                            <w:rPr>
                              <w:rFonts w:ascii="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X,Y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J'</m:t>
                              </m:r>
                              <m:r>
                                <m:rPr>
                                  <m:nor/>
                                </m:rPr>
                                <w:rPr>
                                  <w:rFonts w:asciiTheme="minorHAnsi" w:hAnsi="Calibri" w:cstheme="minorBidi"/>
                                  <w:color w:val="000000" w:themeColor="text1"/>
                                  <w:kern w:val="24"/>
                                  <w:sz w:val="28"/>
                                  <w:szCs w:val="36"/>
                                </w:rPr>
                                <m:t> </m:t>
                              </m:r>
                            </m:e>
                          </m:rad>
                        </m:oMath>
                      </m:oMathPara>
                    </w:p>
                  </w:txbxContent>
                </v:textbox>
              </v:rect>
            </w:pict>
          </mc:Fallback>
        </mc:AlternateContent>
      </w:r>
    </w:p>
    <w:p w:rsidR="00A44BBF" w:rsidRDefault="00A44BBF" w:rsidP="00182E30">
      <w:pPr>
        <w:pStyle w:val="BodyTextIndent"/>
        <w:spacing w:after="0"/>
        <w:ind w:left="0"/>
        <w:rPr>
          <w:i/>
          <w:color w:val="003366"/>
          <w:szCs w:val="22"/>
        </w:rPr>
      </w:pPr>
    </w:p>
    <w:p w:rsidR="00A44BBF" w:rsidRDefault="00A44BBF" w:rsidP="00182E30">
      <w:pPr>
        <w:pStyle w:val="BodyTextIndent"/>
        <w:spacing w:after="0"/>
        <w:ind w:left="0"/>
        <w:rPr>
          <w:i/>
          <w:color w:val="003366"/>
          <w:szCs w:val="22"/>
        </w:rPr>
      </w:pPr>
    </w:p>
    <w:p w:rsidR="00A44BBF" w:rsidRDefault="00753062" w:rsidP="00182E30">
      <w:pPr>
        <w:pStyle w:val="BodyTextIndent"/>
        <w:spacing w:after="0"/>
        <w:ind w:left="0"/>
        <w:rPr>
          <w:i/>
          <w:color w:val="003366"/>
          <w:szCs w:val="22"/>
        </w:rPr>
      </w:pPr>
      <w:r w:rsidRPr="00A91315">
        <w:rPr>
          <w:i/>
          <w:noProof/>
          <w:color w:val="003366"/>
          <w:szCs w:val="22"/>
        </w:rPr>
        <mc:AlternateContent>
          <mc:Choice Requires="wps">
            <w:drawing>
              <wp:anchor distT="0" distB="0" distL="114300" distR="114300" simplePos="0" relativeHeight="251704320" behindDoc="0" locked="0" layoutInCell="1" allowOverlap="1" wp14:anchorId="1FAEEB68" wp14:editId="1489AD81">
                <wp:simplePos x="0" y="0"/>
                <wp:positionH relativeFrom="column">
                  <wp:posOffset>861060</wp:posOffset>
                </wp:positionH>
                <wp:positionV relativeFrom="paragraph">
                  <wp:posOffset>76835</wp:posOffset>
                </wp:positionV>
                <wp:extent cx="4298950" cy="431165"/>
                <wp:effectExtent l="0" t="0" r="0" b="0"/>
                <wp:wrapNone/>
                <wp:docPr id="277" name="Rectangle 16"/>
                <wp:cNvGraphicFramePr/>
                <a:graphic xmlns:a="http://schemas.openxmlformats.org/drawingml/2006/main">
                  <a:graphicData uri="http://schemas.microsoft.com/office/word/2010/wordprocessingShape">
                    <wps:wsp>
                      <wps:cNvSpPr/>
                      <wps:spPr>
                        <a:xfrm>
                          <a:off x="0" y="0"/>
                          <a:ext cx="4298950" cy="431165"/>
                        </a:xfrm>
                        <a:prstGeom prst="rect">
                          <a:avLst/>
                        </a:prstGeom>
                      </wps:spPr>
                      <wps:txbx>
                        <w:txbxContent>
                          <w:p w:rsidR="00964B36" w:rsidRDefault="00A136FC" w:rsidP="00A44BBF">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d>
                                  <m:dPr>
                                    <m:ctrlPr>
                                      <w:rPr>
                                        <w:rFonts w:ascii="Cambria Math" w:hAnsi="Cambria Math" w:cstheme="minorBidi"/>
                                        <w:i/>
                                        <w:iCs/>
                                        <w:color w:val="000000" w:themeColor="text1"/>
                                        <w:kern w:val="24"/>
                                        <w:sz w:val="28"/>
                                        <w:szCs w:val="36"/>
                                      </w:rPr>
                                    </m:ctrlPr>
                                  </m:dPr>
                                  <m:e>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cov</m:t>
                                    </m:r>
                                    <m:d>
                                      <m:dPr>
                                        <m:ctrlPr>
                                          <w:rPr>
                                            <w:rFonts w:ascii="Cambria Math" w:eastAsiaTheme="minorEastAsia" w:hAnsi="Cambria Math" w:cstheme="minorBidi"/>
                                            <w:i/>
                                            <w:iCs/>
                                            <w:color w:val="000000" w:themeColor="text1"/>
                                            <w:kern w:val="24"/>
                                            <w:sz w:val="28"/>
                                            <w:szCs w:val="36"/>
                                          </w:rPr>
                                        </m:ctrlPr>
                                      </m:dPr>
                                      <m:e>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e>
                                </m:rad>
                                <m:r>
                                  <w:rPr>
                                    <w:rFonts w:ascii="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J'</m:t>
                                    </m:r>
                                    <m:r>
                                      <m:rPr>
                                        <m:nor/>
                                      </m:rPr>
                                      <w:rPr>
                                        <w:rFonts w:asciiTheme="minorHAnsi" w:hAnsi="Calibri" w:cstheme="minorBidi"/>
                                        <w:color w:val="000000" w:themeColor="text1"/>
                                        <w:kern w:val="24"/>
                                        <w:sz w:val="28"/>
                                        <w:szCs w:val="36"/>
                                      </w:rPr>
                                      <m:t> </m:t>
                                    </m:r>
                                  </m:e>
                                </m:rad>
                              </m:oMath>
                            </m:oMathPara>
                          </w:p>
                        </w:txbxContent>
                      </wps:txbx>
                      <wps:bodyPr wrap="none">
                        <a:spAutoFit/>
                      </wps:bodyPr>
                    </wps:wsp>
                  </a:graphicData>
                </a:graphic>
              </wp:anchor>
            </w:drawing>
          </mc:Choice>
          <mc:Fallback>
            <w:pict>
              <v:rect w14:anchorId="1FAEEB68" id="_x0000_s1046" style="position:absolute;margin-left:67.8pt;margin-top:6.05pt;width:338.5pt;height:33.9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WShAEAAPgCAAAOAAAAZHJzL2Uyb0RvYy54bWysUttOAjEQfTfxH5q+y7LIRTYsxITgi1Ei&#10;+gGl27JNtpd0Crv8vdOCYPTN+DLtXHpmzpnOFp1uyEF4UNaUNO/1KRGG20qZXUk/3ld3D5RAYKZi&#10;jTWipEcBdDG/vZm1rhADW9umEp4giIGidSWtQ3BFlgGvhWbQs04YTErrNQvo+l1WedYium6yQb8/&#10;zlrrK+ctFwAYXZ6SdJ7wpRQ8vEoJIpCmpDhbSNYnu402m89YsfPM1Yqfx2B/mEIzZbDpBWrJAiN7&#10;r35BacW9BStDj1udWSkVF4kDssn7P9hsauZE4oLigLvIBP8Hy18Oa09UVdLBZEKJYRqX9IayMbNr&#10;BMnHUaHWQYGFG7f2Zw/wGul20ut4IhHSJVWPF1VFFwjH4HAwfZiOUHyOueF9no9HETS7vnYewpOw&#10;msRLST22T2KywzOEU+lXCb6L05z6x1vott1p/rTMGNra6oikWtxqSQ1+uwQG7nEf7EolwGvZGRDl&#10;TSOdv0Lc33c/VV0/7PwTAAD//wMAUEsDBBQABgAIAAAAIQBf2tLg3QAAAAkBAAAPAAAAZHJzL2Rv&#10;d25yZXYueG1sTI/NTsMwEITvSLyDtUhcELUToKrSOBVC/EjtidIH2CZuYhGvI9tJw9uznOhtZnc0&#10;+225mV0vJhOi9aQhWygQhmrfWGo1HL7e7lcgYkJqsPdkNPyYCJvq+qrEovFn+jTTPrWCSygWqKFL&#10;aSikjHVnHMaFHwzx7uSDw8Q2tLIJeOZy18tcqaV0aIkvdDiYl87U3/vRaXh8z7ev9k7trJtGPGxl&#10;UB+00/r2Zn5eg0hmTv9h+MNndKiY6ehHaqLo2T88LTnKIs9AcGCV5Tw4slAKZFXKyw+qXwAAAP//&#10;AwBQSwECLQAUAAYACAAAACEAtoM4kv4AAADhAQAAEwAAAAAAAAAAAAAAAAAAAAAAW0NvbnRlbnRf&#10;VHlwZXNdLnhtbFBLAQItABQABgAIAAAAIQA4/SH/1gAAAJQBAAALAAAAAAAAAAAAAAAAAC8BAABf&#10;cmVscy8ucmVsc1BLAQItABQABgAIAAAAIQDhUFWShAEAAPgCAAAOAAAAAAAAAAAAAAAAAC4CAABk&#10;cnMvZTJvRG9jLnhtbFBLAQItABQABgAIAAAAIQBf2tLg3QAAAAkBAAAPAAAAAAAAAAAAAAAAAN4D&#10;AABkcnMvZG93bnJldi54bWxQSwUGAAAAAAQABADzAAAA6AQAAAAA&#10;" filled="f" stroked="f">
                <v:textbox style="mso-fit-shape-to-text:t">
                  <w:txbxContent>
                    <w:p w:rsidR="00964B36" w:rsidRDefault="00964B36" w:rsidP="00A44BBF">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Γ</m:t>
                              </m:r>
                            </m:e>
                            <m:sub>
                              <m:r>
                                <w:rPr>
                                  <w:rFonts w:ascii="Cambria Math" w:hAnsi="Cambria Math" w:cstheme="minorBidi"/>
                                  <w:color w:val="000000" w:themeColor="text1"/>
                                  <w:kern w:val="24"/>
                                  <w:sz w:val="28"/>
                                  <w:szCs w:val="36"/>
                                </w:rPr>
                                <m:t>h</m:t>
                              </m:r>
                            </m:sub>
                          </m:sSub>
                          <m:d>
                            <m:dPr>
                              <m:ctrlPr>
                                <w:rPr>
                                  <w:rFonts w:ascii="Cambria Math" w:hAnsi="Cambria Math" w:cstheme="minorBidi"/>
                                  <w:i/>
                                  <w:iCs/>
                                  <w:color w:val="000000" w:themeColor="text1"/>
                                  <w:kern w:val="24"/>
                                  <w:sz w:val="28"/>
                                  <w:szCs w:val="36"/>
                                </w:rPr>
                              </m:ctrlPr>
                            </m:dPr>
                            <m:e>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r>
                            <w:rPr>
                              <w:rFonts w:ascii="Cambria Math" w:hAnsi="Cambria Math" w:cstheme="minorBidi"/>
                              <w:color w:val="000000" w:themeColor="text1"/>
                              <w:kern w:val="24"/>
                              <w:sz w:val="28"/>
                              <w:szCs w:val="36"/>
                            </w:rPr>
                            <m:t>=</m:t>
                          </m:r>
                          <m:rad>
                            <m:radPr>
                              <m:degHide m:val="1"/>
                              <m:ctrlPr>
                                <w:rPr>
                                  <w:rFonts w:ascii="Cambria Math" w:eastAsiaTheme="minorEastAsia"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cov</m:t>
                              </m:r>
                              <m:d>
                                <m:dPr>
                                  <m:ctrlPr>
                                    <w:rPr>
                                      <w:rFonts w:ascii="Cambria Math" w:eastAsiaTheme="minorEastAsia" w:hAnsi="Cambria Math" w:cstheme="minorBidi"/>
                                      <w:i/>
                                      <w:iCs/>
                                      <w:color w:val="000000" w:themeColor="text1"/>
                                      <w:kern w:val="24"/>
                                      <w:sz w:val="28"/>
                                      <w:szCs w:val="36"/>
                                    </w:rPr>
                                  </m:ctrlPr>
                                </m:dPr>
                                <m:e>
                                  <m:nary>
                                    <m:naryPr>
                                      <m:chr m:val="∑"/>
                                      <m:ctrlPr>
                                        <w:rPr>
                                          <w:rFonts w:ascii="Cambria Math" w:eastAsia="Cambria Math" w:hAnsi="Cambria Math" w:cstheme="minorBidi"/>
                                          <w:i/>
                                          <w:iCs/>
                                          <w:color w:val="000000" w:themeColor="text1"/>
                                          <w:kern w:val="24"/>
                                          <w:sz w:val="28"/>
                                          <w:szCs w:val="36"/>
                                        </w:rPr>
                                      </m:ctrlPr>
                                    </m:naryPr>
                                    <m:sub>
                                      <m:r>
                                        <w:rPr>
                                          <w:rFonts w:ascii="Cambria Math" w:eastAsia="Cambria Math" w:hAnsi="Cambria Math" w:cstheme="minorBidi"/>
                                          <w:color w:val="000000" w:themeColor="text1"/>
                                          <w:kern w:val="24"/>
                                          <w:sz w:val="28"/>
                                          <w:szCs w:val="36"/>
                                        </w:rPr>
                                        <m:t>i=0</m:t>
                                      </m:r>
                                    </m:sub>
                                    <m:sup>
                                      <m:r>
                                        <w:rPr>
                                          <w:rFonts w:ascii="Cambria Math" w:eastAsia="Cambria Math" w:hAnsi="Cambria Math" w:cstheme="minorBidi"/>
                                          <w:color w:val="000000" w:themeColor="text1"/>
                                          <w:kern w:val="24"/>
                                          <w:sz w:val="28"/>
                                          <w:szCs w:val="36"/>
                                        </w:rPr>
                                        <m:t>h-1</m:t>
                                      </m:r>
                                    </m:sup>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t+h-i</m:t>
                                          </m:r>
                                        </m:sub>
                                      </m:sSub>
                                    </m:e>
                                  </m:nary>
                                  <m:r>
                                    <w:rPr>
                                      <w:rFonts w:ascii="Cambria Math" w:eastAsiaTheme="minorEastAsia"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t+h</m:t>
                                      </m:r>
                                    </m:sub>
                                  </m:sSub>
                                </m:e>
                              </m:d>
                            </m:e>
                          </m:rad>
                          <m:r>
                            <w:rPr>
                              <w:rFonts w:ascii="Cambria Math" w:hAnsi="Cambria Math" w:cstheme="minorBidi"/>
                              <w:color w:val="000000" w:themeColor="text1"/>
                              <w:kern w:val="24"/>
                              <w:sz w:val="28"/>
                              <w:szCs w:val="36"/>
                            </w:rPr>
                            <m:t>=</m:t>
                          </m:r>
                          <m:rad>
                            <m:radPr>
                              <m:degHide m:val="1"/>
                              <m:ctrlPr>
                                <w:rPr>
                                  <w:rFonts w:ascii="Cambria Math" w:eastAsia="Cambria Math" w:hAnsi="Cambria Math" w:cstheme="minorBidi"/>
                                  <w:i/>
                                  <w:iCs/>
                                  <w:color w:val="000000" w:themeColor="text1"/>
                                  <w:kern w:val="24"/>
                                  <w:sz w:val="28"/>
                                  <w:szCs w:val="36"/>
                                </w:rPr>
                              </m:ctrlPr>
                            </m:radPr>
                            <m:deg/>
                            <m:e>
                              <m:r>
                                <w:rPr>
                                  <w:rFonts w:ascii="Cambria Math" w:hAnsi="Cambria Math" w:cstheme="minorBidi"/>
                                  <w:color w:val="000000" w:themeColor="text1"/>
                                  <w:kern w:val="24"/>
                                  <w:sz w:val="28"/>
                                  <w:szCs w:val="36"/>
                                </w:rPr>
                                <m:t>J</m:t>
                              </m:r>
                              <m:sSub>
                                <m:sSubPr>
                                  <m:ctrlPr>
                                    <w:rPr>
                                      <w:rFonts w:ascii="Cambria Math" w:eastAsiaTheme="minorEastAsia" w:hAnsi="Cambria Math" w:cstheme="minorBidi"/>
                                      <w:i/>
                                      <w:iCs/>
                                      <w:color w:val="000000" w:themeColor="text1"/>
                                      <w:kern w:val="24"/>
                                      <w:sz w:val="28"/>
                                      <w:szCs w:val="36"/>
                                    </w:rPr>
                                  </m:ctrlPr>
                                </m:sSubPr>
                                <m:e>
                                  <m:d>
                                    <m:dPr>
                                      <m:begChr m:val="⟨"/>
                                      <m:endChr m:val="⟩"/>
                                      <m:ctrlPr>
                                        <w:rPr>
                                          <w:rFonts w:ascii="Cambria Math" w:eastAsiaTheme="minorEastAsia" w:hAnsi="Cambria Math" w:cstheme="minorBidi"/>
                                          <w:i/>
                                          <w:iCs/>
                                          <w:color w:val="000000" w:themeColor="text1"/>
                                          <w:kern w:val="24"/>
                                          <w:sz w:val="28"/>
                                          <w:szCs w:val="36"/>
                                        </w:rPr>
                                      </m:ctrlPr>
                                    </m:dPr>
                                    <m:e>
                                      <m:r>
                                        <w:rPr>
                                          <w:rFonts w:ascii="Cambria Math" w:hAnsi="Cambria Math" w:cstheme="minorBidi"/>
                                          <w:color w:val="000000" w:themeColor="text1"/>
                                          <w:kern w:val="24"/>
                                          <w:sz w:val="28"/>
                                          <w:szCs w:val="36"/>
                                        </w:rPr>
                                        <m:t>Z,Y</m:t>
                                      </m:r>
                                    </m:e>
                                  </m:d>
                                </m:e>
                                <m:sub>
                                  <m:r>
                                    <w:rPr>
                                      <w:rFonts w:ascii="Cambria Math" w:hAnsi="Cambria Math" w:cstheme="minorBidi"/>
                                      <w:color w:val="000000" w:themeColor="text1"/>
                                      <w:kern w:val="24"/>
                                      <w:sz w:val="28"/>
                                      <w:szCs w:val="36"/>
                                    </w:rPr>
                                    <m:t>h</m:t>
                                  </m:r>
                                </m:sub>
                              </m:sSub>
                              <m:r>
                                <w:rPr>
                                  <w:rFonts w:ascii="Cambria Math" w:hAnsi="Cambria Math" w:cstheme="minorBidi"/>
                                  <w:color w:val="000000" w:themeColor="text1"/>
                                  <w:kern w:val="24"/>
                                  <w:sz w:val="28"/>
                                  <w:szCs w:val="36"/>
                                </w:rPr>
                                <m:t>J'</m:t>
                              </m:r>
                              <m:r>
                                <m:rPr>
                                  <m:nor/>
                                </m:rPr>
                                <w:rPr>
                                  <w:rFonts w:asciiTheme="minorHAnsi" w:hAnsi="Calibri" w:cstheme="minorBidi"/>
                                  <w:color w:val="000000" w:themeColor="text1"/>
                                  <w:kern w:val="24"/>
                                  <w:sz w:val="28"/>
                                  <w:szCs w:val="36"/>
                                </w:rPr>
                                <m:t> </m:t>
                              </m:r>
                            </m:e>
                          </m:rad>
                        </m:oMath>
                      </m:oMathPara>
                    </w:p>
                  </w:txbxContent>
                </v:textbox>
              </v:rect>
            </w:pict>
          </mc:Fallback>
        </mc:AlternateContent>
      </w:r>
    </w:p>
    <w:p w:rsidR="00A44BBF" w:rsidRDefault="00A44BBF" w:rsidP="00182E30">
      <w:pPr>
        <w:pStyle w:val="BodyTextIndent"/>
        <w:spacing w:after="0"/>
        <w:ind w:left="0"/>
        <w:rPr>
          <w:i/>
          <w:color w:val="003366"/>
          <w:szCs w:val="22"/>
        </w:rPr>
      </w:pPr>
    </w:p>
    <w:p w:rsidR="00A44BBF" w:rsidRDefault="00A44BBF" w:rsidP="00182E30">
      <w:pPr>
        <w:pStyle w:val="BodyTextIndent"/>
        <w:spacing w:after="0"/>
        <w:ind w:left="0"/>
        <w:rPr>
          <w:i/>
          <w:color w:val="003366"/>
          <w:szCs w:val="22"/>
        </w:rPr>
      </w:pPr>
    </w:p>
    <w:p w:rsidR="00A44BBF" w:rsidRDefault="00A44BBF" w:rsidP="00182E30">
      <w:pPr>
        <w:pStyle w:val="BodyTextIndent"/>
        <w:spacing w:after="0"/>
        <w:ind w:left="0"/>
        <w:rPr>
          <w:i/>
          <w:color w:val="003366"/>
          <w:szCs w:val="22"/>
        </w:rPr>
      </w:pPr>
    </w:p>
    <w:p w:rsidR="00A44BBF" w:rsidRDefault="00A44BBF" w:rsidP="00182E30">
      <w:pPr>
        <w:pStyle w:val="BodyTextIndent"/>
        <w:spacing w:after="0"/>
        <w:ind w:left="0"/>
        <w:rPr>
          <w:i/>
          <w:color w:val="003366"/>
          <w:szCs w:val="22"/>
        </w:rPr>
      </w:pPr>
    </w:p>
    <w:p w:rsidR="00E82962" w:rsidRDefault="00E82962" w:rsidP="00182E30">
      <w:pPr>
        <w:pStyle w:val="BodyTextIndent"/>
        <w:spacing w:after="0"/>
        <w:ind w:left="0"/>
        <w:rPr>
          <w:i/>
          <w:color w:val="003366"/>
          <w:szCs w:val="22"/>
        </w:rPr>
      </w:pPr>
    </w:p>
    <w:p w:rsidR="00753062" w:rsidRDefault="00753062" w:rsidP="00182E30">
      <w:pPr>
        <w:pStyle w:val="BodyTextIndent"/>
        <w:spacing w:after="0"/>
        <w:ind w:left="0"/>
        <w:rPr>
          <w:i/>
          <w:color w:val="003366"/>
          <w:szCs w:val="22"/>
        </w:rPr>
      </w:pPr>
    </w:p>
    <w:p w:rsidR="00685812" w:rsidRPr="00422D56" w:rsidRDefault="00685812" w:rsidP="00685812">
      <w:pPr>
        <w:jc w:val="both"/>
      </w:pPr>
    </w:p>
    <w:p w:rsidR="00685812" w:rsidRDefault="00685812" w:rsidP="00685812">
      <w:pPr>
        <w:jc w:val="both"/>
        <w:outlineLvl w:val="1"/>
        <w:rPr>
          <w:b/>
          <w:sz w:val="32"/>
          <w:szCs w:val="32"/>
        </w:rPr>
      </w:pPr>
      <w:r w:rsidRPr="00422D56">
        <w:rPr>
          <w:b/>
          <w:sz w:val="32"/>
          <w:szCs w:val="32"/>
        </w:rPr>
        <w:t xml:space="preserve">Appendix </w:t>
      </w:r>
      <w:r>
        <w:rPr>
          <w:b/>
          <w:sz w:val="32"/>
          <w:szCs w:val="32"/>
        </w:rPr>
        <w:t>2</w:t>
      </w:r>
      <w:r w:rsidRPr="00422D56">
        <w:rPr>
          <w:b/>
          <w:sz w:val="32"/>
          <w:szCs w:val="32"/>
        </w:rPr>
        <w:t xml:space="preserve">. </w:t>
      </w:r>
      <w:r>
        <w:rPr>
          <w:b/>
          <w:sz w:val="32"/>
          <w:szCs w:val="32"/>
        </w:rPr>
        <w:t>Conditional Normality</w:t>
      </w:r>
    </w:p>
    <w:p w:rsidR="00685812" w:rsidRDefault="00685812" w:rsidP="00685812"/>
    <w:p w:rsidR="00F24E52" w:rsidRDefault="00F24E52" w:rsidP="00685812">
      <w:pPr>
        <w:pStyle w:val="BodyTextIndent"/>
        <w:spacing w:after="0"/>
        <w:ind w:left="0"/>
        <w:rPr>
          <w:i/>
          <w:color w:val="003366"/>
          <w:szCs w:val="22"/>
        </w:rPr>
      </w:pPr>
      <w:r>
        <w:t xml:space="preserve">The long-term unconditional mean of </w:t>
      </w:r>
      <m:oMath>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oMath>
      <w:r>
        <w:rPr>
          <w:iCs/>
          <w:color w:val="000000" w:themeColor="text1"/>
          <w:kern w:val="24"/>
          <w:sz w:val="28"/>
          <w:szCs w:val="36"/>
        </w:rPr>
        <w:t xml:space="preserve"> </w:t>
      </w:r>
      <w:r w:rsidRPr="00F24E52">
        <w:rPr>
          <w:iCs/>
          <w:color w:val="000000" w:themeColor="text1"/>
          <w:kern w:val="24"/>
          <w:szCs w:val="36"/>
        </w:rPr>
        <w:t>is</w:t>
      </w:r>
      <w:r>
        <w:rPr>
          <w:iCs/>
          <w:color w:val="000000" w:themeColor="text1"/>
          <w:kern w:val="24"/>
          <w:szCs w:val="36"/>
        </w:rPr>
        <w:t>:</w:t>
      </w:r>
    </w:p>
    <w:p w:rsidR="00753062" w:rsidRDefault="008C24A0" w:rsidP="00E7507F">
      <w:pPr>
        <w:pStyle w:val="BodyTextIndent"/>
        <w:spacing w:after="0"/>
        <w:ind w:left="0"/>
        <w:jc w:val="center"/>
        <w:rPr>
          <w:i/>
          <w:color w:val="003366"/>
          <w:szCs w:val="22"/>
        </w:rPr>
      </w:pPr>
      <m:oMath>
        <m:r>
          <w:rPr>
            <w:rFonts w:ascii="Cambria Math" w:hAnsi="Cambria Math" w:cstheme="minorBidi"/>
            <w:color w:val="000000" w:themeColor="text1"/>
            <w:kern w:val="24"/>
            <w:sz w:val="28"/>
            <w:szCs w:val="36"/>
          </w:rPr>
          <m:t>μ=E</m:t>
        </m:r>
        <m:d>
          <m:dPr>
            <m:begChr m:val="["/>
            <m:endChr m:val="]"/>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y</m:t>
                </m:r>
              </m:e>
              <m:sub>
                <m:r>
                  <w:rPr>
                    <w:rFonts w:ascii="Cambria Math" w:hAnsi="Cambria Math" w:cstheme="minorBidi"/>
                    <w:color w:val="000000" w:themeColor="text1"/>
                    <w:kern w:val="24"/>
                    <w:sz w:val="28"/>
                    <w:szCs w:val="36"/>
                  </w:rPr>
                  <m:t>t</m:t>
                </m:r>
              </m:sub>
            </m:sSub>
          </m:e>
        </m:d>
        <m:r>
          <w:rPr>
            <w:rFonts w:ascii="Cambria Math" w:eastAsia="Cambria Math" w:hAnsi="Cambria Math" w:cstheme="minorBidi"/>
            <w:color w:val="000000" w:themeColor="text1"/>
            <w:kern w:val="24"/>
            <w:sz w:val="28"/>
            <w:szCs w:val="36"/>
          </w:rPr>
          <m:t>=J</m:t>
        </m:r>
        <m:d>
          <m:dPr>
            <m:ctrlPr>
              <w:rPr>
                <w:rFonts w:ascii="Cambria Math" w:eastAsia="Cambria Math" w:hAnsi="Cambria Math" w:cstheme="minorBidi"/>
                <w:i/>
                <w:iCs/>
                <w:color w:val="000000" w:themeColor="text1"/>
                <w:kern w:val="24"/>
                <w:sz w:val="28"/>
                <w:szCs w:val="36"/>
              </w:rPr>
            </m:ctrlPr>
          </m:dPr>
          <m:e>
            <m:sSup>
              <m:sSupPr>
                <m:ctrlPr>
                  <w:rPr>
                    <w:rFonts w:ascii="Cambria Math" w:eastAsia="Cambria Math" w:hAnsi="Cambria Math" w:cstheme="minorBidi"/>
                    <w:i/>
                    <w:iCs/>
                    <w:color w:val="000000" w:themeColor="text1"/>
                    <w:kern w:val="24"/>
                    <w:sz w:val="28"/>
                    <w:szCs w:val="36"/>
                  </w:rPr>
                </m:ctrlPr>
              </m:sSupPr>
              <m:e>
                <m:d>
                  <m:dPr>
                    <m:ctrlPr>
                      <w:rPr>
                        <w:rFonts w:ascii="Cambria Math" w:eastAsia="Cambria Math" w:hAnsi="Cambria Math" w:cstheme="minorBidi"/>
                        <w:i/>
                        <w:iCs/>
                        <w:color w:val="000000" w:themeColor="text1"/>
                        <w:kern w:val="24"/>
                        <w:sz w:val="28"/>
                        <w:szCs w:val="36"/>
                      </w:rPr>
                    </m:ctrlPr>
                  </m:dPr>
                  <m:e>
                    <m:r>
                      <m:rPr>
                        <m:sty m:val="bi"/>
                      </m:rPr>
                      <w:rPr>
                        <w:rFonts w:ascii="Cambria Math" w:eastAsia="Cambria Math" w:hAnsi="Cambria Math" w:cstheme="minorBidi"/>
                        <w:color w:val="000000" w:themeColor="text1"/>
                        <w:kern w:val="24"/>
                        <w:sz w:val="28"/>
                        <w:szCs w:val="36"/>
                      </w:rPr>
                      <m:t>I-A</m:t>
                    </m:r>
                  </m:e>
                </m:d>
              </m:e>
              <m:sup>
                <m:r>
                  <w:rPr>
                    <w:rFonts w:ascii="Cambria Math" w:eastAsia="Cambria Math" w:hAnsi="Cambria Math" w:cstheme="minorBidi"/>
                    <w:color w:val="000000" w:themeColor="text1"/>
                    <w:kern w:val="24"/>
                    <w:sz w:val="28"/>
                    <w:szCs w:val="36"/>
                  </w:rPr>
                  <m:t>-1</m:t>
                </m:r>
              </m:sup>
            </m:sSup>
            <m:r>
              <w:rPr>
                <w:rFonts w:ascii="Cambria Math" w:eastAsia="Cambria Math" w:hAnsi="Cambria Math" w:cstheme="minorBidi"/>
                <w:color w:val="000000" w:themeColor="text1"/>
                <w:kern w:val="24"/>
                <w:sz w:val="28"/>
                <w:szCs w:val="36"/>
              </w:rPr>
              <m:t>ϑ</m:t>
            </m:r>
          </m:e>
        </m:d>
        <m:r>
          <w:rPr>
            <w:rFonts w:ascii="Cambria Math" w:eastAsia="Cambria Math" w:hAnsi="Cambria Math" w:cstheme="minorBidi"/>
            <w:color w:val="000000" w:themeColor="text1"/>
            <w:kern w:val="24"/>
            <w:sz w:val="28"/>
            <w:szCs w:val="36"/>
          </w:rPr>
          <m:t>J'</m:t>
        </m:r>
      </m:oMath>
      <w:r w:rsidR="00E7507F">
        <w:rPr>
          <w:i/>
          <w:color w:val="000000" w:themeColor="text1"/>
          <w:kern w:val="24"/>
          <w:sz w:val="28"/>
          <w:szCs w:val="36"/>
        </w:rPr>
        <w:t>,</w:t>
      </w:r>
    </w:p>
    <w:p w:rsidR="00F97855" w:rsidRDefault="00E7507F" w:rsidP="00182E30">
      <w:pPr>
        <w:pStyle w:val="BodyTextIndent"/>
        <w:spacing w:after="0"/>
        <w:ind w:left="0"/>
        <w:rPr>
          <w:color w:val="000000" w:themeColor="text1"/>
          <w:szCs w:val="22"/>
        </w:rPr>
      </w:pPr>
      <w:r>
        <w:rPr>
          <w:color w:val="000000" w:themeColor="text1"/>
          <w:szCs w:val="22"/>
        </w:rPr>
        <w:t>a</w:t>
      </w:r>
      <w:r w:rsidR="008C24A0" w:rsidRPr="008C24A0">
        <w:rPr>
          <w:color w:val="000000" w:themeColor="text1"/>
          <w:szCs w:val="22"/>
        </w:rPr>
        <w:t>nd unconditional variance is</w:t>
      </w:r>
    </w:p>
    <w:p w:rsidR="00753062" w:rsidRPr="00F97855" w:rsidRDefault="008C24A0" w:rsidP="00E7507F">
      <w:pPr>
        <w:pStyle w:val="BodyTextIndent"/>
        <w:spacing w:after="0"/>
        <w:ind w:left="0"/>
        <w:jc w:val="center"/>
        <w:rPr>
          <w:i/>
          <w:iCs/>
          <w:color w:val="000000" w:themeColor="text1"/>
          <w:kern w:val="24"/>
          <w:sz w:val="28"/>
          <w:szCs w:val="36"/>
        </w:rPr>
      </w:pPr>
      <m:oMath>
        <m:r>
          <m:rPr>
            <m:sty m:val="p"/>
          </m:rPr>
          <w:rPr>
            <w:rFonts w:ascii="Cambria Math" w:hAnsi="Cambria Math" w:cstheme="minorBidi"/>
            <w:color w:val="000000" w:themeColor="text1"/>
            <w:kern w:val="24"/>
            <w:sz w:val="28"/>
            <w:szCs w:val="36"/>
          </w:rPr>
          <m:t>Σ</m:t>
        </m:r>
        <m:r>
          <w:rPr>
            <w:rFonts w:ascii="Cambria Math" w:hAnsi="Cambria Math" w:cstheme="minorBidi"/>
            <w:color w:val="000000" w:themeColor="text1"/>
            <w:kern w:val="24"/>
            <w:sz w:val="28"/>
            <w:szCs w:val="36"/>
          </w:rPr>
          <m:t>=</m:t>
        </m:r>
        <m:nary>
          <m:naryPr>
            <m:chr m:val="∑"/>
            <m:ctrlPr>
              <w:rPr>
                <w:rFonts w:ascii="Cambria Math" w:eastAsiaTheme="minorEastAsia" w:hAnsi="Cambria Math" w:cstheme="minorBidi"/>
                <w:i/>
                <w:iCs/>
                <w:color w:val="000000" w:themeColor="text1"/>
                <w:kern w:val="24"/>
                <w:sz w:val="28"/>
                <w:szCs w:val="36"/>
              </w:rPr>
            </m:ctrlPr>
          </m:naryPr>
          <m:sub>
            <m:r>
              <w:rPr>
                <w:rFonts w:ascii="Cambria Math" w:hAnsi="Cambria Math" w:cstheme="minorBidi"/>
                <w:color w:val="000000" w:themeColor="text1"/>
                <w:kern w:val="24"/>
                <w:sz w:val="28"/>
                <w:szCs w:val="36"/>
              </w:rPr>
              <m:t>i=0</m:t>
            </m:r>
          </m:sub>
          <m:sup>
            <m:r>
              <w:rPr>
                <w:rFonts w:ascii="Cambria Math" w:hAnsi="Cambria Math" w:cstheme="minorBidi"/>
                <w:color w:val="000000" w:themeColor="text1"/>
                <w:kern w:val="24"/>
                <w:sz w:val="28"/>
                <w:szCs w:val="36"/>
              </w:rPr>
              <m:t>∞</m:t>
            </m:r>
          </m:sup>
          <m:e>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J</m:t>
            </m:r>
            <m:sSub>
              <m:sSubPr>
                <m:ctrlPr>
                  <w:rPr>
                    <w:rFonts w:ascii="Cambria Math" w:eastAsia="Cambria Math"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m:t>
                </m:r>
                <m:r>
                  <w:rPr>
                    <w:rFonts w:ascii="Cambria Math" w:eastAsia="Cambria Math" w:hAnsi="Cambria Math" w:cstheme="minorBidi"/>
                    <w:color w:val="000000" w:themeColor="text1"/>
                    <w:kern w:val="24"/>
                    <w:sz w:val="28"/>
                    <w:szCs w:val="36"/>
                    <w:lang w:val="el-GR"/>
                  </w:rPr>
                  <m:t>Σ</m:t>
                </m:r>
              </m:e>
              <m:sub>
                <m:r>
                  <w:rPr>
                    <w:rFonts w:ascii="Cambria Math" w:eastAsia="Cambria Math" w:hAnsi="Cambria Math" w:cstheme="minorBidi"/>
                    <w:color w:val="000000" w:themeColor="text1"/>
                    <w:kern w:val="24"/>
                    <w:sz w:val="28"/>
                    <w:szCs w:val="36"/>
                  </w:rPr>
                  <m:t>u</m:t>
                </m:r>
              </m:sub>
            </m:sSub>
            <m:r>
              <w:rPr>
                <w:rFonts w:ascii="Cambria Math" w:eastAsia="Cambria Math" w:hAnsi="Cambria Math" w:cstheme="minorBidi"/>
                <w:color w:val="000000" w:themeColor="text1"/>
                <w:kern w:val="24"/>
                <w:sz w:val="28"/>
                <w:szCs w:val="36"/>
              </w:rPr>
              <m:t>J</m:t>
            </m:r>
            <m:sSup>
              <m:sSupPr>
                <m:ctrlPr>
                  <w:rPr>
                    <w:rFonts w:ascii="Cambria Math" w:eastAsia="Cambria Math" w:hAnsi="Cambria Math" w:cstheme="minorBidi"/>
                    <w:b/>
                    <w:bCs/>
                    <w:i/>
                    <w:iCs/>
                    <w:color w:val="000000" w:themeColor="text1"/>
                    <w:kern w:val="24"/>
                    <w:sz w:val="28"/>
                    <w:szCs w:val="36"/>
                  </w:rPr>
                </m:ctrlPr>
              </m:sSupPr>
              <m:e>
                <m:r>
                  <m:rPr>
                    <m:sty m:val="bi"/>
                  </m:rPr>
                  <w:rPr>
                    <w:rFonts w:ascii="Cambria Math" w:eastAsia="Cambria Math" w:hAnsi="Cambria Math" w:cstheme="minorBidi"/>
                    <w:color w:val="000000" w:themeColor="text1"/>
                    <w:kern w:val="24"/>
                    <w:sz w:val="28"/>
                    <w:szCs w:val="36"/>
                  </w:rPr>
                  <m:t>A</m:t>
                </m:r>
              </m:e>
              <m:sup>
                <m:r>
                  <w:rPr>
                    <w:rFonts w:ascii="Cambria Math" w:eastAsia="Cambria Math" w:hAnsi="Cambria Math" w:cstheme="minorBidi"/>
                    <w:color w:val="000000" w:themeColor="text1"/>
                    <w:kern w:val="24"/>
                    <w:sz w:val="28"/>
                    <w:szCs w:val="36"/>
                  </w:rPr>
                  <m:t>i</m:t>
                </m:r>
              </m:sup>
            </m:sSup>
            <m:r>
              <w:rPr>
                <w:rFonts w:ascii="Cambria Math" w:eastAsia="Cambria Math" w:hAnsi="Cambria Math" w:cstheme="minorBidi"/>
                <w:color w:val="000000" w:themeColor="text1"/>
                <w:kern w:val="24"/>
                <w:sz w:val="28"/>
                <w:szCs w:val="36"/>
              </w:rPr>
              <m:t>'</m:t>
            </m:r>
          </m:e>
        </m:nary>
      </m:oMath>
      <w:r w:rsidR="00E7507F">
        <w:rPr>
          <w:i/>
          <w:iCs/>
          <w:color w:val="000000" w:themeColor="text1"/>
          <w:kern w:val="24"/>
          <w:sz w:val="28"/>
          <w:szCs w:val="36"/>
        </w:rPr>
        <w:t>.</w:t>
      </w:r>
    </w:p>
    <w:p w:rsidR="00F97855" w:rsidRDefault="00E7507F" w:rsidP="00182E30">
      <w:pPr>
        <w:pStyle w:val="BodyTextIndent"/>
        <w:spacing w:after="0"/>
        <w:ind w:left="0"/>
        <w:rPr>
          <w:color w:val="000000" w:themeColor="text1"/>
          <w:szCs w:val="22"/>
        </w:rPr>
      </w:pPr>
      <w:r>
        <w:rPr>
          <w:color w:val="000000" w:themeColor="text1"/>
          <w:szCs w:val="22"/>
        </w:rPr>
        <w:t>T</w:t>
      </w:r>
      <w:r w:rsidR="00F97855">
        <w:rPr>
          <w:color w:val="000000" w:themeColor="text1"/>
          <w:szCs w:val="22"/>
        </w:rPr>
        <w:t xml:space="preserve">he </w:t>
      </w:r>
      <w:r w:rsidR="00F97855" w:rsidRPr="008C24A0">
        <w:rPr>
          <w:color w:val="000000" w:themeColor="text1"/>
          <w:szCs w:val="22"/>
        </w:rPr>
        <w:t>conditional</w:t>
      </w:r>
      <w:r w:rsidR="00F97855">
        <w:rPr>
          <w:color w:val="000000" w:themeColor="text1"/>
          <w:szCs w:val="22"/>
        </w:rPr>
        <w:t xml:space="preserve"> distribution of, say, home price index on all other risk drivers, </w:t>
      </w:r>
      <m:oMath>
        <m:r>
          <m:rPr>
            <m:sty m:val="p"/>
          </m:rPr>
          <w:rPr>
            <w:rFonts w:ascii="Cambria Math" w:hAnsi="Cambria Math"/>
            <w:color w:val="000000" w:themeColor="text1"/>
            <w:kern w:val="24"/>
            <w:sz w:val="28"/>
            <w:szCs w:val="36"/>
          </w:rPr>
          <w:br/>
        </m:r>
        <m:r>
          <w:rPr>
            <w:rFonts w:ascii="Cambria Math" w:hAnsi="Cambria Math"/>
            <w:color w:val="000000" w:themeColor="text1"/>
            <w:kern w:val="24"/>
            <w:szCs w:val="36"/>
          </w:rPr>
          <m:t>(</m:t>
        </m:r>
        <m:sSub>
          <m:sSubPr>
            <m:ctrlPr>
              <w:rPr>
                <w:rFonts w:ascii="Cambria Math" w:hAnsi="Cambria Math"/>
                <w:i/>
                <w:iCs/>
                <w:color w:val="000000" w:themeColor="text1"/>
                <w:kern w:val="24"/>
                <w:szCs w:val="36"/>
              </w:rPr>
            </m:ctrlPr>
          </m:sSubPr>
          <m:e>
            <m:r>
              <w:rPr>
                <w:rFonts w:ascii="Cambria Math" w:hAnsi="Cambria Math"/>
                <w:color w:val="000000" w:themeColor="text1"/>
                <w:kern w:val="24"/>
                <w:szCs w:val="36"/>
              </w:rPr>
              <m:t>x</m:t>
            </m:r>
          </m:e>
          <m:sub>
            <m:r>
              <w:rPr>
                <w:rFonts w:ascii="Cambria Math" w:hAnsi="Cambria Math"/>
                <w:color w:val="000000" w:themeColor="text1"/>
                <w:kern w:val="24"/>
                <w:szCs w:val="36"/>
              </w:rPr>
              <m:t>hpi</m:t>
            </m:r>
          </m:sub>
        </m:sSub>
        <m:r>
          <w:rPr>
            <w:rFonts w:ascii="Cambria Math" w:hAnsi="Cambria Math"/>
            <w:color w:val="000000" w:themeColor="text1"/>
            <w:kern w:val="24"/>
            <w:szCs w:val="36"/>
          </w:rPr>
          <m:t>|</m:t>
        </m:r>
        <m:sSub>
          <m:sSubPr>
            <m:ctrlPr>
              <w:rPr>
                <w:rFonts w:ascii="Cambria Math" w:hAnsi="Cambria Math"/>
                <w:i/>
                <w:iCs/>
                <w:color w:val="000000" w:themeColor="text1"/>
                <w:kern w:val="24"/>
                <w:szCs w:val="36"/>
              </w:rPr>
            </m:ctrlPr>
          </m:sSubPr>
          <m:e>
            <m:r>
              <w:rPr>
                <w:rFonts w:ascii="Cambria Math" w:hAnsi="Cambria Math"/>
                <w:color w:val="000000" w:themeColor="text1"/>
                <w:kern w:val="24"/>
                <w:szCs w:val="36"/>
              </w:rPr>
              <m:t>x</m:t>
            </m:r>
          </m:e>
          <m:sub>
            <m:r>
              <w:rPr>
                <w:rFonts w:ascii="Cambria Math" w:hAnsi="Cambria Math"/>
                <w:color w:val="000000" w:themeColor="text1"/>
                <w:kern w:val="24"/>
                <w:szCs w:val="36"/>
              </w:rPr>
              <m:t>~hpi</m:t>
            </m:r>
          </m:sub>
        </m:sSub>
        <m:r>
          <w:rPr>
            <w:rFonts w:ascii="Cambria Math" w:hAnsi="Cambria Math"/>
            <w:color w:val="000000" w:themeColor="text1"/>
            <w:kern w:val="24"/>
            <w:szCs w:val="36"/>
          </w:rPr>
          <m:t>=a)</m:t>
        </m:r>
      </m:oMath>
      <w:r w:rsidR="00F97855">
        <w:rPr>
          <w:iCs/>
          <w:color w:val="000000" w:themeColor="text1"/>
          <w:kern w:val="24"/>
          <w:sz w:val="28"/>
          <w:szCs w:val="36"/>
        </w:rPr>
        <w:t xml:space="preserve">, </w:t>
      </w:r>
      <w:r w:rsidR="00F97855">
        <w:rPr>
          <w:color w:val="000000" w:themeColor="text1"/>
          <w:szCs w:val="22"/>
        </w:rPr>
        <w:t>is normal with mean and variance specified below:</w:t>
      </w:r>
    </w:p>
    <w:p w:rsidR="00F97855" w:rsidRDefault="00F97855" w:rsidP="00182E30">
      <w:pPr>
        <w:pStyle w:val="BodyTextIndent"/>
        <w:spacing w:after="0"/>
        <w:ind w:left="0"/>
        <w:rPr>
          <w:color w:val="000000" w:themeColor="text1"/>
          <w:szCs w:val="22"/>
        </w:rPr>
      </w:pPr>
      <w:r w:rsidRPr="00F97855">
        <w:rPr>
          <w:i/>
          <w:iCs/>
          <w:noProof/>
          <w:color w:val="000000" w:themeColor="text1"/>
          <w:kern w:val="24"/>
          <w:sz w:val="28"/>
          <w:szCs w:val="36"/>
        </w:rPr>
        <mc:AlternateContent>
          <mc:Choice Requires="wps">
            <w:drawing>
              <wp:anchor distT="0" distB="0" distL="114300" distR="114300" simplePos="0" relativeHeight="251706368" behindDoc="0" locked="0" layoutInCell="1" allowOverlap="1" wp14:anchorId="3496D271" wp14:editId="1913FE36">
                <wp:simplePos x="0" y="0"/>
                <wp:positionH relativeFrom="column">
                  <wp:posOffset>548640</wp:posOffset>
                </wp:positionH>
                <wp:positionV relativeFrom="paragraph">
                  <wp:posOffset>95885</wp:posOffset>
                </wp:positionV>
                <wp:extent cx="5571141" cy="327397"/>
                <wp:effectExtent l="0" t="0" r="0" b="0"/>
                <wp:wrapNone/>
                <wp:docPr id="278" name="TextBox 2"/>
                <wp:cNvGraphicFramePr/>
                <a:graphic xmlns:a="http://schemas.openxmlformats.org/drawingml/2006/main">
                  <a:graphicData uri="http://schemas.microsoft.com/office/word/2010/wordprocessingShape">
                    <wps:wsp>
                      <wps:cNvSpPr txBox="1"/>
                      <wps:spPr>
                        <a:xfrm>
                          <a:off x="0" y="0"/>
                          <a:ext cx="5571141" cy="327397"/>
                        </a:xfrm>
                        <a:prstGeom prst="rect">
                          <a:avLst/>
                        </a:prstGeom>
                        <a:noFill/>
                      </wps:spPr>
                      <wps:txbx>
                        <w:txbxContent>
                          <w:p w:rsidR="00964B36" w:rsidRPr="00F97855" w:rsidRDefault="00A136FC" w:rsidP="00F97855">
                            <w:pPr>
                              <w:pStyle w:val="NormalWeb"/>
                              <w:spacing w:before="0" w:beforeAutospacing="0" w:after="0" w:afterAutospacing="0"/>
                              <w:rPr>
                                <w:color w:val="000000" w:themeColor="text1"/>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μ</m:t>
                                    </m:r>
                                  </m:e>
                                  <m:sub>
                                    <m:r>
                                      <w:rPr>
                                        <w:rFonts w:ascii="Cambria Math" w:hAnsi="Cambria Math" w:cstheme="minorBidi"/>
                                        <w:color w:val="000000" w:themeColor="text1"/>
                                        <w:kern w:val="24"/>
                                        <w:sz w:val="28"/>
                                        <w:szCs w:val="36"/>
                                      </w:rPr>
                                      <m:t>hpi</m:t>
                                    </m:r>
                                  </m:sub>
                                </m:sSub>
                                <m:d>
                                  <m:dPr>
                                    <m:begChr m:val="|"/>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(x</m:t>
                                        </m:r>
                                      </m:e>
                                      <m:sub>
                                        <m:r>
                                          <w:rPr>
                                            <w:rFonts w:ascii="Cambria Math" w:hAnsi="Cambria Math" w:cstheme="minorBidi"/>
                                            <w:color w:val="000000" w:themeColor="text1"/>
                                            <w:kern w:val="24"/>
                                            <w:sz w:val="28"/>
                                            <w:szCs w:val="36"/>
                                          </w:rPr>
                                          <m:t>~hpi</m:t>
                                        </m:r>
                                      </m:sub>
                                    </m:sSub>
                                    <m:r>
                                      <w:rPr>
                                        <w:rFonts w:ascii="Cambria Math" w:hAnsi="Cambria Math" w:cstheme="minorBidi"/>
                                        <w:color w:val="000000" w:themeColor="text1"/>
                                        <w:kern w:val="24"/>
                                        <w:sz w:val="28"/>
                                        <w:szCs w:val="36"/>
                                      </w:rPr>
                                      <m:t>=a</m:t>
                                    </m:r>
                                  </m:e>
                                </m:d>
                                <m:r>
                                  <m:rPr>
                                    <m:sty m:val="p"/>
                                  </m:rP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μ</m:t>
                                    </m:r>
                                  </m:e>
                                  <m:sub>
                                    <m:r>
                                      <w:rPr>
                                        <w:rFonts w:ascii="Cambria Math" w:hAnsi="Cambria Math" w:cstheme="minorBidi"/>
                                        <w:color w:val="000000" w:themeColor="text1"/>
                                        <w:kern w:val="24"/>
                                        <w:sz w:val="28"/>
                                        <w:szCs w:val="36"/>
                                      </w:rPr>
                                      <m:t>hpi</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Sub>
                                <m:sSubSup>
                                  <m:sSubSupPr>
                                    <m:ctrlPr>
                                      <w:rPr>
                                        <w:rFonts w:ascii="Cambria Math" w:eastAsiaTheme="minorEastAsia" w:hAnsi="Cambria Math" w:cstheme="minorBidi"/>
                                        <w:i/>
                                        <w:iCs/>
                                        <w:color w:val="000000" w:themeColor="text1"/>
                                        <w:kern w:val="24"/>
                                        <w:sz w:val="28"/>
                                        <w:szCs w:val="36"/>
                                      </w:rPr>
                                    </m:ctrlPr>
                                  </m:sSubSup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up>
                                    <m:r>
                                      <w:rPr>
                                        <w:rFonts w:ascii="Cambria Math" w:hAnsi="Cambria Math" w:cstheme="minorBidi"/>
                                        <w:color w:val="000000" w:themeColor="text1"/>
                                        <w:kern w:val="24"/>
                                        <w:sz w:val="28"/>
                                        <w:szCs w:val="36"/>
                                      </w:rPr>
                                      <m:t>-1</m:t>
                                    </m:r>
                                  </m:sup>
                                </m:sSubSup>
                                <m:r>
                                  <w:rPr>
                                    <w:rFonts w:ascii="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μ</m:t>
                                    </m:r>
                                  </m:e>
                                  <m:sub>
                                    <m:r>
                                      <w:rPr>
                                        <w:rFonts w:ascii="Cambria Math" w:eastAsia="Cambria Math" w:hAnsi="Cambria Math" w:cstheme="minorBidi"/>
                                        <w:color w:val="000000" w:themeColor="text1"/>
                                        <w:kern w:val="24"/>
                                        <w:sz w:val="28"/>
                                        <w:szCs w:val="36"/>
                                      </w:rPr>
                                      <m:t>~</m:t>
                                    </m:r>
                                    <m:r>
                                      <w:rPr>
                                        <w:rFonts w:ascii="Cambria Math" w:hAnsi="Cambria Math" w:cstheme="minorBidi"/>
                                        <w:color w:val="000000" w:themeColor="text1"/>
                                        <w:kern w:val="24"/>
                                        <w:sz w:val="28"/>
                                        <w:szCs w:val="36"/>
                                      </w:rPr>
                                      <m:t>hpi</m:t>
                                    </m:r>
                                  </m:sub>
                                </m:sSub>
                                <m:r>
                                  <w:rPr>
                                    <w:rFonts w:ascii="Cambria Math" w:hAnsi="Cambria Math" w:cstheme="minorBidi"/>
                                    <w:color w:val="000000" w:themeColor="text1"/>
                                    <w:kern w:val="24"/>
                                    <w:sz w:val="28"/>
                                    <w:szCs w:val="36"/>
                                  </w:rPr>
                                  <m:t>)</m:t>
                                </m:r>
                              </m:oMath>
                            </m:oMathPara>
                          </w:p>
                        </w:txbxContent>
                      </wps:txbx>
                      <wps:bodyPr wrap="none" lIns="0" tIns="0" rIns="0" bIns="0" rtlCol="0">
                        <a:spAutoFit/>
                      </wps:bodyPr>
                    </wps:wsp>
                  </a:graphicData>
                </a:graphic>
              </wp:anchor>
            </w:drawing>
          </mc:Choice>
          <mc:Fallback>
            <w:pict>
              <v:shape w14:anchorId="3496D271" id="_x0000_s1047" type="#_x0000_t202" style="position:absolute;margin-left:43.2pt;margin-top:7.55pt;width:438.65pt;height:25.8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F9WpQEAADkDAAAOAAAAZHJzL2Uyb0RvYy54bWysUsFu2zAMvQ/YPwi6L47ddVmNOMW2osOA&#10;YR3Q7gMUWYoFSKIgqrHz96PkOB22W7ELTZH043skt7eTs+yoIhrwHa9Xa86Ul9Abf+j4r6f7dx85&#10;wyR8Lyx41fGTQn67e/tmO4ZWNTCA7VVkBOKxHUPHh5RCW1UoB+UEriAoT0kN0YlEz3io+ihGQne2&#10;atbrD9UIsQ8RpEKk6N2c5LuCr7WS6UFrVInZjhO3VGwsdp9ttduK9hBFGIw80xCvYOGE8dT0AnUn&#10;kmDP0fwD5YyMgKDTSoKrQGsjVdFAaur1X2oeBxFU0ULDwXAZE/4/WPnj+DMy03e82dCqvHC0pCc1&#10;pc8wsSaPZwzYUtVjoLo0UZjWvMSRgln1pKPLX9LDKE+DPl2GS1hMUvD6elPX72vOJOWums3VzSbD&#10;VC9/h4jpqwLHstPxSMsrMxXH75jm0qUkN/Nwb6zN8UxxppK9NO2nWdGF5x76E9Efac8d93SInNlv&#10;nsaYT2Jx4uLsFycm+wXK4eR+GD49J+pZqORGM+q5P+2niDnfUj6AP9+l6uXid78BAAD//wMAUEsD&#10;BBQABgAIAAAAIQBsdviZ3AAAAAgBAAAPAAAAZHJzL2Rvd25yZXYueG1sTI9LT8MwEITvSPwHa5G4&#10;Uac8nDSNU6FKXLhREBI3N97GEX5Etpsm/57lBMfZGc182+xmZ9mEMQ3BS1ivCmDou6AH30v4eH+5&#10;q4ClrLxWNniUsGCCXXt91ahah4t/w+mQe0YlPtVKgsl5rDlPnUGn0iqM6Mk7hehUJhl7rqO6ULmz&#10;/L4oBHdq8LRg1Ih7g9334ewklPNnwDHhHr9OUxfNsFT2dZHy9mZ+3gLLOOe/MPziEzq0xHQMZ68T&#10;sxIq8UhJuj+tgZG/EQ8lsKMEIUrgbcP/P9D+AAAA//8DAFBLAQItABQABgAIAAAAIQC2gziS/gAA&#10;AOEBAAATAAAAAAAAAAAAAAAAAAAAAABbQ29udGVudF9UeXBlc10ueG1sUEsBAi0AFAAGAAgAAAAh&#10;ADj9If/WAAAAlAEAAAsAAAAAAAAAAAAAAAAALwEAAF9yZWxzLy5yZWxzUEsBAi0AFAAGAAgAAAAh&#10;AMPsX1alAQAAOQMAAA4AAAAAAAAAAAAAAAAALgIAAGRycy9lMm9Eb2MueG1sUEsBAi0AFAAGAAgA&#10;AAAhAGx2+JncAAAACAEAAA8AAAAAAAAAAAAAAAAA/wMAAGRycy9kb3ducmV2LnhtbFBLBQYAAAAA&#10;BAAEAPMAAAAIBQAAAAA=&#10;" filled="f" stroked="f">
                <v:textbox style="mso-fit-shape-to-text:t" inset="0,0,0,0">
                  <w:txbxContent>
                    <w:p w:rsidR="00964B36" w:rsidRPr="00F97855" w:rsidRDefault="00964B36" w:rsidP="00F97855">
                      <w:pPr>
                        <w:pStyle w:val="NormalWeb"/>
                        <w:spacing w:before="0" w:beforeAutospacing="0" w:after="0" w:afterAutospacing="0"/>
                        <w:rPr>
                          <w:color w:val="000000" w:themeColor="text1"/>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μ</m:t>
                              </m:r>
                            </m:e>
                            <m:sub>
                              <m:r>
                                <w:rPr>
                                  <w:rFonts w:ascii="Cambria Math" w:hAnsi="Cambria Math" w:cstheme="minorBidi"/>
                                  <w:color w:val="000000" w:themeColor="text1"/>
                                  <w:kern w:val="24"/>
                                  <w:sz w:val="28"/>
                                  <w:szCs w:val="36"/>
                                </w:rPr>
                                <m:t>hpi</m:t>
                              </m:r>
                            </m:sub>
                          </m:sSub>
                          <m:d>
                            <m:dPr>
                              <m:begChr m:val="|"/>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(x</m:t>
                                  </m:r>
                                </m:e>
                                <m:sub>
                                  <m:r>
                                    <w:rPr>
                                      <w:rFonts w:ascii="Cambria Math" w:hAnsi="Cambria Math" w:cstheme="minorBidi"/>
                                      <w:color w:val="000000" w:themeColor="text1"/>
                                      <w:kern w:val="24"/>
                                      <w:sz w:val="28"/>
                                      <w:szCs w:val="36"/>
                                    </w:rPr>
                                    <m:t>~hpi</m:t>
                                  </m:r>
                                </m:sub>
                              </m:sSub>
                              <m:r>
                                <w:rPr>
                                  <w:rFonts w:ascii="Cambria Math" w:hAnsi="Cambria Math" w:cstheme="minorBidi"/>
                                  <w:color w:val="000000" w:themeColor="text1"/>
                                  <w:kern w:val="24"/>
                                  <w:sz w:val="28"/>
                                  <w:szCs w:val="36"/>
                                </w:rPr>
                                <m:t>=a</m:t>
                              </m:r>
                            </m:e>
                          </m:d>
                          <m:r>
                            <m:rPr>
                              <m:sty m:val="p"/>
                            </m:rP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μ</m:t>
                              </m:r>
                            </m:e>
                            <m:sub>
                              <m:r>
                                <w:rPr>
                                  <w:rFonts w:ascii="Cambria Math" w:hAnsi="Cambria Math" w:cstheme="minorBidi"/>
                                  <w:color w:val="000000" w:themeColor="text1"/>
                                  <w:kern w:val="24"/>
                                  <w:sz w:val="28"/>
                                  <w:szCs w:val="36"/>
                                </w:rPr>
                                <m:t>hpi</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Sub>
                          <m:sSubSup>
                            <m:sSubSupPr>
                              <m:ctrlPr>
                                <w:rPr>
                                  <w:rFonts w:ascii="Cambria Math" w:eastAsiaTheme="minorEastAsia" w:hAnsi="Cambria Math" w:cstheme="minorBidi"/>
                                  <w:i/>
                                  <w:iCs/>
                                  <w:color w:val="000000" w:themeColor="text1"/>
                                  <w:kern w:val="24"/>
                                  <w:sz w:val="28"/>
                                  <w:szCs w:val="36"/>
                                </w:rPr>
                              </m:ctrlPr>
                            </m:sSubSup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up>
                              <m:r>
                                <w:rPr>
                                  <w:rFonts w:ascii="Cambria Math" w:hAnsi="Cambria Math" w:cstheme="minorBidi"/>
                                  <w:color w:val="000000" w:themeColor="text1"/>
                                  <w:kern w:val="24"/>
                                  <w:sz w:val="28"/>
                                  <w:szCs w:val="36"/>
                                </w:rPr>
                                <m:t>-1</m:t>
                              </m:r>
                            </m:sup>
                          </m:sSubSup>
                          <m:r>
                            <w:rPr>
                              <w:rFonts w:ascii="Cambria Math" w:hAnsi="Cambria Math" w:cstheme="minorBidi"/>
                              <w:color w:val="000000" w:themeColor="text1"/>
                              <w:kern w:val="24"/>
                              <w:sz w:val="28"/>
                              <w:szCs w:val="36"/>
                            </w:rPr>
                            <m:t>(a-</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rPr>
                                <m:t>μ</m:t>
                              </m:r>
                            </m:e>
                            <m:sub>
                              <m:r>
                                <w:rPr>
                                  <w:rFonts w:ascii="Cambria Math" w:eastAsia="Cambria Math" w:hAnsi="Cambria Math" w:cstheme="minorBidi"/>
                                  <w:color w:val="000000" w:themeColor="text1"/>
                                  <w:kern w:val="24"/>
                                  <w:sz w:val="28"/>
                                  <w:szCs w:val="36"/>
                                </w:rPr>
                                <m:t>~</m:t>
                              </m:r>
                              <m:r>
                                <w:rPr>
                                  <w:rFonts w:ascii="Cambria Math" w:hAnsi="Cambria Math" w:cstheme="minorBidi"/>
                                  <w:color w:val="000000" w:themeColor="text1"/>
                                  <w:kern w:val="24"/>
                                  <w:sz w:val="28"/>
                                  <w:szCs w:val="36"/>
                                </w:rPr>
                                <m:t>hpi</m:t>
                              </m:r>
                            </m:sub>
                          </m:sSub>
                          <m:r>
                            <w:rPr>
                              <w:rFonts w:ascii="Cambria Math" w:hAnsi="Cambria Math" w:cstheme="minorBidi"/>
                              <w:color w:val="000000" w:themeColor="text1"/>
                              <w:kern w:val="24"/>
                              <w:sz w:val="28"/>
                              <w:szCs w:val="36"/>
                            </w:rPr>
                            <m:t>)</m:t>
                          </m:r>
                        </m:oMath>
                      </m:oMathPara>
                    </w:p>
                  </w:txbxContent>
                </v:textbox>
              </v:shape>
            </w:pict>
          </mc:Fallback>
        </mc:AlternateContent>
      </w:r>
    </w:p>
    <w:p w:rsidR="00F97855" w:rsidRDefault="00F97855" w:rsidP="00182E30">
      <w:pPr>
        <w:pStyle w:val="BodyTextIndent"/>
        <w:spacing w:after="0"/>
        <w:ind w:left="0"/>
        <w:rPr>
          <w:color w:val="000000" w:themeColor="text1"/>
          <w:szCs w:val="22"/>
        </w:rPr>
      </w:pPr>
    </w:p>
    <w:p w:rsidR="00F97855" w:rsidRDefault="00F97855" w:rsidP="00182E30">
      <w:pPr>
        <w:pStyle w:val="BodyTextIndent"/>
        <w:spacing w:after="0"/>
        <w:ind w:left="0"/>
        <w:rPr>
          <w:color w:val="000000" w:themeColor="text1"/>
          <w:szCs w:val="22"/>
        </w:rPr>
      </w:pPr>
      <w:r w:rsidRPr="00F97855">
        <w:rPr>
          <w:i/>
          <w:iCs/>
          <w:noProof/>
          <w:color w:val="000000" w:themeColor="text1"/>
          <w:kern w:val="24"/>
          <w:sz w:val="28"/>
          <w:szCs w:val="36"/>
        </w:rPr>
        <mc:AlternateContent>
          <mc:Choice Requires="wps">
            <w:drawing>
              <wp:anchor distT="0" distB="0" distL="114300" distR="114300" simplePos="0" relativeHeight="251707392" behindDoc="0" locked="0" layoutInCell="1" allowOverlap="1" wp14:anchorId="00BB8C12" wp14:editId="35F94217">
                <wp:simplePos x="0" y="0"/>
                <wp:positionH relativeFrom="column">
                  <wp:posOffset>518160</wp:posOffset>
                </wp:positionH>
                <wp:positionV relativeFrom="paragraph">
                  <wp:posOffset>6985</wp:posOffset>
                </wp:positionV>
                <wp:extent cx="5589864" cy="327397"/>
                <wp:effectExtent l="0" t="0" r="0" b="0"/>
                <wp:wrapNone/>
                <wp:docPr id="9" name="TextBox 8"/>
                <wp:cNvGraphicFramePr/>
                <a:graphic xmlns:a="http://schemas.openxmlformats.org/drawingml/2006/main">
                  <a:graphicData uri="http://schemas.microsoft.com/office/word/2010/wordprocessingShape">
                    <wps:wsp>
                      <wps:cNvSpPr txBox="1"/>
                      <wps:spPr>
                        <a:xfrm>
                          <a:off x="0" y="0"/>
                          <a:ext cx="5589864" cy="327397"/>
                        </a:xfrm>
                        <a:prstGeom prst="rect">
                          <a:avLst/>
                        </a:prstGeom>
                        <a:noFill/>
                      </wps:spPr>
                      <wps:txbx>
                        <w:txbxContent>
                          <w:p w:rsidR="00964B36" w:rsidRPr="00F97855" w:rsidRDefault="00A136FC" w:rsidP="00F97855">
                            <w:pPr>
                              <w:pStyle w:val="NormalWeb"/>
                              <w:spacing w:before="0" w:beforeAutospacing="0" w:after="0" w:afterAutospacing="0"/>
                              <w:rPr>
                                <w:color w:val="000000" w:themeColor="text1"/>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m:t>
                                    </m:r>
                                  </m:sub>
                                </m:sSub>
                                <m:d>
                                  <m:dPr>
                                    <m:begChr m:val="|"/>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(x</m:t>
                                        </m:r>
                                      </m:e>
                                      <m:sub>
                                        <m:r>
                                          <w:rPr>
                                            <w:rFonts w:ascii="Cambria Math" w:hAnsi="Cambria Math" w:cstheme="minorBidi"/>
                                            <w:color w:val="000000" w:themeColor="text1"/>
                                            <w:kern w:val="24"/>
                                            <w:sz w:val="28"/>
                                            <w:szCs w:val="36"/>
                                          </w:rPr>
                                          <m:t>~hpi</m:t>
                                        </m:r>
                                      </m:sub>
                                    </m:sSub>
                                    <m:r>
                                      <w:rPr>
                                        <w:rFonts w:ascii="Cambria Math" w:hAnsi="Cambria Math" w:cstheme="minorBidi"/>
                                        <w:color w:val="000000" w:themeColor="text1"/>
                                        <w:kern w:val="24"/>
                                        <w:sz w:val="28"/>
                                        <w:szCs w:val="36"/>
                                      </w:rPr>
                                      <m:t>=a</m:t>
                                    </m:r>
                                  </m:e>
                                </m:d>
                                <m:r>
                                  <m:rPr>
                                    <m:sty m:val="p"/>
                                  </m:rP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Sub>
                                <m:sSubSup>
                                  <m:sSubSupPr>
                                    <m:ctrlPr>
                                      <w:rPr>
                                        <w:rFonts w:ascii="Cambria Math" w:eastAsiaTheme="minorEastAsia" w:hAnsi="Cambria Math" w:cstheme="minorBidi"/>
                                        <w:i/>
                                        <w:iCs/>
                                        <w:color w:val="000000" w:themeColor="text1"/>
                                        <w:kern w:val="24"/>
                                        <w:sz w:val="28"/>
                                        <w:szCs w:val="36"/>
                                      </w:rPr>
                                    </m:ctrlPr>
                                  </m:sSubSup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up>
                                    <m:r>
                                      <w:rPr>
                                        <w:rFonts w:ascii="Cambria Math" w:hAnsi="Cambria Math" w:cstheme="minorBidi"/>
                                        <w:color w:val="000000" w:themeColor="text1"/>
                                        <w:kern w:val="24"/>
                                        <w:sz w:val="28"/>
                                        <w:szCs w:val="36"/>
                                      </w:rPr>
                                      <m:t>-1</m:t>
                                    </m:r>
                                  </m:sup>
                                </m:sSubSup>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eastAsia="Cambria Math" w:hAnsi="Cambria Math" w:cstheme="minorBidi"/>
                                        <w:color w:val="000000" w:themeColor="text1"/>
                                        <w:kern w:val="24"/>
                                        <w:sz w:val="28"/>
                                        <w:szCs w:val="36"/>
                                      </w:rPr>
                                      <m:t>~</m:t>
                                    </m:r>
                                    <m:r>
                                      <w:rPr>
                                        <w:rFonts w:ascii="Cambria Math" w:hAnsi="Cambria Math" w:cstheme="minorBidi"/>
                                        <w:color w:val="000000" w:themeColor="text1"/>
                                        <w:kern w:val="24"/>
                                        <w:sz w:val="28"/>
                                        <w:szCs w:val="36"/>
                                      </w:rPr>
                                      <m:t>hpi,hpi</m:t>
                                    </m:r>
                                  </m:sub>
                                </m:sSub>
                              </m:oMath>
                            </m:oMathPara>
                          </w:p>
                        </w:txbxContent>
                      </wps:txbx>
                      <wps:bodyPr wrap="none" lIns="0" tIns="0" rIns="0" bIns="0" rtlCol="0">
                        <a:spAutoFit/>
                      </wps:bodyPr>
                    </wps:wsp>
                  </a:graphicData>
                </a:graphic>
              </wp:anchor>
            </w:drawing>
          </mc:Choice>
          <mc:Fallback>
            <w:pict>
              <v:shape w14:anchorId="00BB8C12" id="TextBox 8" o:spid="_x0000_s1048" type="#_x0000_t202" style="position:absolute;margin-left:40.8pt;margin-top:.55pt;width:440.15pt;height:25.8pt;z-index:251707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ampQEAADcDAAAOAAAAZHJzL2Uyb0RvYy54bWysUsFu2zAMvQ/YPwi6L07dtU2MOEW3okOB&#10;Yi3Q9gMUWYoFSKJAqbHz96OUOB22W9ELTZH043skV9ejs2ynMBrwLT+bzTlTXkJn/Lblry933xac&#10;xSR8Jyx41fK9ivx6/fXLagiNqqEH2ylkBOJjM4SW9ymFpqqi7JUTcQZBeUpqQCcSPXFbdSgGQne2&#10;qufzy2oA7AKCVDFS9PaQ5OuCr7WS6VHrqBKzLSduqVgsdpNttV6JZosi9EYeaYgPsHDCeGp6groV&#10;SbA3NP9BOSMRIug0k+Aq0NpIVTSQmrP5P2qeexFU0ULDieE0pvh5sPL37gmZ6Vq+5MwLRyt6UWP6&#10;ASNb5OEMITZU8xyoKo0UpiVP8UjBrHnU6PKX1DDK05j3p9ESFpMUvLhYLBeX3zmTlDuvr86XVxmm&#10;ev87YEy/FDiWnZYjra5MVOweYjqUTiW5mYc7Y22OZ4oHKtlL42Yseup64rmBbk/0B9pyyz2dIWf2&#10;3tMQ80FMDk7OZnIw2Z9Qzib3i+HmLVHPQiU3OqAe+9N2ipjjJeX1//0uVe/3vv4DAAD//wMAUEsD&#10;BBQABgAIAAAAIQDcS10Q2gAAAAcBAAAPAAAAZHJzL2Rvd25yZXYueG1sTI7NTsMwEITvSH0Haytx&#10;o04qkaYhToUqceFGQUjc3HgbR9jrKHbT5O1ZTnCcH8189WH2Tkw4xj6QgnyTgUBqg+mpU/Dx/vJQ&#10;gohJk9EuECpYMMKhWd3VujLhRm84nVIneIRipRXYlIZKytha9DpuwoDE2SWMXieWYyfNqG887p3c&#10;Zlkhve6JH6we8Gix/T5dvYLd/BlwiHjEr8vUjrZfSve6KHW/np+fQCSc018ZfvEZHRpmOocrmSic&#10;gjIvuMl+DoLjfZHvQZwVPG53IJta/udvfgAAAP//AwBQSwECLQAUAAYACAAAACEAtoM4kv4AAADh&#10;AQAAEwAAAAAAAAAAAAAAAAAAAAAAW0NvbnRlbnRfVHlwZXNdLnhtbFBLAQItABQABgAIAAAAIQA4&#10;/SH/1gAAAJQBAAALAAAAAAAAAAAAAAAAAC8BAABfcmVscy8ucmVsc1BLAQItABQABgAIAAAAIQCF&#10;30ampQEAADcDAAAOAAAAAAAAAAAAAAAAAC4CAABkcnMvZTJvRG9jLnhtbFBLAQItABQABgAIAAAA&#10;IQDcS10Q2gAAAAcBAAAPAAAAAAAAAAAAAAAAAP8DAABkcnMvZG93bnJldi54bWxQSwUGAAAAAAQA&#10;BADzAAAABgUAAAAA&#10;" filled="f" stroked="f">
                <v:textbox style="mso-fit-shape-to-text:t" inset="0,0,0,0">
                  <w:txbxContent>
                    <w:p w:rsidR="00964B36" w:rsidRPr="00F97855" w:rsidRDefault="00964B36" w:rsidP="00F97855">
                      <w:pPr>
                        <w:pStyle w:val="NormalWeb"/>
                        <w:spacing w:before="0" w:beforeAutospacing="0" w:after="0" w:afterAutospacing="0"/>
                        <w:rPr>
                          <w:color w:val="000000" w:themeColor="text1"/>
                        </w:rPr>
                      </w:pPr>
                      <m:oMathPara>
                        <m:oMathParaPr>
                          <m:jc m:val="centerGroup"/>
                        </m:oMathParaPr>
                        <m:oMath>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m:t>
                              </m:r>
                            </m:sub>
                          </m:sSub>
                          <m:d>
                            <m:dPr>
                              <m:begChr m:val="|"/>
                              <m:ctrlPr>
                                <w:rPr>
                                  <w:rFonts w:ascii="Cambria Math" w:eastAsiaTheme="minorEastAsia" w:hAnsi="Cambria Math" w:cstheme="minorBidi"/>
                                  <w:i/>
                                  <w:iCs/>
                                  <w:color w:val="000000" w:themeColor="text1"/>
                                  <w:kern w:val="24"/>
                                  <w:sz w:val="28"/>
                                  <w:szCs w:val="36"/>
                                </w:rPr>
                              </m:ctrlPr>
                            </m:dPr>
                            <m:e>
                              <m:sSub>
                                <m:sSubPr>
                                  <m:ctrlPr>
                                    <w:rPr>
                                      <w:rFonts w:ascii="Cambria Math" w:eastAsiaTheme="minorEastAsia"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(x</m:t>
                                  </m:r>
                                </m:e>
                                <m:sub>
                                  <m:r>
                                    <w:rPr>
                                      <w:rFonts w:ascii="Cambria Math" w:hAnsi="Cambria Math" w:cstheme="minorBidi"/>
                                      <w:color w:val="000000" w:themeColor="text1"/>
                                      <w:kern w:val="24"/>
                                      <w:sz w:val="28"/>
                                      <w:szCs w:val="36"/>
                                    </w:rPr>
                                    <m:t>~hpi</m:t>
                                  </m:r>
                                </m:sub>
                              </m:sSub>
                              <m:r>
                                <w:rPr>
                                  <w:rFonts w:ascii="Cambria Math" w:hAnsi="Cambria Math" w:cstheme="minorBidi"/>
                                  <w:color w:val="000000" w:themeColor="text1"/>
                                  <w:kern w:val="24"/>
                                  <w:sz w:val="28"/>
                                  <w:szCs w:val="36"/>
                                </w:rPr>
                                <m:t>=a</m:t>
                              </m:r>
                            </m:e>
                          </m:d>
                          <m:r>
                            <m:rPr>
                              <m:sty m:val="p"/>
                            </m:rP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Sub>
                          <m:r>
                            <w:rPr>
                              <w:rFonts w:ascii="Cambria Math" w:hAnsi="Cambria Math" w:cstheme="minorBidi"/>
                              <w:color w:val="000000" w:themeColor="text1"/>
                              <w:kern w:val="24"/>
                              <w:sz w:val="28"/>
                              <w:szCs w:val="36"/>
                            </w:rPr>
                            <m:t>-</m:t>
                          </m:r>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Sub>
                          <m:sSubSup>
                            <m:sSubSupPr>
                              <m:ctrlPr>
                                <w:rPr>
                                  <w:rFonts w:ascii="Cambria Math" w:eastAsiaTheme="minorEastAsia" w:hAnsi="Cambria Math" w:cstheme="minorBidi"/>
                                  <w:i/>
                                  <w:iCs/>
                                  <w:color w:val="000000" w:themeColor="text1"/>
                                  <w:kern w:val="24"/>
                                  <w:sz w:val="28"/>
                                  <w:szCs w:val="36"/>
                                </w:rPr>
                              </m:ctrlPr>
                            </m:sSubSupPr>
                            <m:e>
                              <m:r>
                                <w:rPr>
                                  <w:rFonts w:ascii="Cambria Math" w:eastAsia="Cambria Math" w:hAnsi="Cambria Math" w:cstheme="minorBidi"/>
                                  <w:color w:val="000000" w:themeColor="text1"/>
                                  <w:kern w:val="24"/>
                                  <w:sz w:val="28"/>
                                  <w:szCs w:val="36"/>
                                  <w:lang w:val="el-GR"/>
                                </w:rPr>
                                <m:t>Σ</m:t>
                              </m:r>
                            </m:e>
                            <m:sub>
                              <m:r>
                                <w:rPr>
                                  <w:rFonts w:ascii="Cambria Math" w:hAnsi="Cambria Math" w:cstheme="minorBidi"/>
                                  <w:color w:val="000000" w:themeColor="text1"/>
                                  <w:kern w:val="24"/>
                                  <w:sz w:val="28"/>
                                  <w:szCs w:val="36"/>
                                </w:rPr>
                                <m:t>~hpi,~hpi</m:t>
                              </m:r>
                            </m:sub>
                            <m:sup>
                              <m:r>
                                <w:rPr>
                                  <w:rFonts w:ascii="Cambria Math" w:hAnsi="Cambria Math" w:cstheme="minorBidi"/>
                                  <w:color w:val="000000" w:themeColor="text1"/>
                                  <w:kern w:val="24"/>
                                  <w:sz w:val="28"/>
                                  <w:szCs w:val="36"/>
                                </w:rPr>
                                <m:t>-1</m:t>
                              </m:r>
                            </m:sup>
                          </m:sSubSup>
                          <m:sSub>
                            <m:sSubPr>
                              <m:ctrlPr>
                                <w:rPr>
                                  <w:rFonts w:ascii="Cambria Math" w:eastAsiaTheme="minorEastAsia" w:hAnsi="Cambria Math" w:cstheme="minorBidi"/>
                                  <w:i/>
                                  <w:iCs/>
                                  <w:color w:val="000000" w:themeColor="text1"/>
                                  <w:kern w:val="24"/>
                                  <w:sz w:val="28"/>
                                  <w:szCs w:val="36"/>
                                </w:rPr>
                              </m:ctrlPr>
                            </m:sSubPr>
                            <m:e>
                              <m:r>
                                <w:rPr>
                                  <w:rFonts w:ascii="Cambria Math" w:eastAsia="Cambria Math" w:hAnsi="Cambria Math" w:cstheme="minorBidi"/>
                                  <w:color w:val="000000" w:themeColor="text1"/>
                                  <w:kern w:val="24"/>
                                  <w:sz w:val="28"/>
                                  <w:szCs w:val="36"/>
                                  <w:lang w:val="el-GR"/>
                                </w:rPr>
                                <m:t>Σ</m:t>
                              </m:r>
                            </m:e>
                            <m:sub>
                              <m:r>
                                <w:rPr>
                                  <w:rFonts w:ascii="Cambria Math" w:eastAsia="Cambria Math" w:hAnsi="Cambria Math" w:cstheme="minorBidi"/>
                                  <w:color w:val="000000" w:themeColor="text1"/>
                                  <w:kern w:val="24"/>
                                  <w:sz w:val="28"/>
                                  <w:szCs w:val="36"/>
                                </w:rPr>
                                <m:t>~</m:t>
                              </m:r>
                              <m:r>
                                <w:rPr>
                                  <w:rFonts w:ascii="Cambria Math" w:hAnsi="Cambria Math" w:cstheme="minorBidi"/>
                                  <w:color w:val="000000" w:themeColor="text1"/>
                                  <w:kern w:val="24"/>
                                  <w:sz w:val="28"/>
                                  <w:szCs w:val="36"/>
                                </w:rPr>
                                <m:t>hpi,hpi</m:t>
                              </m:r>
                            </m:sub>
                          </m:sSub>
                        </m:oMath>
                      </m:oMathPara>
                    </w:p>
                  </w:txbxContent>
                </v:textbox>
              </v:shape>
            </w:pict>
          </mc:Fallback>
        </mc:AlternateContent>
      </w:r>
    </w:p>
    <w:p w:rsidR="00F97855" w:rsidRDefault="00F97855" w:rsidP="00182E30">
      <w:pPr>
        <w:pStyle w:val="BodyTextIndent"/>
        <w:spacing w:after="0"/>
        <w:ind w:left="0"/>
        <w:rPr>
          <w:color w:val="000000" w:themeColor="text1"/>
          <w:szCs w:val="22"/>
        </w:rPr>
      </w:pPr>
    </w:p>
    <w:p w:rsidR="000301E3" w:rsidRPr="00F97855" w:rsidRDefault="00F97855" w:rsidP="00F97855">
      <w:pPr>
        <w:pStyle w:val="BodyTextIndent"/>
        <w:ind w:left="0"/>
        <w:rPr>
          <w:color w:val="000000" w:themeColor="text1"/>
          <w:szCs w:val="22"/>
        </w:rPr>
      </w:pPr>
      <w:r>
        <w:rPr>
          <w:color w:val="000000" w:themeColor="text1"/>
          <w:szCs w:val="22"/>
        </w:rPr>
        <w:t>, where</w:t>
      </w:r>
      <w:r w:rsidR="00CD3857" w:rsidRPr="00F97855">
        <w:rPr>
          <w:color w:val="000000" w:themeColor="text1"/>
          <w:szCs w:val="22"/>
        </w:rPr>
        <w:t xml:space="preserve"> </w:t>
      </w:r>
      <m:oMath>
        <m:sSub>
          <m:sSubPr>
            <m:ctrlPr>
              <w:rPr>
                <w:rFonts w:ascii="Cambria Math" w:hAnsi="Cambria Math"/>
                <w:i/>
                <w:iCs/>
                <w:color w:val="000000" w:themeColor="text1"/>
                <w:szCs w:val="22"/>
              </w:rPr>
            </m:ctrlPr>
          </m:sSubPr>
          <m:e>
            <m:r>
              <w:rPr>
                <w:rFonts w:ascii="Cambria Math" w:hAnsi="Cambria Math"/>
                <w:color w:val="000000" w:themeColor="text1"/>
                <w:szCs w:val="22"/>
              </w:rPr>
              <m:t>μ</m:t>
            </m:r>
          </m:e>
          <m:sub>
            <m:r>
              <w:rPr>
                <w:rFonts w:ascii="Cambria Math" w:hAnsi="Cambria Math"/>
                <w:color w:val="000000" w:themeColor="text1"/>
                <w:szCs w:val="22"/>
              </w:rPr>
              <m:t>.</m:t>
            </m:r>
          </m:sub>
        </m:sSub>
        <m:r>
          <w:rPr>
            <w:rFonts w:ascii="Cambria Math" w:hAnsi="Cambria Math"/>
            <w:color w:val="000000" w:themeColor="text1"/>
            <w:szCs w:val="22"/>
          </w:rPr>
          <m:t> and </m:t>
        </m:r>
        <m:sSub>
          <m:sSubPr>
            <m:ctrlPr>
              <w:rPr>
                <w:rFonts w:ascii="Cambria Math" w:hAnsi="Cambria Math"/>
                <w:i/>
                <w:iCs/>
                <w:color w:val="000000" w:themeColor="text1"/>
                <w:szCs w:val="22"/>
              </w:rPr>
            </m:ctrlPr>
          </m:sSubPr>
          <m:e>
            <m:r>
              <w:rPr>
                <w:rFonts w:ascii="Cambria Math" w:hAnsi="Cambria Math"/>
                <w:color w:val="000000" w:themeColor="text1"/>
                <w:szCs w:val="22"/>
                <w:lang w:val="el-GR"/>
              </w:rPr>
              <m:t>Σ</m:t>
            </m:r>
          </m:e>
          <m:sub>
            <m:r>
              <w:rPr>
                <w:rFonts w:ascii="Cambria Math" w:hAnsi="Cambria Math"/>
                <w:color w:val="000000" w:themeColor="text1"/>
                <w:szCs w:val="22"/>
              </w:rPr>
              <m:t>.,.</m:t>
            </m:r>
          </m:sub>
        </m:sSub>
      </m:oMath>
      <w:r w:rsidR="00CD3857" w:rsidRPr="00F97855">
        <w:rPr>
          <w:color w:val="000000" w:themeColor="text1"/>
          <w:szCs w:val="22"/>
        </w:rPr>
        <w:t xml:space="preserve"> are block components of the long run unconditional mean and variance.</w:t>
      </w:r>
    </w:p>
    <w:p w:rsidR="00F97855" w:rsidRDefault="00F97855" w:rsidP="00182E30">
      <w:pPr>
        <w:pStyle w:val="BodyTextIndent"/>
        <w:spacing w:after="0"/>
        <w:ind w:left="0"/>
        <w:rPr>
          <w:color w:val="000000" w:themeColor="text1"/>
          <w:szCs w:val="22"/>
        </w:rPr>
      </w:pPr>
    </w:p>
    <w:p w:rsidR="00F97855" w:rsidRDefault="00F97855" w:rsidP="00182E30">
      <w:pPr>
        <w:pStyle w:val="BodyTextIndent"/>
        <w:spacing w:after="0"/>
        <w:ind w:left="0"/>
        <w:rPr>
          <w:color w:val="000000" w:themeColor="text1"/>
          <w:szCs w:val="22"/>
        </w:rPr>
      </w:pPr>
    </w:p>
    <w:p w:rsidR="00F97855" w:rsidRDefault="00F97855" w:rsidP="00182E30">
      <w:pPr>
        <w:pStyle w:val="BodyTextIndent"/>
        <w:spacing w:after="0"/>
        <w:ind w:left="0"/>
        <w:rPr>
          <w:color w:val="000000" w:themeColor="text1"/>
          <w:szCs w:val="22"/>
        </w:rPr>
      </w:pPr>
    </w:p>
    <w:p w:rsidR="00F97855" w:rsidRDefault="00F97855" w:rsidP="00182E30">
      <w:pPr>
        <w:pStyle w:val="BodyTextIndent"/>
        <w:spacing w:after="0"/>
        <w:ind w:left="0"/>
        <w:rPr>
          <w:i/>
          <w:iCs/>
          <w:color w:val="000000" w:themeColor="text1"/>
          <w:kern w:val="24"/>
          <w:sz w:val="28"/>
          <w:szCs w:val="36"/>
        </w:rPr>
      </w:pPr>
    </w:p>
    <w:p w:rsidR="00F97855" w:rsidRDefault="00F97855" w:rsidP="00182E30">
      <w:pPr>
        <w:pStyle w:val="BodyTextIndent"/>
        <w:spacing w:after="0"/>
        <w:ind w:left="0"/>
        <w:rPr>
          <w:i/>
          <w:iCs/>
          <w:color w:val="000000" w:themeColor="text1"/>
          <w:kern w:val="24"/>
          <w:sz w:val="28"/>
          <w:szCs w:val="36"/>
        </w:rPr>
      </w:pPr>
    </w:p>
    <w:p w:rsidR="00F97855" w:rsidRDefault="00F97855" w:rsidP="00182E30">
      <w:pPr>
        <w:pStyle w:val="BodyTextIndent"/>
        <w:spacing w:after="0"/>
        <w:ind w:left="0"/>
        <w:rPr>
          <w:i/>
          <w:iCs/>
          <w:color w:val="000000" w:themeColor="text1"/>
          <w:kern w:val="24"/>
          <w:sz w:val="28"/>
          <w:szCs w:val="36"/>
        </w:rPr>
      </w:pPr>
    </w:p>
    <w:p w:rsidR="00F97855" w:rsidRDefault="00F97855" w:rsidP="00182E30">
      <w:pPr>
        <w:pStyle w:val="BodyTextIndent"/>
        <w:spacing w:after="0"/>
        <w:ind w:left="0"/>
        <w:rPr>
          <w:i/>
          <w:iCs/>
          <w:color w:val="000000" w:themeColor="text1"/>
          <w:kern w:val="24"/>
          <w:sz w:val="28"/>
          <w:szCs w:val="36"/>
        </w:rPr>
      </w:pPr>
    </w:p>
    <w:p w:rsidR="00F97855" w:rsidRDefault="00F97855" w:rsidP="00182E30">
      <w:pPr>
        <w:pStyle w:val="BodyTextIndent"/>
        <w:spacing w:after="0"/>
        <w:ind w:left="0"/>
        <w:rPr>
          <w:i/>
          <w:iCs/>
          <w:color w:val="000000" w:themeColor="text1"/>
          <w:kern w:val="24"/>
          <w:sz w:val="28"/>
          <w:szCs w:val="36"/>
        </w:rPr>
      </w:pPr>
    </w:p>
    <w:p w:rsidR="00F97855" w:rsidRDefault="00F97855" w:rsidP="00182E30">
      <w:pPr>
        <w:pStyle w:val="BodyTextIndent"/>
        <w:spacing w:after="0"/>
        <w:ind w:left="0"/>
        <w:rPr>
          <w:i/>
          <w:iCs/>
          <w:color w:val="000000" w:themeColor="text1"/>
          <w:kern w:val="24"/>
          <w:sz w:val="28"/>
          <w:szCs w:val="36"/>
        </w:rPr>
      </w:pPr>
    </w:p>
    <w:p w:rsidR="00F97855" w:rsidRDefault="00F97855" w:rsidP="00182E30">
      <w:pPr>
        <w:pStyle w:val="BodyTextIndent"/>
        <w:spacing w:after="0"/>
        <w:ind w:left="0"/>
        <w:rPr>
          <w:i/>
          <w:color w:val="003366"/>
          <w:szCs w:val="22"/>
        </w:rPr>
      </w:pPr>
    </w:p>
    <w:p w:rsidR="00182E30" w:rsidRPr="00422D56" w:rsidRDefault="00182E30" w:rsidP="00182E30">
      <w:pPr>
        <w:pStyle w:val="BodyTextIndent"/>
        <w:spacing w:after="0"/>
        <w:ind w:left="0"/>
        <w:rPr>
          <w:i/>
          <w:color w:val="003366"/>
          <w:szCs w:val="22"/>
        </w:rPr>
      </w:pPr>
      <w:r w:rsidRPr="00422D56">
        <w:rPr>
          <w:i/>
          <w:color w:val="003366"/>
          <w:szCs w:val="22"/>
        </w:rPr>
        <w:t>Reviewed by:</w:t>
      </w:r>
    </w:p>
    <w:p w:rsidR="00182E30" w:rsidRPr="00422D56" w:rsidRDefault="00182E30" w:rsidP="00182E30">
      <w:r w:rsidRPr="00422D56">
        <w:rPr>
          <w:i/>
          <w:color w:val="003366"/>
          <w:szCs w:val="22"/>
        </w:rPr>
        <w:t>Date:</w:t>
      </w:r>
    </w:p>
    <w:p w:rsidR="00182E30" w:rsidRPr="00422D56" w:rsidRDefault="00182E30" w:rsidP="00AB7805"/>
    <w:sectPr w:rsidR="00182E30" w:rsidRPr="00422D56" w:rsidSect="00284584">
      <w:headerReference w:type="even" r:id="rId64"/>
      <w:headerReference w:type="default" r:id="rId65"/>
      <w:footerReference w:type="even" r:id="rId66"/>
      <w:footerReference w:type="default" r:id="rId67"/>
      <w:headerReference w:type="first" r:id="rId68"/>
      <w:footerReference w:type="first" r:id="rId6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B36" w:rsidRDefault="00964B36">
      <w:r>
        <w:separator/>
      </w:r>
    </w:p>
  </w:endnote>
  <w:endnote w:type="continuationSeparator" w:id="0">
    <w:p w:rsidR="00964B36" w:rsidRDefault="00964B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
    <w:panose1 w:val="00000000000000000000"/>
    <w:charset w:val="00"/>
    <w:family w:val="roman"/>
    <w:notTrueType/>
    <w:pitch w:val="default"/>
    <w:sig w:usb0="00000003" w:usb1="00000000" w:usb2="00000000" w:usb3="00000000" w:csb0="00000001" w:csb1="00000000"/>
  </w:font>
  <w:font w:name="Times NR">
    <w:altName w:val="Times New Roman"/>
    <w:panose1 w:val="00000000000000000000"/>
    <w:charset w:val="00"/>
    <w:family w:val="roman"/>
    <w:notTrueType/>
    <w:pitch w:val="default"/>
    <w:sig w:usb0="00000003" w:usb1="00000000" w:usb2="00000000" w:usb3="00000000" w:csb0="00000001" w:csb1="00000000"/>
  </w:font>
  <w:font w:name="Arial Bold">
    <w:altName w:val="Arial"/>
    <w:panose1 w:val="00000000000000000000"/>
    <w:charset w:val="00"/>
    <w:family w:val="roman"/>
    <w:notTrueType/>
    <w:pitch w:val="default"/>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36" w:rsidRDefault="00964B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36" w:rsidRDefault="00964B36" w:rsidP="00BA5DF5">
    <w:pPr>
      <w:pStyle w:val="Footer"/>
      <w:jc w:val="center"/>
    </w:pPr>
    <w:r>
      <w:t>Confidential - Internal Distribution</w:t>
    </w:r>
  </w:p>
  <w:p w:rsidR="00964B36" w:rsidRDefault="00964B36" w:rsidP="00E45107">
    <w:pPr>
      <w:pStyle w:val="Footer"/>
      <w:ind w:right="360"/>
      <w:jc w:val="center"/>
    </w:pPr>
    <w:r>
      <w:t xml:space="preserve">Page </w:t>
    </w:r>
    <w:r w:rsidRPr="00CC056B">
      <w:rPr>
        <w:u w:val="single"/>
      </w:rPr>
      <w:fldChar w:fldCharType="begin"/>
    </w:r>
    <w:r w:rsidRPr="00CC056B">
      <w:rPr>
        <w:u w:val="single"/>
      </w:rPr>
      <w:instrText xml:space="preserve"> PAGE </w:instrText>
    </w:r>
    <w:r w:rsidRPr="00CC056B">
      <w:rPr>
        <w:u w:val="single"/>
      </w:rPr>
      <w:fldChar w:fldCharType="separate"/>
    </w:r>
    <w:r w:rsidR="00A136FC">
      <w:rPr>
        <w:noProof/>
        <w:u w:val="single"/>
      </w:rPr>
      <w:t>29</w:t>
    </w:r>
    <w:r w:rsidRPr="00CC056B">
      <w:rPr>
        <w:u w:val="single"/>
      </w:rPr>
      <w:fldChar w:fldCharType="end"/>
    </w:r>
    <w:r w:rsidRPr="00CC056B">
      <w:rPr>
        <w:u w:val="single"/>
      </w:rPr>
      <w:t xml:space="preserve"> of </w:t>
    </w:r>
    <w:r w:rsidRPr="00CC056B">
      <w:rPr>
        <w:u w:val="single"/>
      </w:rPr>
      <w:fldChar w:fldCharType="begin"/>
    </w:r>
    <w:r w:rsidRPr="00CC056B">
      <w:rPr>
        <w:u w:val="single"/>
      </w:rPr>
      <w:instrText xml:space="preserve"> NUMPAGES </w:instrText>
    </w:r>
    <w:r w:rsidRPr="00CC056B">
      <w:rPr>
        <w:u w:val="single"/>
      </w:rPr>
      <w:fldChar w:fldCharType="separate"/>
    </w:r>
    <w:r w:rsidR="00A136FC">
      <w:rPr>
        <w:noProof/>
        <w:u w:val="single"/>
      </w:rPr>
      <w:t>44</w:t>
    </w:r>
    <w:r w:rsidRPr="00CC056B">
      <w:rPr>
        <w:u w:val="singl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36" w:rsidRDefault="00964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B36" w:rsidRDefault="00964B36">
      <w:r>
        <w:separator/>
      </w:r>
    </w:p>
  </w:footnote>
  <w:footnote w:type="continuationSeparator" w:id="0">
    <w:p w:rsidR="00964B36" w:rsidRDefault="00964B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36" w:rsidRDefault="00964B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36" w:rsidRPr="00091C3F" w:rsidRDefault="00964B36" w:rsidP="00E45107">
    <w:pPr>
      <w:pStyle w:val="Header"/>
      <w:jc w:val="right"/>
      <w:rPr>
        <w:b/>
      </w:rPr>
    </w:pPr>
    <w:r>
      <w:rPr>
        <w:b/>
        <w:noProof/>
      </w:rPr>
      <w:drawing>
        <wp:anchor distT="0" distB="0" distL="114300" distR="114300" simplePos="0" relativeHeight="251656704" behindDoc="0" locked="0" layoutInCell="1" allowOverlap="1" wp14:anchorId="11B28562" wp14:editId="08B3C9A9">
          <wp:simplePos x="0" y="0"/>
          <wp:positionH relativeFrom="column">
            <wp:posOffset>-228600</wp:posOffset>
          </wp:positionH>
          <wp:positionV relativeFrom="paragraph">
            <wp:posOffset>-114300</wp:posOffset>
          </wp:positionV>
          <wp:extent cx="6400800" cy="571500"/>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0" cy="571500"/>
                  </a:xfrm>
                  <a:prstGeom prst="rect">
                    <a:avLst/>
                  </a:prstGeom>
                  <a:noFill/>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57728" behindDoc="0" locked="0" layoutInCell="1" allowOverlap="1" wp14:anchorId="744C0FB0" wp14:editId="2502D517">
              <wp:simplePos x="0" y="0"/>
              <wp:positionH relativeFrom="column">
                <wp:posOffset>3200400</wp:posOffset>
              </wp:positionH>
              <wp:positionV relativeFrom="paragraph">
                <wp:posOffset>114300</wp:posOffset>
              </wp:positionV>
              <wp:extent cx="2628900" cy="2286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00CC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64B36" w:rsidRPr="003557D7" w:rsidRDefault="00964B36" w:rsidP="003557D7">
                          <w:pPr>
                            <w:rPr>
                              <w:rFonts w:ascii="Georgia" w:hAnsi="Georgia"/>
                              <w:b/>
                              <w:color w:val="FFFFFF"/>
                            </w:rPr>
                          </w:pPr>
                          <w:r w:rsidRPr="003557D7">
                            <w:rPr>
                              <w:rFonts w:ascii="Georgia" w:hAnsi="Georgia"/>
                              <w:b/>
                              <w:color w:val="FFFFFF"/>
                            </w:rPr>
                            <w:t>ERM – ENTERPRISE MODELS</w:t>
                          </w:r>
                        </w:p>
                        <w:p w:rsidR="00964B36" w:rsidRPr="003557D7" w:rsidRDefault="00964B36" w:rsidP="00A40363">
                          <w:pPr>
                            <w:pStyle w:val="Header"/>
                            <w:spacing w:before="120"/>
                            <w:jc w:val="center"/>
                            <w:rPr>
                              <w:b/>
                            </w:rPr>
                          </w:pPr>
                        </w:p>
                        <w:p w:rsidR="00964B36" w:rsidRPr="003557D7" w:rsidRDefault="00964B36" w:rsidP="00993A54">
                          <w:pPr>
                            <w:rPr>
                              <w:rFonts w:ascii="Calibri" w:hAnsi="Calibri"/>
                              <w:b/>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4C0FB0" id="_x0000_t202" coordsize="21600,21600" o:spt="202" path="m,l,21600r21600,l21600,xe">
              <v:stroke joinstyle="miter"/>
              <v:path gradientshapeok="t" o:connecttype="rect"/>
            </v:shapetype>
            <v:shape id="Text Box 2" o:spid="_x0000_s1049" type="#_x0000_t202" style="position:absolute;left:0;text-align:left;margin-left:252pt;margin-top:9pt;width:207pt;height:1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ElrQIAAKkFAAAOAAAAZHJzL2Uyb0RvYy54bWysVNtunDAQfa/Uf7D8TriUJYDCVgksVaX0&#10;IiX9AC+YxSrY1PYupFX/vWOzbDaJVFVtebAGe3xmzszxXL2d+g4dqFRM8Az7Fx5GlFeiZnyX4S/3&#10;pRNjpDThNekEpxl+oAq/Xb9+dTUOKQ1EK7qaSgQgXKXjkOFW6yF1XVW1tCfqQgyUw2EjZE80/Mqd&#10;W0syAnrfuYHnRe4oZD1IUVGlYLeYD/Ha4jcNrfSnplFUoy7DkJu2q7Tr1qzu+oqkO0mGllXHNMhf&#10;ZNETxiHoCaogmqC9ZC+gelZJoUSjLyrRu6JpWEUtB2Dje8/Y3LVkoJYLFEcNpzKp/wdbfTx8lojV&#10;GQ4w4qSHFt3TSaMbMaHAVGccVApOdwO46Qm2ocuWqRpuRfVVIS7ylvAdvZZSjC0lNWTnm5vu2dUZ&#10;RxmQ7fhB1BCG7LWwQFMje1M6KAYCdOjSw6kzJpUKNoMoiBMPjio4C4I4AtuEIOlye5BKv6OiR8bI&#10;sITOW3RyuFV6dl1cTDAuStZ1sE/Sjj/ZAMx5B2LDVXNmsrDN/JF4ySbexKETBtHGCb2icK7LPHSi&#10;0r9cFW+KPC/8nyauH6Ytq2vKTZhFWH74Z407SnyWxElaSnSsNnAmJSV327yT6ECMsL08L8tjQc7c&#10;3Kdp2HoBl2eU/CD0boLEKaP40gnLcOUkl17seH5yk0RemIRF+ZTSLeP03ymhMcPJKljNYvoNNw++&#10;l9xI2jMNo6NjfYZj43N8zEaCG17b1mrCutk+K4VJ/7EU0O6l0VawRqOzWvW0nQDFqHgr6geQrhSg&#10;LBAhzDswWiG/YzTC7Miw+rYnkmLUvecgfzNoFkMuxnYxCK/gaoY1RrOZ63kg7QfJdi0gzw+Mi2t4&#10;Ig2z6n3M4viwYB5YEsfZZQbO+b/1epyw618AAAD//wMAUEsDBBQABgAIAAAAIQCgCFjq3QAAAAkB&#10;AAAPAAAAZHJzL2Rvd25yZXYueG1sTI9PS8QwEMXvgt8hjOBF3NRFZbc2XcQ/IPYgrl68ZZuxDTaT&#10;kGS37bd39KKnmeH3ePNetZncIA4Yk/Wk4GJRgEBqvbHUKXh/ezxfgUhZk9GDJ1QwY4JNfXxU6dL4&#10;kV7xsM2dYBNKpVbQ5xxKKVPbo9Np4QMSs08fnc58xk6aqEc2d4NcFsW1dNoSf+h1wLse26/t3ilY&#10;2+d5nOLsH5qXp7A8C439uG+UOj2Zbm9AZJzynxh+4nN0qDnTzu/JJDEouCouuUtmsOLJgvXvsmPC&#10;QNaV/N+g/gYAAP//AwBQSwECLQAUAAYACAAAACEAtoM4kv4AAADhAQAAEwAAAAAAAAAAAAAAAAAA&#10;AAAAW0NvbnRlbnRfVHlwZXNdLnhtbFBLAQItABQABgAIAAAAIQA4/SH/1gAAAJQBAAALAAAAAAAA&#10;AAAAAAAAAC8BAABfcmVscy8ucmVsc1BLAQItABQABgAIAAAAIQBGDHElrQIAAKkFAAAOAAAAAAAA&#10;AAAAAAAAAC4CAABkcnMvZTJvRG9jLnhtbFBLAQItABQABgAIAAAAIQCgCFjq3QAAAAkBAAAPAAAA&#10;AAAAAAAAAAAAAAcFAABkcnMvZG93bnJldi54bWxQSwUGAAAAAAQABADzAAAAEQYAAAAA&#10;" filled="f" fillcolor="#0cf" stroked="f">
              <v:textbox inset="0,0,0,0">
                <w:txbxContent>
                  <w:p w:rsidR="00964B36" w:rsidRPr="003557D7" w:rsidRDefault="00964B36" w:rsidP="003557D7">
                    <w:pPr>
                      <w:rPr>
                        <w:rFonts w:ascii="Georgia" w:hAnsi="Georgia"/>
                        <w:b/>
                        <w:color w:val="FFFFFF"/>
                      </w:rPr>
                    </w:pPr>
                    <w:r w:rsidRPr="003557D7">
                      <w:rPr>
                        <w:rFonts w:ascii="Georgia" w:hAnsi="Georgia"/>
                        <w:b/>
                        <w:color w:val="FFFFFF"/>
                      </w:rPr>
                      <w:t>ERM – ENTERPRISE MODELS</w:t>
                    </w:r>
                  </w:p>
                  <w:p w:rsidR="00964B36" w:rsidRPr="003557D7" w:rsidRDefault="00964B36" w:rsidP="00A40363">
                    <w:pPr>
                      <w:pStyle w:val="Header"/>
                      <w:spacing w:before="120"/>
                      <w:jc w:val="center"/>
                      <w:rPr>
                        <w:b/>
                      </w:rPr>
                    </w:pPr>
                  </w:p>
                  <w:p w:rsidR="00964B36" w:rsidRPr="003557D7" w:rsidRDefault="00964B36" w:rsidP="00993A54">
                    <w:pPr>
                      <w:rPr>
                        <w:rFonts w:ascii="Calibri" w:hAnsi="Calibri"/>
                        <w:b/>
                        <w:color w:val="FFFFFF"/>
                      </w:rPr>
                    </w:pPr>
                  </w:p>
                </w:txbxContent>
              </v:textbox>
            </v:shape>
          </w:pict>
        </mc:Fallback>
      </mc:AlternateContent>
    </w:r>
  </w:p>
  <w:p w:rsidR="00964B36" w:rsidRPr="00E45107" w:rsidRDefault="00964B36" w:rsidP="00E45107">
    <w:pPr>
      <w:pStyle w:val="Title"/>
      <w:pBdr>
        <w:bottom w:val="single" w:sz="12" w:space="1" w:color="auto"/>
      </w:pBdr>
      <w:jc w:val="right"/>
      <w:rPr>
        <w:sz w:val="24"/>
        <w:szCs w:val="24"/>
      </w:rPr>
    </w:pPr>
    <w:r w:rsidRPr="00CC056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4B36" w:rsidRDefault="00964B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DB77917"/>
    <w:multiLevelType w:val="hybridMultilevel"/>
    <w:tmpl w:val="E309DDD2"/>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1FAF2DF"/>
    <w:multiLevelType w:val="hybridMultilevel"/>
    <w:tmpl w:val="761A5D59"/>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761A7E"/>
    <w:multiLevelType w:val="hybridMultilevel"/>
    <w:tmpl w:val="8AC0926A"/>
    <w:lvl w:ilvl="0" w:tplc="8E608ED2">
      <w:start w:val="9"/>
      <w:numFmt w:val="decimal"/>
      <w:lvlText w:val="%1"/>
      <w:lvlJc w:val="left"/>
      <w:pPr>
        <w:ind w:left="1800" w:hanging="360"/>
      </w:pPr>
      <w:rPr>
        <w:rFonts w:eastAsia="MS PGothic" w:hint="default"/>
        <w:color w:val="333333"/>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3EB1035"/>
    <w:multiLevelType w:val="hybridMultilevel"/>
    <w:tmpl w:val="E7F4392A"/>
    <w:lvl w:ilvl="0" w:tplc="04090001">
      <w:start w:val="1"/>
      <w:numFmt w:val="bullet"/>
      <w:lvlText w:val=""/>
      <w:lvlJc w:val="left"/>
      <w:pPr>
        <w:tabs>
          <w:tab w:val="num" w:pos="787"/>
        </w:tabs>
        <w:ind w:left="787" w:hanging="360"/>
      </w:pPr>
      <w:rPr>
        <w:rFonts w:ascii="Symbol" w:hAnsi="Symbol" w:hint="default"/>
      </w:rPr>
    </w:lvl>
    <w:lvl w:ilvl="1" w:tplc="04090003" w:tentative="1">
      <w:start w:val="1"/>
      <w:numFmt w:val="bullet"/>
      <w:lvlText w:val="o"/>
      <w:lvlJc w:val="left"/>
      <w:pPr>
        <w:tabs>
          <w:tab w:val="num" w:pos="1507"/>
        </w:tabs>
        <w:ind w:left="1507" w:hanging="360"/>
      </w:pPr>
      <w:rPr>
        <w:rFonts w:ascii="Courier New" w:hAnsi="Courier New" w:cs="Courier New" w:hint="default"/>
      </w:rPr>
    </w:lvl>
    <w:lvl w:ilvl="2" w:tplc="04090005" w:tentative="1">
      <w:start w:val="1"/>
      <w:numFmt w:val="bullet"/>
      <w:lvlText w:val=""/>
      <w:lvlJc w:val="left"/>
      <w:pPr>
        <w:tabs>
          <w:tab w:val="num" w:pos="2227"/>
        </w:tabs>
        <w:ind w:left="2227" w:hanging="360"/>
      </w:pPr>
      <w:rPr>
        <w:rFonts w:ascii="Wingdings" w:hAnsi="Wingdings" w:hint="default"/>
      </w:rPr>
    </w:lvl>
    <w:lvl w:ilvl="3" w:tplc="04090001" w:tentative="1">
      <w:start w:val="1"/>
      <w:numFmt w:val="bullet"/>
      <w:lvlText w:val=""/>
      <w:lvlJc w:val="left"/>
      <w:pPr>
        <w:tabs>
          <w:tab w:val="num" w:pos="2947"/>
        </w:tabs>
        <w:ind w:left="2947" w:hanging="360"/>
      </w:pPr>
      <w:rPr>
        <w:rFonts w:ascii="Symbol" w:hAnsi="Symbol" w:hint="default"/>
      </w:rPr>
    </w:lvl>
    <w:lvl w:ilvl="4" w:tplc="04090003" w:tentative="1">
      <w:start w:val="1"/>
      <w:numFmt w:val="bullet"/>
      <w:lvlText w:val="o"/>
      <w:lvlJc w:val="left"/>
      <w:pPr>
        <w:tabs>
          <w:tab w:val="num" w:pos="3667"/>
        </w:tabs>
        <w:ind w:left="3667" w:hanging="360"/>
      </w:pPr>
      <w:rPr>
        <w:rFonts w:ascii="Courier New" w:hAnsi="Courier New" w:cs="Courier New" w:hint="default"/>
      </w:rPr>
    </w:lvl>
    <w:lvl w:ilvl="5" w:tplc="04090005" w:tentative="1">
      <w:start w:val="1"/>
      <w:numFmt w:val="bullet"/>
      <w:lvlText w:val=""/>
      <w:lvlJc w:val="left"/>
      <w:pPr>
        <w:tabs>
          <w:tab w:val="num" w:pos="4387"/>
        </w:tabs>
        <w:ind w:left="4387" w:hanging="360"/>
      </w:pPr>
      <w:rPr>
        <w:rFonts w:ascii="Wingdings" w:hAnsi="Wingdings" w:hint="default"/>
      </w:rPr>
    </w:lvl>
    <w:lvl w:ilvl="6" w:tplc="04090001" w:tentative="1">
      <w:start w:val="1"/>
      <w:numFmt w:val="bullet"/>
      <w:lvlText w:val=""/>
      <w:lvlJc w:val="left"/>
      <w:pPr>
        <w:tabs>
          <w:tab w:val="num" w:pos="5107"/>
        </w:tabs>
        <w:ind w:left="5107" w:hanging="360"/>
      </w:pPr>
      <w:rPr>
        <w:rFonts w:ascii="Symbol" w:hAnsi="Symbol" w:hint="default"/>
      </w:rPr>
    </w:lvl>
    <w:lvl w:ilvl="7" w:tplc="04090003" w:tentative="1">
      <w:start w:val="1"/>
      <w:numFmt w:val="bullet"/>
      <w:lvlText w:val="o"/>
      <w:lvlJc w:val="left"/>
      <w:pPr>
        <w:tabs>
          <w:tab w:val="num" w:pos="5827"/>
        </w:tabs>
        <w:ind w:left="5827" w:hanging="360"/>
      </w:pPr>
      <w:rPr>
        <w:rFonts w:ascii="Courier New" w:hAnsi="Courier New" w:cs="Courier New" w:hint="default"/>
      </w:rPr>
    </w:lvl>
    <w:lvl w:ilvl="8" w:tplc="04090005" w:tentative="1">
      <w:start w:val="1"/>
      <w:numFmt w:val="bullet"/>
      <w:lvlText w:val=""/>
      <w:lvlJc w:val="left"/>
      <w:pPr>
        <w:tabs>
          <w:tab w:val="num" w:pos="6547"/>
        </w:tabs>
        <w:ind w:left="6547" w:hanging="360"/>
      </w:pPr>
      <w:rPr>
        <w:rFonts w:ascii="Wingdings" w:hAnsi="Wingdings" w:hint="default"/>
      </w:rPr>
    </w:lvl>
  </w:abstractNum>
  <w:abstractNum w:abstractNumId="4" w15:restartNumberingAfterBreak="0">
    <w:nsid w:val="05775052"/>
    <w:multiLevelType w:val="hybridMultilevel"/>
    <w:tmpl w:val="3A80D3A2"/>
    <w:lvl w:ilvl="0" w:tplc="04090005">
      <w:start w:val="1"/>
      <w:numFmt w:val="bullet"/>
      <w:lvlText w:val=""/>
      <w:lvlJc w:val="left"/>
      <w:pPr>
        <w:tabs>
          <w:tab w:val="num" w:pos="1800"/>
        </w:tabs>
        <w:ind w:left="1800" w:hanging="360"/>
      </w:pPr>
      <w:rPr>
        <w:rFonts w:ascii="Wingdings" w:hAnsi="Wingdings" w:hint="default"/>
      </w:rPr>
    </w:lvl>
    <w:lvl w:ilvl="1" w:tplc="A6244344">
      <w:start w:val="1085"/>
      <w:numFmt w:val="bullet"/>
      <w:lvlText w:val="–"/>
      <w:lvlJc w:val="left"/>
      <w:pPr>
        <w:tabs>
          <w:tab w:val="num" w:pos="2520"/>
        </w:tabs>
        <w:ind w:left="2520" w:hanging="360"/>
      </w:pPr>
      <w:rPr>
        <w:rFonts w:ascii="Times New Roman" w:hAnsi="Times New Roman" w:hint="default"/>
      </w:rPr>
    </w:lvl>
    <w:lvl w:ilvl="2" w:tplc="FFAAA3BC">
      <w:start w:val="1"/>
      <w:numFmt w:val="bullet"/>
      <w:lvlText w:val="–"/>
      <w:lvlJc w:val="left"/>
      <w:pPr>
        <w:tabs>
          <w:tab w:val="num" w:pos="3240"/>
        </w:tabs>
        <w:ind w:left="3240" w:hanging="360"/>
      </w:pPr>
      <w:rPr>
        <w:rFonts w:ascii="Times New Roman" w:hAnsi="Times New Roman" w:hint="default"/>
      </w:rPr>
    </w:lvl>
    <w:lvl w:ilvl="3" w:tplc="F1D88118" w:tentative="1">
      <w:start w:val="1"/>
      <w:numFmt w:val="bullet"/>
      <w:lvlText w:val="–"/>
      <w:lvlJc w:val="left"/>
      <w:pPr>
        <w:tabs>
          <w:tab w:val="num" w:pos="3960"/>
        </w:tabs>
        <w:ind w:left="3960" w:hanging="360"/>
      </w:pPr>
      <w:rPr>
        <w:rFonts w:ascii="Times New Roman" w:hAnsi="Times New Roman" w:hint="default"/>
      </w:rPr>
    </w:lvl>
    <w:lvl w:ilvl="4" w:tplc="1CAA2524" w:tentative="1">
      <w:start w:val="1"/>
      <w:numFmt w:val="bullet"/>
      <w:lvlText w:val="–"/>
      <w:lvlJc w:val="left"/>
      <w:pPr>
        <w:tabs>
          <w:tab w:val="num" w:pos="4680"/>
        </w:tabs>
        <w:ind w:left="4680" w:hanging="360"/>
      </w:pPr>
      <w:rPr>
        <w:rFonts w:ascii="Times New Roman" w:hAnsi="Times New Roman" w:hint="default"/>
      </w:rPr>
    </w:lvl>
    <w:lvl w:ilvl="5" w:tplc="1A9AE854" w:tentative="1">
      <w:start w:val="1"/>
      <w:numFmt w:val="bullet"/>
      <w:lvlText w:val="–"/>
      <w:lvlJc w:val="left"/>
      <w:pPr>
        <w:tabs>
          <w:tab w:val="num" w:pos="5400"/>
        </w:tabs>
        <w:ind w:left="5400" w:hanging="360"/>
      </w:pPr>
      <w:rPr>
        <w:rFonts w:ascii="Times New Roman" w:hAnsi="Times New Roman" w:hint="default"/>
      </w:rPr>
    </w:lvl>
    <w:lvl w:ilvl="6" w:tplc="95729E40" w:tentative="1">
      <w:start w:val="1"/>
      <w:numFmt w:val="bullet"/>
      <w:lvlText w:val="–"/>
      <w:lvlJc w:val="left"/>
      <w:pPr>
        <w:tabs>
          <w:tab w:val="num" w:pos="6120"/>
        </w:tabs>
        <w:ind w:left="6120" w:hanging="360"/>
      </w:pPr>
      <w:rPr>
        <w:rFonts w:ascii="Times New Roman" w:hAnsi="Times New Roman" w:hint="default"/>
      </w:rPr>
    </w:lvl>
    <w:lvl w:ilvl="7" w:tplc="7324AE40" w:tentative="1">
      <w:start w:val="1"/>
      <w:numFmt w:val="bullet"/>
      <w:lvlText w:val="–"/>
      <w:lvlJc w:val="left"/>
      <w:pPr>
        <w:tabs>
          <w:tab w:val="num" w:pos="6840"/>
        </w:tabs>
        <w:ind w:left="6840" w:hanging="360"/>
      </w:pPr>
      <w:rPr>
        <w:rFonts w:ascii="Times New Roman" w:hAnsi="Times New Roman" w:hint="default"/>
      </w:rPr>
    </w:lvl>
    <w:lvl w:ilvl="8" w:tplc="6526CA7E" w:tentative="1">
      <w:start w:val="1"/>
      <w:numFmt w:val="bullet"/>
      <w:lvlText w:val="–"/>
      <w:lvlJc w:val="left"/>
      <w:pPr>
        <w:tabs>
          <w:tab w:val="num" w:pos="7560"/>
        </w:tabs>
        <w:ind w:left="7560" w:hanging="360"/>
      </w:pPr>
      <w:rPr>
        <w:rFonts w:ascii="Times New Roman" w:hAnsi="Times New Roman" w:hint="default"/>
      </w:rPr>
    </w:lvl>
  </w:abstractNum>
  <w:abstractNum w:abstractNumId="5" w15:restartNumberingAfterBreak="0">
    <w:nsid w:val="05AE1DF6"/>
    <w:multiLevelType w:val="hybridMultilevel"/>
    <w:tmpl w:val="2A80E9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8AD0B0F"/>
    <w:multiLevelType w:val="hybridMultilevel"/>
    <w:tmpl w:val="BCEE697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9D30A60"/>
    <w:multiLevelType w:val="hybridMultilevel"/>
    <w:tmpl w:val="521429DA"/>
    <w:lvl w:ilvl="0" w:tplc="F8EC3C8E">
      <w:start w:val="1"/>
      <w:numFmt w:val="bullet"/>
      <w:lvlText w:val="•"/>
      <w:lvlJc w:val="left"/>
      <w:pPr>
        <w:tabs>
          <w:tab w:val="num" w:pos="720"/>
        </w:tabs>
        <w:ind w:left="720" w:hanging="360"/>
      </w:pPr>
      <w:rPr>
        <w:rFonts w:ascii="Arial" w:hAnsi="Arial" w:hint="default"/>
      </w:rPr>
    </w:lvl>
    <w:lvl w:ilvl="1" w:tplc="68F610FE" w:tentative="1">
      <w:start w:val="1"/>
      <w:numFmt w:val="bullet"/>
      <w:lvlText w:val="•"/>
      <w:lvlJc w:val="left"/>
      <w:pPr>
        <w:tabs>
          <w:tab w:val="num" w:pos="1440"/>
        </w:tabs>
        <w:ind w:left="1440" w:hanging="360"/>
      </w:pPr>
      <w:rPr>
        <w:rFonts w:ascii="Arial" w:hAnsi="Arial" w:hint="default"/>
      </w:rPr>
    </w:lvl>
    <w:lvl w:ilvl="2" w:tplc="298430CA" w:tentative="1">
      <w:start w:val="1"/>
      <w:numFmt w:val="bullet"/>
      <w:lvlText w:val="•"/>
      <w:lvlJc w:val="left"/>
      <w:pPr>
        <w:tabs>
          <w:tab w:val="num" w:pos="2160"/>
        </w:tabs>
        <w:ind w:left="2160" w:hanging="360"/>
      </w:pPr>
      <w:rPr>
        <w:rFonts w:ascii="Arial" w:hAnsi="Arial" w:hint="default"/>
      </w:rPr>
    </w:lvl>
    <w:lvl w:ilvl="3" w:tplc="327E7A6A" w:tentative="1">
      <w:start w:val="1"/>
      <w:numFmt w:val="bullet"/>
      <w:lvlText w:val="•"/>
      <w:lvlJc w:val="left"/>
      <w:pPr>
        <w:tabs>
          <w:tab w:val="num" w:pos="2880"/>
        </w:tabs>
        <w:ind w:left="2880" w:hanging="360"/>
      </w:pPr>
      <w:rPr>
        <w:rFonts w:ascii="Arial" w:hAnsi="Arial" w:hint="default"/>
      </w:rPr>
    </w:lvl>
    <w:lvl w:ilvl="4" w:tplc="CBFE79E8" w:tentative="1">
      <w:start w:val="1"/>
      <w:numFmt w:val="bullet"/>
      <w:lvlText w:val="•"/>
      <w:lvlJc w:val="left"/>
      <w:pPr>
        <w:tabs>
          <w:tab w:val="num" w:pos="3600"/>
        </w:tabs>
        <w:ind w:left="3600" w:hanging="360"/>
      </w:pPr>
      <w:rPr>
        <w:rFonts w:ascii="Arial" w:hAnsi="Arial" w:hint="default"/>
      </w:rPr>
    </w:lvl>
    <w:lvl w:ilvl="5" w:tplc="25D6D124" w:tentative="1">
      <w:start w:val="1"/>
      <w:numFmt w:val="bullet"/>
      <w:lvlText w:val="•"/>
      <w:lvlJc w:val="left"/>
      <w:pPr>
        <w:tabs>
          <w:tab w:val="num" w:pos="4320"/>
        </w:tabs>
        <w:ind w:left="4320" w:hanging="360"/>
      </w:pPr>
      <w:rPr>
        <w:rFonts w:ascii="Arial" w:hAnsi="Arial" w:hint="default"/>
      </w:rPr>
    </w:lvl>
    <w:lvl w:ilvl="6" w:tplc="CB9A4C3A" w:tentative="1">
      <w:start w:val="1"/>
      <w:numFmt w:val="bullet"/>
      <w:lvlText w:val="•"/>
      <w:lvlJc w:val="left"/>
      <w:pPr>
        <w:tabs>
          <w:tab w:val="num" w:pos="5040"/>
        </w:tabs>
        <w:ind w:left="5040" w:hanging="360"/>
      </w:pPr>
      <w:rPr>
        <w:rFonts w:ascii="Arial" w:hAnsi="Arial" w:hint="default"/>
      </w:rPr>
    </w:lvl>
    <w:lvl w:ilvl="7" w:tplc="AA726EFC" w:tentative="1">
      <w:start w:val="1"/>
      <w:numFmt w:val="bullet"/>
      <w:lvlText w:val="•"/>
      <w:lvlJc w:val="left"/>
      <w:pPr>
        <w:tabs>
          <w:tab w:val="num" w:pos="5760"/>
        </w:tabs>
        <w:ind w:left="5760" w:hanging="360"/>
      </w:pPr>
      <w:rPr>
        <w:rFonts w:ascii="Arial" w:hAnsi="Arial" w:hint="default"/>
      </w:rPr>
    </w:lvl>
    <w:lvl w:ilvl="8" w:tplc="5694E7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226BF2"/>
    <w:multiLevelType w:val="hybridMultilevel"/>
    <w:tmpl w:val="BA4A2EC8"/>
    <w:lvl w:ilvl="0" w:tplc="274E56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D41999"/>
    <w:multiLevelType w:val="multilevel"/>
    <w:tmpl w:val="131423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DB7501D"/>
    <w:multiLevelType w:val="hybridMultilevel"/>
    <w:tmpl w:val="19D0C21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EAF10A0"/>
    <w:multiLevelType w:val="multilevel"/>
    <w:tmpl w:val="54B2B6E6"/>
    <w:lvl w:ilvl="0">
      <w:start w:val="4"/>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5"/>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102932B7"/>
    <w:multiLevelType w:val="hybridMultilevel"/>
    <w:tmpl w:val="1F38EB40"/>
    <w:lvl w:ilvl="0" w:tplc="FC6EAD2C">
      <w:numFmt w:val="bullet"/>
      <w:lvlText w:val=""/>
      <w:lvlJc w:val="left"/>
      <w:pPr>
        <w:tabs>
          <w:tab w:val="num" w:pos="1080"/>
        </w:tabs>
        <w:ind w:left="108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0442E71"/>
    <w:multiLevelType w:val="hybridMultilevel"/>
    <w:tmpl w:val="D4985E2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35379E7"/>
    <w:multiLevelType w:val="hybridMultilevel"/>
    <w:tmpl w:val="20666668"/>
    <w:lvl w:ilvl="0" w:tplc="06B212E0">
      <w:start w:val="1"/>
      <w:numFmt w:val="bullet"/>
      <w:pStyle w:val="FMTablebullet1"/>
      <w:lvlText w:val=""/>
      <w:lvlJc w:val="left"/>
      <w:pPr>
        <w:tabs>
          <w:tab w:val="num" w:pos="360"/>
        </w:tabs>
        <w:ind w:left="360" w:hanging="360"/>
      </w:pPr>
      <w:rPr>
        <w:rFonts w:ascii="Wingdings" w:hAnsi="Wingdings" w:hint="default"/>
        <w:color w:val="auto"/>
        <w:sz w:val="12"/>
        <w:szCs w:val="1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3AD7AB1"/>
    <w:multiLevelType w:val="hybridMultilevel"/>
    <w:tmpl w:val="A888D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1D764A"/>
    <w:multiLevelType w:val="hybridMultilevel"/>
    <w:tmpl w:val="AB7A04E4"/>
    <w:lvl w:ilvl="0" w:tplc="DA0EE430">
      <w:start w:val="1"/>
      <w:numFmt w:val="upperLetter"/>
      <w:lvlText w:val="%1."/>
      <w:lvlJc w:val="left"/>
      <w:pPr>
        <w:tabs>
          <w:tab w:val="num" w:pos="720"/>
        </w:tabs>
        <w:ind w:left="72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17390FA4"/>
    <w:multiLevelType w:val="hybridMultilevel"/>
    <w:tmpl w:val="7B2CEB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9934236"/>
    <w:multiLevelType w:val="hybridMultilevel"/>
    <w:tmpl w:val="6BB45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B26309F"/>
    <w:multiLevelType w:val="hybridMultilevel"/>
    <w:tmpl w:val="68727CFE"/>
    <w:lvl w:ilvl="0" w:tplc="04090001">
      <w:start w:val="1"/>
      <w:numFmt w:val="bullet"/>
      <w:lvlText w:val=""/>
      <w:lvlJc w:val="left"/>
      <w:pPr>
        <w:tabs>
          <w:tab w:val="num" w:pos="720"/>
        </w:tabs>
        <w:ind w:left="720" w:hanging="360"/>
      </w:pPr>
      <w:rPr>
        <w:rFonts w:ascii="Symbol" w:hAnsi="Symbol" w:hint="default"/>
      </w:rPr>
    </w:lvl>
    <w:lvl w:ilvl="1" w:tplc="8A903DD0">
      <w:start w:val="1"/>
      <w:numFmt w:val="decimal"/>
      <w:lvlText w:val="%2."/>
      <w:lvlJc w:val="left"/>
      <w:pPr>
        <w:tabs>
          <w:tab w:val="num" w:pos="1440"/>
        </w:tabs>
        <w:ind w:left="1440" w:hanging="360"/>
      </w:pPr>
      <w:rPr>
        <w:rFonts w:ascii="Times New Roman" w:eastAsia="Times New Roman" w:hAnsi="Times New Roman" w:cs="Times New Roman"/>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C4360E8"/>
    <w:multiLevelType w:val="multilevel"/>
    <w:tmpl w:val="4C7810E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CAB11A2"/>
    <w:multiLevelType w:val="hybridMultilevel"/>
    <w:tmpl w:val="FAB82E68"/>
    <w:lvl w:ilvl="0" w:tplc="D4D81A0E">
      <w:start w:val="6"/>
      <w:numFmt w:val="bullet"/>
      <w:pStyle w:val="StakehldrLevel1"/>
      <w:lvlText w:val=""/>
      <w:lvlJc w:val="left"/>
      <w:pPr>
        <w:tabs>
          <w:tab w:val="num" w:pos="1080"/>
        </w:tabs>
        <w:ind w:left="1080" w:hanging="360"/>
      </w:pPr>
      <w:rPr>
        <w:rFonts w:ascii="Symbol" w:eastAsia="Times New Roman"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26151B5C"/>
    <w:multiLevelType w:val="hybridMultilevel"/>
    <w:tmpl w:val="AF7253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29013F0F"/>
    <w:multiLevelType w:val="hybridMultilevel"/>
    <w:tmpl w:val="D84EE7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29DC1AD6"/>
    <w:multiLevelType w:val="hybridMultilevel"/>
    <w:tmpl w:val="9892A59E"/>
    <w:lvl w:ilvl="0" w:tplc="D83027EA">
      <w:start w:val="1"/>
      <w:numFmt w:val="upp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BF7658C"/>
    <w:multiLevelType w:val="hybridMultilevel"/>
    <w:tmpl w:val="DA2A1574"/>
    <w:lvl w:ilvl="0" w:tplc="062ABCF0">
      <w:start w:val="1"/>
      <w:numFmt w:val="bullet"/>
      <w:lvlText w:val="-"/>
      <w:lvlJc w:val="left"/>
      <w:pPr>
        <w:ind w:left="1800" w:hanging="360"/>
      </w:pPr>
      <w:rPr>
        <w:rFonts w:ascii="Calibri" w:eastAsia="Calibri" w:hAnsi="Calibri"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2C1E4310"/>
    <w:multiLevelType w:val="hybridMultilevel"/>
    <w:tmpl w:val="2398CC2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2CDB19DC"/>
    <w:multiLevelType w:val="hybridMultilevel"/>
    <w:tmpl w:val="8E32BC74"/>
    <w:lvl w:ilvl="0" w:tplc="4ECC3804">
      <w:start w:val="1"/>
      <w:numFmt w:val="bullet"/>
      <w:lvlText w:val=""/>
      <w:lvlJc w:val="left"/>
      <w:pPr>
        <w:tabs>
          <w:tab w:val="num" w:pos="720"/>
        </w:tabs>
        <w:ind w:left="720" w:hanging="360"/>
      </w:pPr>
      <w:rPr>
        <w:rFonts w:ascii="Symbol" w:hAnsi="Symbol" w:hint="default"/>
        <w:sz w:val="24"/>
      </w:rPr>
    </w:lvl>
    <w:lvl w:ilvl="1" w:tplc="7AB87D18" w:tentative="1">
      <w:start w:val="1"/>
      <w:numFmt w:val="bullet"/>
      <w:lvlText w:val="o"/>
      <w:lvlJc w:val="left"/>
      <w:pPr>
        <w:tabs>
          <w:tab w:val="num" w:pos="1440"/>
        </w:tabs>
        <w:ind w:left="1440" w:hanging="360"/>
      </w:pPr>
      <w:rPr>
        <w:rFonts w:ascii="Courier New" w:hAnsi="Courier New" w:cs="Courier New" w:hint="default"/>
      </w:rPr>
    </w:lvl>
    <w:lvl w:ilvl="2" w:tplc="9C4C8C8C" w:tentative="1">
      <w:start w:val="1"/>
      <w:numFmt w:val="bullet"/>
      <w:lvlText w:val=""/>
      <w:lvlJc w:val="left"/>
      <w:pPr>
        <w:tabs>
          <w:tab w:val="num" w:pos="2160"/>
        </w:tabs>
        <w:ind w:left="2160" w:hanging="360"/>
      </w:pPr>
      <w:rPr>
        <w:rFonts w:ascii="Wingdings" w:hAnsi="Wingdings" w:hint="default"/>
      </w:rPr>
    </w:lvl>
    <w:lvl w:ilvl="3" w:tplc="4F98D7C6" w:tentative="1">
      <w:start w:val="1"/>
      <w:numFmt w:val="bullet"/>
      <w:lvlText w:val=""/>
      <w:lvlJc w:val="left"/>
      <w:pPr>
        <w:tabs>
          <w:tab w:val="num" w:pos="2880"/>
        </w:tabs>
        <w:ind w:left="2880" w:hanging="360"/>
      </w:pPr>
      <w:rPr>
        <w:rFonts w:ascii="Symbol" w:hAnsi="Symbol" w:hint="default"/>
      </w:rPr>
    </w:lvl>
    <w:lvl w:ilvl="4" w:tplc="638A171C" w:tentative="1">
      <w:start w:val="1"/>
      <w:numFmt w:val="bullet"/>
      <w:lvlText w:val="o"/>
      <w:lvlJc w:val="left"/>
      <w:pPr>
        <w:tabs>
          <w:tab w:val="num" w:pos="3600"/>
        </w:tabs>
        <w:ind w:left="3600" w:hanging="360"/>
      </w:pPr>
      <w:rPr>
        <w:rFonts w:ascii="Courier New" w:hAnsi="Courier New" w:cs="Courier New" w:hint="default"/>
      </w:rPr>
    </w:lvl>
    <w:lvl w:ilvl="5" w:tplc="04F802C0" w:tentative="1">
      <w:start w:val="1"/>
      <w:numFmt w:val="bullet"/>
      <w:lvlText w:val=""/>
      <w:lvlJc w:val="left"/>
      <w:pPr>
        <w:tabs>
          <w:tab w:val="num" w:pos="4320"/>
        </w:tabs>
        <w:ind w:left="4320" w:hanging="360"/>
      </w:pPr>
      <w:rPr>
        <w:rFonts w:ascii="Wingdings" w:hAnsi="Wingdings" w:hint="default"/>
      </w:rPr>
    </w:lvl>
    <w:lvl w:ilvl="6" w:tplc="F2E846D4" w:tentative="1">
      <w:start w:val="1"/>
      <w:numFmt w:val="bullet"/>
      <w:lvlText w:val=""/>
      <w:lvlJc w:val="left"/>
      <w:pPr>
        <w:tabs>
          <w:tab w:val="num" w:pos="5040"/>
        </w:tabs>
        <w:ind w:left="5040" w:hanging="360"/>
      </w:pPr>
      <w:rPr>
        <w:rFonts w:ascii="Symbol" w:hAnsi="Symbol" w:hint="default"/>
      </w:rPr>
    </w:lvl>
    <w:lvl w:ilvl="7" w:tplc="9F8EB572" w:tentative="1">
      <w:start w:val="1"/>
      <w:numFmt w:val="bullet"/>
      <w:lvlText w:val="o"/>
      <w:lvlJc w:val="left"/>
      <w:pPr>
        <w:tabs>
          <w:tab w:val="num" w:pos="5760"/>
        </w:tabs>
        <w:ind w:left="5760" w:hanging="360"/>
      </w:pPr>
      <w:rPr>
        <w:rFonts w:ascii="Courier New" w:hAnsi="Courier New" w:cs="Courier New" w:hint="default"/>
      </w:rPr>
    </w:lvl>
    <w:lvl w:ilvl="8" w:tplc="462091A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F6C0CDA"/>
    <w:multiLevelType w:val="hybridMultilevel"/>
    <w:tmpl w:val="8D741668"/>
    <w:lvl w:ilvl="0" w:tplc="EF36A02E">
      <w:start w:val="1"/>
      <w:numFmt w:val="decimal"/>
      <w:lvlText w:val="%1."/>
      <w:lvlJc w:val="left"/>
      <w:pPr>
        <w:tabs>
          <w:tab w:val="num" w:pos="720"/>
        </w:tabs>
        <w:ind w:left="720" w:hanging="360"/>
      </w:pPr>
    </w:lvl>
    <w:lvl w:ilvl="1" w:tplc="96188BCA" w:tentative="1">
      <w:start w:val="1"/>
      <w:numFmt w:val="decimal"/>
      <w:lvlText w:val="%2."/>
      <w:lvlJc w:val="left"/>
      <w:pPr>
        <w:tabs>
          <w:tab w:val="num" w:pos="1440"/>
        </w:tabs>
        <w:ind w:left="1440" w:hanging="360"/>
      </w:pPr>
    </w:lvl>
    <w:lvl w:ilvl="2" w:tplc="2DA8E76E" w:tentative="1">
      <w:start w:val="1"/>
      <w:numFmt w:val="decimal"/>
      <w:lvlText w:val="%3."/>
      <w:lvlJc w:val="left"/>
      <w:pPr>
        <w:tabs>
          <w:tab w:val="num" w:pos="2160"/>
        </w:tabs>
        <w:ind w:left="2160" w:hanging="360"/>
      </w:pPr>
    </w:lvl>
    <w:lvl w:ilvl="3" w:tplc="F2F09142" w:tentative="1">
      <w:start w:val="1"/>
      <w:numFmt w:val="decimal"/>
      <w:lvlText w:val="%4."/>
      <w:lvlJc w:val="left"/>
      <w:pPr>
        <w:tabs>
          <w:tab w:val="num" w:pos="2880"/>
        </w:tabs>
        <w:ind w:left="2880" w:hanging="360"/>
      </w:pPr>
    </w:lvl>
    <w:lvl w:ilvl="4" w:tplc="255A373E" w:tentative="1">
      <w:start w:val="1"/>
      <w:numFmt w:val="decimal"/>
      <w:lvlText w:val="%5."/>
      <w:lvlJc w:val="left"/>
      <w:pPr>
        <w:tabs>
          <w:tab w:val="num" w:pos="3600"/>
        </w:tabs>
        <w:ind w:left="3600" w:hanging="360"/>
      </w:pPr>
    </w:lvl>
    <w:lvl w:ilvl="5" w:tplc="CF3CA876" w:tentative="1">
      <w:start w:val="1"/>
      <w:numFmt w:val="decimal"/>
      <w:lvlText w:val="%6."/>
      <w:lvlJc w:val="left"/>
      <w:pPr>
        <w:tabs>
          <w:tab w:val="num" w:pos="4320"/>
        </w:tabs>
        <w:ind w:left="4320" w:hanging="360"/>
      </w:pPr>
    </w:lvl>
    <w:lvl w:ilvl="6" w:tplc="2946C4E8" w:tentative="1">
      <w:start w:val="1"/>
      <w:numFmt w:val="decimal"/>
      <w:lvlText w:val="%7."/>
      <w:lvlJc w:val="left"/>
      <w:pPr>
        <w:tabs>
          <w:tab w:val="num" w:pos="5040"/>
        </w:tabs>
        <w:ind w:left="5040" w:hanging="360"/>
      </w:pPr>
    </w:lvl>
    <w:lvl w:ilvl="7" w:tplc="AD7A8F12" w:tentative="1">
      <w:start w:val="1"/>
      <w:numFmt w:val="decimal"/>
      <w:lvlText w:val="%8."/>
      <w:lvlJc w:val="left"/>
      <w:pPr>
        <w:tabs>
          <w:tab w:val="num" w:pos="5760"/>
        </w:tabs>
        <w:ind w:left="5760" w:hanging="360"/>
      </w:pPr>
    </w:lvl>
    <w:lvl w:ilvl="8" w:tplc="0B24CC66" w:tentative="1">
      <w:start w:val="1"/>
      <w:numFmt w:val="decimal"/>
      <w:lvlText w:val="%9."/>
      <w:lvlJc w:val="left"/>
      <w:pPr>
        <w:tabs>
          <w:tab w:val="num" w:pos="6480"/>
        </w:tabs>
        <w:ind w:left="6480" w:hanging="360"/>
      </w:pPr>
    </w:lvl>
  </w:abstractNum>
  <w:abstractNum w:abstractNumId="29" w15:restartNumberingAfterBreak="0">
    <w:nsid w:val="30206E8E"/>
    <w:multiLevelType w:val="multilevel"/>
    <w:tmpl w:val="B2C605E0"/>
    <w:lvl w:ilvl="0">
      <w:start w:val="8"/>
      <w:numFmt w:val="decimal"/>
      <w:lvlText w:val="%1."/>
      <w:lvlJc w:val="left"/>
      <w:pPr>
        <w:tabs>
          <w:tab w:val="num" w:pos="357"/>
        </w:tabs>
        <w:ind w:left="357" w:hanging="357"/>
      </w:pPr>
      <w:rPr>
        <w:rFonts w:cs="Aria"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pStyle w:val="TableBullet1"/>
      <w:lvlText w:val=""/>
      <w:lvlJc w:val="left"/>
      <w:pPr>
        <w:tabs>
          <w:tab w:val="num" w:pos="360"/>
        </w:tabs>
        <w:ind w:left="360" w:hanging="360"/>
      </w:pPr>
      <w:rPr>
        <w:rFonts w:ascii="Wingdings" w:hAnsi="Wingdings" w:hint="default"/>
      </w:rPr>
    </w:lvl>
    <w:lvl w:ilvl="5">
      <w:start w:val="1"/>
      <w:numFmt w:val="lowerRoman"/>
      <w:pStyle w:val="TableBullet2"/>
      <w:lvlText w:val="–"/>
      <w:lvlJc w:val="left"/>
      <w:pPr>
        <w:tabs>
          <w:tab w:val="num" w:pos="720"/>
        </w:tabs>
        <w:ind w:left="720" w:hanging="360"/>
      </w:pPr>
      <w:rPr>
        <w:rFonts w:ascii="Times NR" w:hAnsi="Times NR" w:hint="default"/>
      </w:rPr>
    </w:lvl>
    <w:lvl w:ilvl="6">
      <w:start w:val="1"/>
      <w:numFmt w:val="decimal"/>
      <w:lvlText w:val=""/>
      <w:lvlJc w:val="left"/>
      <w:pPr>
        <w:tabs>
          <w:tab w:val="num" w:pos="1080"/>
        </w:tabs>
        <w:ind w:left="1080" w:hanging="360"/>
      </w:pPr>
      <w:rPr>
        <w:rFonts w:ascii="Wingdings" w:hAnsi="Wingdings" w:hint="default"/>
      </w:rPr>
    </w:lvl>
    <w:lvl w:ilvl="7">
      <w:start w:val="1"/>
      <w:numFmt w:val="lowerLetter"/>
      <w:lvlText w:val="-"/>
      <w:lvlJc w:val="left"/>
      <w:pPr>
        <w:tabs>
          <w:tab w:val="num" w:pos="1440"/>
        </w:tabs>
        <w:ind w:left="1440" w:hanging="360"/>
      </w:pPr>
      <w:rPr>
        <w:rFonts w:ascii="Times NR" w:hAnsi="Times NR" w:hint="default"/>
      </w:rPr>
    </w:lvl>
    <w:lvl w:ilvl="8">
      <w:start w:val="1"/>
      <w:numFmt w:val="lowerRoman"/>
      <w:lvlText w:val="%9."/>
      <w:lvlJc w:val="left"/>
      <w:pPr>
        <w:tabs>
          <w:tab w:val="num" w:pos="3240"/>
        </w:tabs>
        <w:ind w:left="3240" w:hanging="360"/>
      </w:pPr>
      <w:rPr>
        <w:rFonts w:hint="default"/>
      </w:rPr>
    </w:lvl>
  </w:abstractNum>
  <w:abstractNum w:abstractNumId="30" w15:restartNumberingAfterBreak="0">
    <w:nsid w:val="31251642"/>
    <w:multiLevelType w:val="hybridMultilevel"/>
    <w:tmpl w:val="0FA0AE4A"/>
    <w:lvl w:ilvl="0" w:tplc="EDAEC834">
      <w:start w:val="1"/>
      <w:numFmt w:val="bullet"/>
      <w:lvlText w:val=""/>
      <w:lvlJc w:val="left"/>
      <w:pPr>
        <w:tabs>
          <w:tab w:val="num" w:pos="720"/>
        </w:tabs>
        <w:ind w:left="720" w:hanging="360"/>
      </w:pPr>
      <w:rPr>
        <w:rFonts w:ascii="Wingdings" w:hAnsi="Wingdings" w:hint="default"/>
      </w:rPr>
    </w:lvl>
    <w:lvl w:ilvl="1" w:tplc="27C86976">
      <w:start w:val="276"/>
      <w:numFmt w:val="bullet"/>
      <w:lvlText w:val=""/>
      <w:lvlJc w:val="left"/>
      <w:pPr>
        <w:tabs>
          <w:tab w:val="num" w:pos="1440"/>
        </w:tabs>
        <w:ind w:left="1440" w:hanging="360"/>
      </w:pPr>
      <w:rPr>
        <w:rFonts w:ascii="Wingdings" w:hAnsi="Wingdings" w:hint="default"/>
      </w:rPr>
    </w:lvl>
    <w:lvl w:ilvl="2" w:tplc="5CF0EF44">
      <w:start w:val="276"/>
      <w:numFmt w:val="bullet"/>
      <w:lvlText w:val=""/>
      <w:lvlJc w:val="left"/>
      <w:pPr>
        <w:tabs>
          <w:tab w:val="num" w:pos="2160"/>
        </w:tabs>
        <w:ind w:left="2160" w:hanging="360"/>
      </w:pPr>
      <w:rPr>
        <w:rFonts w:ascii="Wingdings" w:hAnsi="Wingdings" w:hint="default"/>
      </w:rPr>
    </w:lvl>
    <w:lvl w:ilvl="3" w:tplc="A204FB42" w:tentative="1">
      <w:start w:val="1"/>
      <w:numFmt w:val="bullet"/>
      <w:lvlText w:val=""/>
      <w:lvlJc w:val="left"/>
      <w:pPr>
        <w:tabs>
          <w:tab w:val="num" w:pos="2880"/>
        </w:tabs>
        <w:ind w:left="2880" w:hanging="360"/>
      </w:pPr>
      <w:rPr>
        <w:rFonts w:ascii="Wingdings" w:hAnsi="Wingdings" w:hint="default"/>
      </w:rPr>
    </w:lvl>
    <w:lvl w:ilvl="4" w:tplc="A6F217F8" w:tentative="1">
      <w:start w:val="1"/>
      <w:numFmt w:val="bullet"/>
      <w:lvlText w:val=""/>
      <w:lvlJc w:val="left"/>
      <w:pPr>
        <w:tabs>
          <w:tab w:val="num" w:pos="3600"/>
        </w:tabs>
        <w:ind w:left="3600" w:hanging="360"/>
      </w:pPr>
      <w:rPr>
        <w:rFonts w:ascii="Wingdings" w:hAnsi="Wingdings" w:hint="default"/>
      </w:rPr>
    </w:lvl>
    <w:lvl w:ilvl="5" w:tplc="E9B09976" w:tentative="1">
      <w:start w:val="1"/>
      <w:numFmt w:val="bullet"/>
      <w:lvlText w:val=""/>
      <w:lvlJc w:val="left"/>
      <w:pPr>
        <w:tabs>
          <w:tab w:val="num" w:pos="4320"/>
        </w:tabs>
        <w:ind w:left="4320" w:hanging="360"/>
      </w:pPr>
      <w:rPr>
        <w:rFonts w:ascii="Wingdings" w:hAnsi="Wingdings" w:hint="default"/>
      </w:rPr>
    </w:lvl>
    <w:lvl w:ilvl="6" w:tplc="D7381FC6" w:tentative="1">
      <w:start w:val="1"/>
      <w:numFmt w:val="bullet"/>
      <w:lvlText w:val=""/>
      <w:lvlJc w:val="left"/>
      <w:pPr>
        <w:tabs>
          <w:tab w:val="num" w:pos="5040"/>
        </w:tabs>
        <w:ind w:left="5040" w:hanging="360"/>
      </w:pPr>
      <w:rPr>
        <w:rFonts w:ascii="Wingdings" w:hAnsi="Wingdings" w:hint="default"/>
      </w:rPr>
    </w:lvl>
    <w:lvl w:ilvl="7" w:tplc="4AB09276" w:tentative="1">
      <w:start w:val="1"/>
      <w:numFmt w:val="bullet"/>
      <w:lvlText w:val=""/>
      <w:lvlJc w:val="left"/>
      <w:pPr>
        <w:tabs>
          <w:tab w:val="num" w:pos="5760"/>
        </w:tabs>
        <w:ind w:left="5760" w:hanging="360"/>
      </w:pPr>
      <w:rPr>
        <w:rFonts w:ascii="Wingdings" w:hAnsi="Wingdings" w:hint="default"/>
      </w:rPr>
    </w:lvl>
    <w:lvl w:ilvl="8" w:tplc="4CA47DC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17A4E23"/>
    <w:multiLevelType w:val="multilevel"/>
    <w:tmpl w:val="DC568BD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2411718"/>
    <w:multiLevelType w:val="hybridMultilevel"/>
    <w:tmpl w:val="2C6EF21C"/>
    <w:lvl w:ilvl="0" w:tplc="3F5CFCC8">
      <w:start w:val="1"/>
      <w:numFmt w:val="bullet"/>
      <w:lvlText w:val="-"/>
      <w:lvlJc w:val="left"/>
      <w:pPr>
        <w:tabs>
          <w:tab w:val="num" w:pos="720"/>
        </w:tabs>
        <w:ind w:left="720" w:hanging="360"/>
      </w:pPr>
      <w:rPr>
        <w:rFonts w:ascii="Arial" w:eastAsia="Times New Roman" w:hAnsi="Arial" w:cs="Arial" w:hint="default"/>
      </w:rPr>
    </w:lvl>
    <w:lvl w:ilvl="1" w:tplc="11BA6FA4" w:tentative="1">
      <w:start w:val="1"/>
      <w:numFmt w:val="bullet"/>
      <w:lvlText w:val="o"/>
      <w:lvlJc w:val="left"/>
      <w:pPr>
        <w:tabs>
          <w:tab w:val="num" w:pos="1440"/>
        </w:tabs>
        <w:ind w:left="1440" w:hanging="360"/>
      </w:pPr>
      <w:rPr>
        <w:rFonts w:ascii="Courier New" w:hAnsi="Courier New" w:cs="Courier New" w:hint="default"/>
      </w:rPr>
    </w:lvl>
    <w:lvl w:ilvl="2" w:tplc="3EF80D82" w:tentative="1">
      <w:start w:val="1"/>
      <w:numFmt w:val="bullet"/>
      <w:lvlText w:val=""/>
      <w:lvlJc w:val="left"/>
      <w:pPr>
        <w:tabs>
          <w:tab w:val="num" w:pos="2160"/>
        </w:tabs>
        <w:ind w:left="2160" w:hanging="360"/>
      </w:pPr>
      <w:rPr>
        <w:rFonts w:ascii="Wingdings" w:hAnsi="Wingdings" w:hint="default"/>
      </w:rPr>
    </w:lvl>
    <w:lvl w:ilvl="3" w:tplc="8D9E5E84" w:tentative="1">
      <w:start w:val="1"/>
      <w:numFmt w:val="bullet"/>
      <w:lvlText w:val=""/>
      <w:lvlJc w:val="left"/>
      <w:pPr>
        <w:tabs>
          <w:tab w:val="num" w:pos="2880"/>
        </w:tabs>
        <w:ind w:left="2880" w:hanging="360"/>
      </w:pPr>
      <w:rPr>
        <w:rFonts w:ascii="Symbol" w:hAnsi="Symbol" w:hint="default"/>
      </w:rPr>
    </w:lvl>
    <w:lvl w:ilvl="4" w:tplc="585E7FC0" w:tentative="1">
      <w:start w:val="1"/>
      <w:numFmt w:val="bullet"/>
      <w:lvlText w:val="o"/>
      <w:lvlJc w:val="left"/>
      <w:pPr>
        <w:tabs>
          <w:tab w:val="num" w:pos="3600"/>
        </w:tabs>
        <w:ind w:left="3600" w:hanging="360"/>
      </w:pPr>
      <w:rPr>
        <w:rFonts w:ascii="Courier New" w:hAnsi="Courier New" w:cs="Courier New" w:hint="default"/>
      </w:rPr>
    </w:lvl>
    <w:lvl w:ilvl="5" w:tplc="4F8AEAA2" w:tentative="1">
      <w:start w:val="1"/>
      <w:numFmt w:val="bullet"/>
      <w:lvlText w:val=""/>
      <w:lvlJc w:val="left"/>
      <w:pPr>
        <w:tabs>
          <w:tab w:val="num" w:pos="4320"/>
        </w:tabs>
        <w:ind w:left="4320" w:hanging="360"/>
      </w:pPr>
      <w:rPr>
        <w:rFonts w:ascii="Wingdings" w:hAnsi="Wingdings" w:hint="default"/>
      </w:rPr>
    </w:lvl>
    <w:lvl w:ilvl="6" w:tplc="020E15BE" w:tentative="1">
      <w:start w:val="1"/>
      <w:numFmt w:val="bullet"/>
      <w:lvlText w:val=""/>
      <w:lvlJc w:val="left"/>
      <w:pPr>
        <w:tabs>
          <w:tab w:val="num" w:pos="5040"/>
        </w:tabs>
        <w:ind w:left="5040" w:hanging="360"/>
      </w:pPr>
      <w:rPr>
        <w:rFonts w:ascii="Symbol" w:hAnsi="Symbol" w:hint="default"/>
      </w:rPr>
    </w:lvl>
    <w:lvl w:ilvl="7" w:tplc="78ACE34E" w:tentative="1">
      <w:start w:val="1"/>
      <w:numFmt w:val="bullet"/>
      <w:lvlText w:val="o"/>
      <w:lvlJc w:val="left"/>
      <w:pPr>
        <w:tabs>
          <w:tab w:val="num" w:pos="5760"/>
        </w:tabs>
        <w:ind w:left="5760" w:hanging="360"/>
      </w:pPr>
      <w:rPr>
        <w:rFonts w:ascii="Courier New" w:hAnsi="Courier New" w:cs="Courier New" w:hint="default"/>
      </w:rPr>
    </w:lvl>
    <w:lvl w:ilvl="8" w:tplc="D7E2B8B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BC1BB7"/>
    <w:multiLevelType w:val="singleLevel"/>
    <w:tmpl w:val="FD741706"/>
    <w:lvl w:ilvl="0">
      <w:start w:val="1"/>
      <w:numFmt w:val="decimal"/>
      <w:lvlText w:val="%1."/>
      <w:lvlJc w:val="left"/>
      <w:pPr>
        <w:tabs>
          <w:tab w:val="num" w:pos="357"/>
        </w:tabs>
        <w:ind w:left="357" w:hanging="357"/>
      </w:pPr>
      <w:rPr>
        <w:rFonts w:hint="default"/>
      </w:rPr>
    </w:lvl>
  </w:abstractNum>
  <w:abstractNum w:abstractNumId="34" w15:restartNumberingAfterBreak="0">
    <w:nsid w:val="359B312F"/>
    <w:multiLevelType w:val="hybridMultilevel"/>
    <w:tmpl w:val="3CEA2EBC"/>
    <w:lvl w:ilvl="0" w:tplc="0AEAECF6">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935CD4"/>
    <w:multiLevelType w:val="hybridMultilevel"/>
    <w:tmpl w:val="131423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6B4492A"/>
    <w:multiLevelType w:val="hybridMultilevel"/>
    <w:tmpl w:val="2CBEF2E6"/>
    <w:lvl w:ilvl="0" w:tplc="E3ACB816">
      <w:start w:val="1"/>
      <w:numFmt w:val="bullet"/>
      <w:lvlText w:val="•"/>
      <w:lvlJc w:val="left"/>
      <w:pPr>
        <w:tabs>
          <w:tab w:val="num" w:pos="720"/>
        </w:tabs>
        <w:ind w:left="720" w:hanging="360"/>
      </w:pPr>
      <w:rPr>
        <w:rFonts w:ascii="Arial" w:hAnsi="Arial" w:hint="default"/>
      </w:rPr>
    </w:lvl>
    <w:lvl w:ilvl="1" w:tplc="9BD005A6" w:tentative="1">
      <w:start w:val="1"/>
      <w:numFmt w:val="bullet"/>
      <w:lvlText w:val="•"/>
      <w:lvlJc w:val="left"/>
      <w:pPr>
        <w:tabs>
          <w:tab w:val="num" w:pos="1440"/>
        </w:tabs>
        <w:ind w:left="1440" w:hanging="360"/>
      </w:pPr>
      <w:rPr>
        <w:rFonts w:ascii="Arial" w:hAnsi="Arial" w:hint="default"/>
      </w:rPr>
    </w:lvl>
    <w:lvl w:ilvl="2" w:tplc="179E7A0C" w:tentative="1">
      <w:start w:val="1"/>
      <w:numFmt w:val="bullet"/>
      <w:lvlText w:val="•"/>
      <w:lvlJc w:val="left"/>
      <w:pPr>
        <w:tabs>
          <w:tab w:val="num" w:pos="2160"/>
        </w:tabs>
        <w:ind w:left="2160" w:hanging="360"/>
      </w:pPr>
      <w:rPr>
        <w:rFonts w:ascii="Arial" w:hAnsi="Arial" w:hint="default"/>
      </w:rPr>
    </w:lvl>
    <w:lvl w:ilvl="3" w:tplc="99FA8CEA" w:tentative="1">
      <w:start w:val="1"/>
      <w:numFmt w:val="bullet"/>
      <w:lvlText w:val="•"/>
      <w:lvlJc w:val="left"/>
      <w:pPr>
        <w:tabs>
          <w:tab w:val="num" w:pos="2880"/>
        </w:tabs>
        <w:ind w:left="2880" w:hanging="360"/>
      </w:pPr>
      <w:rPr>
        <w:rFonts w:ascii="Arial" w:hAnsi="Arial" w:hint="default"/>
      </w:rPr>
    </w:lvl>
    <w:lvl w:ilvl="4" w:tplc="5F54AA12" w:tentative="1">
      <w:start w:val="1"/>
      <w:numFmt w:val="bullet"/>
      <w:lvlText w:val="•"/>
      <w:lvlJc w:val="left"/>
      <w:pPr>
        <w:tabs>
          <w:tab w:val="num" w:pos="3600"/>
        </w:tabs>
        <w:ind w:left="3600" w:hanging="360"/>
      </w:pPr>
      <w:rPr>
        <w:rFonts w:ascii="Arial" w:hAnsi="Arial" w:hint="default"/>
      </w:rPr>
    </w:lvl>
    <w:lvl w:ilvl="5" w:tplc="F5E63C46" w:tentative="1">
      <w:start w:val="1"/>
      <w:numFmt w:val="bullet"/>
      <w:lvlText w:val="•"/>
      <w:lvlJc w:val="left"/>
      <w:pPr>
        <w:tabs>
          <w:tab w:val="num" w:pos="4320"/>
        </w:tabs>
        <w:ind w:left="4320" w:hanging="360"/>
      </w:pPr>
      <w:rPr>
        <w:rFonts w:ascii="Arial" w:hAnsi="Arial" w:hint="default"/>
      </w:rPr>
    </w:lvl>
    <w:lvl w:ilvl="6" w:tplc="CF404970" w:tentative="1">
      <w:start w:val="1"/>
      <w:numFmt w:val="bullet"/>
      <w:lvlText w:val="•"/>
      <w:lvlJc w:val="left"/>
      <w:pPr>
        <w:tabs>
          <w:tab w:val="num" w:pos="5040"/>
        </w:tabs>
        <w:ind w:left="5040" w:hanging="360"/>
      </w:pPr>
      <w:rPr>
        <w:rFonts w:ascii="Arial" w:hAnsi="Arial" w:hint="default"/>
      </w:rPr>
    </w:lvl>
    <w:lvl w:ilvl="7" w:tplc="B69C0DA4" w:tentative="1">
      <w:start w:val="1"/>
      <w:numFmt w:val="bullet"/>
      <w:lvlText w:val="•"/>
      <w:lvlJc w:val="left"/>
      <w:pPr>
        <w:tabs>
          <w:tab w:val="num" w:pos="5760"/>
        </w:tabs>
        <w:ind w:left="5760" w:hanging="360"/>
      </w:pPr>
      <w:rPr>
        <w:rFonts w:ascii="Arial" w:hAnsi="Arial" w:hint="default"/>
      </w:rPr>
    </w:lvl>
    <w:lvl w:ilvl="8" w:tplc="AA1EF5E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38026939"/>
    <w:multiLevelType w:val="multilevel"/>
    <w:tmpl w:val="304C2A50"/>
    <w:lvl w:ilvl="0">
      <w:start w:val="1"/>
      <w:numFmt w:val="decimal"/>
      <w:pStyle w:val="StyleHeading214pt"/>
      <w:lvlText w:val="%1."/>
      <w:lvlJc w:val="left"/>
      <w:pPr>
        <w:tabs>
          <w:tab w:val="num" w:pos="720"/>
        </w:tabs>
        <w:ind w:left="720" w:hanging="720"/>
      </w:pPr>
      <w:rPr>
        <w:rFonts w:ascii="Arial Bold" w:hAnsi="Arial Bold" w:hint="default"/>
        <w:b/>
        <w:i w:val="0"/>
        <w:sz w:val="28"/>
      </w:rPr>
    </w:lvl>
    <w:lvl w:ilvl="1">
      <w:start w:val="1"/>
      <w:numFmt w:val="decimal"/>
      <w:pStyle w:val="StakehldrLevel2"/>
      <w:lvlText w:val="%1.%2."/>
      <w:lvlJc w:val="left"/>
      <w:pPr>
        <w:tabs>
          <w:tab w:val="num" w:pos="792"/>
        </w:tabs>
        <w:ind w:left="1440" w:hanging="720"/>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602"/>
        </w:tabs>
        <w:ind w:left="1602" w:hanging="792"/>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3168"/>
        </w:tabs>
        <w:ind w:left="3168" w:hanging="936"/>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2304"/>
        </w:tabs>
        <w:ind w:left="2304" w:firstLine="864"/>
      </w:pPr>
      <w:rPr>
        <w:rFonts w:ascii="Arial" w:hAnsi="Arial" w:hint="default"/>
        <w:b w:val="0"/>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3845637D"/>
    <w:multiLevelType w:val="hybridMultilevel"/>
    <w:tmpl w:val="E73A532E"/>
    <w:lvl w:ilvl="0" w:tplc="7C9E4CA4">
      <w:start w:val="1"/>
      <w:numFmt w:val="bullet"/>
      <w:lvlText w:val=""/>
      <w:lvlJc w:val="left"/>
      <w:pPr>
        <w:tabs>
          <w:tab w:val="num" w:pos="840"/>
        </w:tabs>
        <w:ind w:left="840" w:hanging="360"/>
      </w:pPr>
      <w:rPr>
        <w:rFonts w:ascii="Wingdings" w:hAnsi="Wingdings" w:hint="default"/>
      </w:rPr>
    </w:lvl>
    <w:lvl w:ilvl="1" w:tplc="C7F824D6" w:tentative="1">
      <w:start w:val="1"/>
      <w:numFmt w:val="bullet"/>
      <w:lvlText w:val="o"/>
      <w:lvlJc w:val="left"/>
      <w:pPr>
        <w:tabs>
          <w:tab w:val="num" w:pos="1560"/>
        </w:tabs>
        <w:ind w:left="1560" w:hanging="360"/>
      </w:pPr>
      <w:rPr>
        <w:rFonts w:ascii="Courier New" w:hAnsi="Courier New" w:cs="Courier New" w:hint="default"/>
      </w:rPr>
    </w:lvl>
    <w:lvl w:ilvl="2" w:tplc="6F5C8670" w:tentative="1">
      <w:start w:val="1"/>
      <w:numFmt w:val="bullet"/>
      <w:lvlText w:val=""/>
      <w:lvlJc w:val="left"/>
      <w:pPr>
        <w:tabs>
          <w:tab w:val="num" w:pos="2280"/>
        </w:tabs>
        <w:ind w:left="2280" w:hanging="360"/>
      </w:pPr>
      <w:rPr>
        <w:rFonts w:ascii="Wingdings" w:hAnsi="Wingdings" w:hint="default"/>
      </w:rPr>
    </w:lvl>
    <w:lvl w:ilvl="3" w:tplc="E8E890C0" w:tentative="1">
      <w:start w:val="1"/>
      <w:numFmt w:val="bullet"/>
      <w:lvlText w:val=""/>
      <w:lvlJc w:val="left"/>
      <w:pPr>
        <w:tabs>
          <w:tab w:val="num" w:pos="3000"/>
        </w:tabs>
        <w:ind w:left="3000" w:hanging="360"/>
      </w:pPr>
      <w:rPr>
        <w:rFonts w:ascii="Symbol" w:hAnsi="Symbol" w:hint="default"/>
      </w:rPr>
    </w:lvl>
    <w:lvl w:ilvl="4" w:tplc="94088F3A" w:tentative="1">
      <w:start w:val="1"/>
      <w:numFmt w:val="bullet"/>
      <w:lvlText w:val="o"/>
      <w:lvlJc w:val="left"/>
      <w:pPr>
        <w:tabs>
          <w:tab w:val="num" w:pos="3720"/>
        </w:tabs>
        <w:ind w:left="3720" w:hanging="360"/>
      </w:pPr>
      <w:rPr>
        <w:rFonts w:ascii="Courier New" w:hAnsi="Courier New" w:cs="Courier New" w:hint="default"/>
      </w:rPr>
    </w:lvl>
    <w:lvl w:ilvl="5" w:tplc="34E6A396" w:tentative="1">
      <w:start w:val="1"/>
      <w:numFmt w:val="bullet"/>
      <w:lvlText w:val=""/>
      <w:lvlJc w:val="left"/>
      <w:pPr>
        <w:tabs>
          <w:tab w:val="num" w:pos="4440"/>
        </w:tabs>
        <w:ind w:left="4440" w:hanging="360"/>
      </w:pPr>
      <w:rPr>
        <w:rFonts w:ascii="Wingdings" w:hAnsi="Wingdings" w:hint="default"/>
      </w:rPr>
    </w:lvl>
    <w:lvl w:ilvl="6" w:tplc="45A2D7D6" w:tentative="1">
      <w:start w:val="1"/>
      <w:numFmt w:val="bullet"/>
      <w:lvlText w:val=""/>
      <w:lvlJc w:val="left"/>
      <w:pPr>
        <w:tabs>
          <w:tab w:val="num" w:pos="5160"/>
        </w:tabs>
        <w:ind w:left="5160" w:hanging="360"/>
      </w:pPr>
      <w:rPr>
        <w:rFonts w:ascii="Symbol" w:hAnsi="Symbol" w:hint="default"/>
      </w:rPr>
    </w:lvl>
    <w:lvl w:ilvl="7" w:tplc="A784DF28" w:tentative="1">
      <w:start w:val="1"/>
      <w:numFmt w:val="bullet"/>
      <w:lvlText w:val="o"/>
      <w:lvlJc w:val="left"/>
      <w:pPr>
        <w:tabs>
          <w:tab w:val="num" w:pos="5880"/>
        </w:tabs>
        <w:ind w:left="5880" w:hanging="360"/>
      </w:pPr>
      <w:rPr>
        <w:rFonts w:ascii="Courier New" w:hAnsi="Courier New" w:cs="Courier New" w:hint="default"/>
      </w:rPr>
    </w:lvl>
    <w:lvl w:ilvl="8" w:tplc="A2D2BCDC" w:tentative="1">
      <w:start w:val="1"/>
      <w:numFmt w:val="bullet"/>
      <w:lvlText w:val=""/>
      <w:lvlJc w:val="left"/>
      <w:pPr>
        <w:tabs>
          <w:tab w:val="num" w:pos="6600"/>
        </w:tabs>
        <w:ind w:left="6600" w:hanging="360"/>
      </w:pPr>
      <w:rPr>
        <w:rFonts w:ascii="Wingdings" w:hAnsi="Wingdings" w:hint="default"/>
      </w:rPr>
    </w:lvl>
  </w:abstractNum>
  <w:abstractNum w:abstractNumId="39" w15:restartNumberingAfterBreak="0">
    <w:nsid w:val="393A1641"/>
    <w:multiLevelType w:val="hybridMultilevel"/>
    <w:tmpl w:val="FEA00CE2"/>
    <w:lvl w:ilvl="0" w:tplc="E626DCB8">
      <w:start w:val="1"/>
      <w:numFmt w:val="bullet"/>
      <w:lvlText w:val="–"/>
      <w:lvlJc w:val="left"/>
      <w:pPr>
        <w:tabs>
          <w:tab w:val="num" w:pos="720"/>
        </w:tabs>
        <w:ind w:left="720" w:hanging="360"/>
      </w:pPr>
      <w:rPr>
        <w:rFonts w:ascii="Times New Roman" w:hAnsi="Times New Roman" w:hint="default"/>
      </w:rPr>
    </w:lvl>
    <w:lvl w:ilvl="1" w:tplc="FBF8F248">
      <w:start w:val="1085"/>
      <w:numFmt w:val="bullet"/>
      <w:lvlText w:val="–"/>
      <w:lvlJc w:val="left"/>
      <w:pPr>
        <w:tabs>
          <w:tab w:val="num" w:pos="1440"/>
        </w:tabs>
        <w:ind w:left="1440" w:hanging="360"/>
      </w:pPr>
      <w:rPr>
        <w:rFonts w:ascii="Times New Roman" w:hAnsi="Times New Roman" w:hint="default"/>
      </w:rPr>
    </w:lvl>
    <w:lvl w:ilvl="2" w:tplc="79005966">
      <w:start w:val="1"/>
      <w:numFmt w:val="bullet"/>
      <w:lvlText w:val="–"/>
      <w:lvlJc w:val="left"/>
      <w:pPr>
        <w:tabs>
          <w:tab w:val="num" w:pos="2160"/>
        </w:tabs>
        <w:ind w:left="2160" w:hanging="360"/>
      </w:pPr>
      <w:rPr>
        <w:rFonts w:ascii="Times New Roman" w:hAnsi="Times New Roman" w:hint="default"/>
      </w:rPr>
    </w:lvl>
    <w:lvl w:ilvl="3" w:tplc="F3B2A8BA" w:tentative="1">
      <w:start w:val="1"/>
      <w:numFmt w:val="bullet"/>
      <w:lvlText w:val="–"/>
      <w:lvlJc w:val="left"/>
      <w:pPr>
        <w:tabs>
          <w:tab w:val="num" w:pos="2880"/>
        </w:tabs>
        <w:ind w:left="2880" w:hanging="360"/>
      </w:pPr>
      <w:rPr>
        <w:rFonts w:ascii="Times New Roman" w:hAnsi="Times New Roman" w:hint="default"/>
      </w:rPr>
    </w:lvl>
    <w:lvl w:ilvl="4" w:tplc="93B40E04" w:tentative="1">
      <w:start w:val="1"/>
      <w:numFmt w:val="bullet"/>
      <w:lvlText w:val="–"/>
      <w:lvlJc w:val="left"/>
      <w:pPr>
        <w:tabs>
          <w:tab w:val="num" w:pos="3600"/>
        </w:tabs>
        <w:ind w:left="3600" w:hanging="360"/>
      </w:pPr>
      <w:rPr>
        <w:rFonts w:ascii="Times New Roman" w:hAnsi="Times New Roman" w:hint="default"/>
      </w:rPr>
    </w:lvl>
    <w:lvl w:ilvl="5" w:tplc="25C0BCBC" w:tentative="1">
      <w:start w:val="1"/>
      <w:numFmt w:val="bullet"/>
      <w:lvlText w:val="–"/>
      <w:lvlJc w:val="left"/>
      <w:pPr>
        <w:tabs>
          <w:tab w:val="num" w:pos="4320"/>
        </w:tabs>
        <w:ind w:left="4320" w:hanging="360"/>
      </w:pPr>
      <w:rPr>
        <w:rFonts w:ascii="Times New Roman" w:hAnsi="Times New Roman" w:hint="default"/>
      </w:rPr>
    </w:lvl>
    <w:lvl w:ilvl="6" w:tplc="13120320" w:tentative="1">
      <w:start w:val="1"/>
      <w:numFmt w:val="bullet"/>
      <w:lvlText w:val="–"/>
      <w:lvlJc w:val="left"/>
      <w:pPr>
        <w:tabs>
          <w:tab w:val="num" w:pos="5040"/>
        </w:tabs>
        <w:ind w:left="5040" w:hanging="360"/>
      </w:pPr>
      <w:rPr>
        <w:rFonts w:ascii="Times New Roman" w:hAnsi="Times New Roman" w:hint="default"/>
      </w:rPr>
    </w:lvl>
    <w:lvl w:ilvl="7" w:tplc="1AF468F6" w:tentative="1">
      <w:start w:val="1"/>
      <w:numFmt w:val="bullet"/>
      <w:lvlText w:val="–"/>
      <w:lvlJc w:val="left"/>
      <w:pPr>
        <w:tabs>
          <w:tab w:val="num" w:pos="5760"/>
        </w:tabs>
        <w:ind w:left="5760" w:hanging="360"/>
      </w:pPr>
      <w:rPr>
        <w:rFonts w:ascii="Times New Roman" w:hAnsi="Times New Roman" w:hint="default"/>
      </w:rPr>
    </w:lvl>
    <w:lvl w:ilvl="8" w:tplc="31588062"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3ACE2DE2"/>
    <w:multiLevelType w:val="hybridMultilevel"/>
    <w:tmpl w:val="A1247534"/>
    <w:lvl w:ilvl="0" w:tplc="FFFFFFFF">
      <w:start w:val="1"/>
      <w:numFmt w:val="bullet"/>
      <w:pStyle w:val="ListBullet2"/>
      <w:lvlText w:val=""/>
      <w:lvlJc w:val="left"/>
      <w:pPr>
        <w:tabs>
          <w:tab w:val="num" w:pos="720"/>
        </w:tabs>
        <w:ind w:left="720" w:hanging="360"/>
      </w:pPr>
      <w:rPr>
        <w:rFonts w:ascii="Symbol" w:hAnsi="Symbol" w:hint="default"/>
      </w:rPr>
    </w:lvl>
    <w:lvl w:ilvl="1" w:tplc="FFFFFFFF">
      <w:start w:val="1"/>
      <w:numFmt w:val="bullet"/>
      <w:lvlText w:val="o"/>
      <w:lvlJc w:val="left"/>
      <w:pPr>
        <w:tabs>
          <w:tab w:val="num" w:pos="720"/>
        </w:tabs>
        <w:ind w:left="720" w:hanging="360"/>
      </w:pPr>
      <w:rPr>
        <w:rFonts w:ascii="Courier New" w:hAnsi="Courier New" w:cs="Courier New" w:hint="default"/>
      </w:rPr>
    </w:lvl>
    <w:lvl w:ilvl="2" w:tplc="FFFFFFFF">
      <w:start w:val="1"/>
      <w:numFmt w:val="bullet"/>
      <w:lvlText w:val=""/>
      <w:lvlJc w:val="left"/>
      <w:pPr>
        <w:tabs>
          <w:tab w:val="num" w:pos="1440"/>
        </w:tabs>
        <w:ind w:left="1440" w:hanging="360"/>
      </w:pPr>
      <w:rPr>
        <w:rFonts w:ascii="Wingdings" w:hAnsi="Wingdings" w:hint="default"/>
      </w:rPr>
    </w:lvl>
    <w:lvl w:ilvl="3" w:tplc="FFFFFFFF">
      <w:start w:val="1"/>
      <w:numFmt w:val="bullet"/>
      <w:lvlText w:val=""/>
      <w:lvlJc w:val="left"/>
      <w:pPr>
        <w:tabs>
          <w:tab w:val="num" w:pos="2160"/>
        </w:tabs>
        <w:ind w:left="2160" w:hanging="360"/>
      </w:pPr>
      <w:rPr>
        <w:rFonts w:ascii="Symbol" w:hAnsi="Symbol" w:hint="default"/>
      </w:rPr>
    </w:lvl>
    <w:lvl w:ilvl="4" w:tplc="FFFFFFFF">
      <w:start w:val="1"/>
      <w:numFmt w:val="bullet"/>
      <w:lvlText w:val="o"/>
      <w:lvlJc w:val="left"/>
      <w:pPr>
        <w:tabs>
          <w:tab w:val="num" w:pos="2880"/>
        </w:tabs>
        <w:ind w:left="2880" w:hanging="360"/>
      </w:pPr>
      <w:rPr>
        <w:rFonts w:ascii="Courier New" w:hAnsi="Courier New" w:cs="Courier New" w:hint="default"/>
      </w:rPr>
    </w:lvl>
    <w:lvl w:ilvl="5" w:tplc="FFFFFFFF">
      <w:start w:val="1"/>
      <w:numFmt w:val="bullet"/>
      <w:lvlText w:val=""/>
      <w:lvlJc w:val="left"/>
      <w:pPr>
        <w:tabs>
          <w:tab w:val="num" w:pos="3600"/>
        </w:tabs>
        <w:ind w:left="3600" w:hanging="360"/>
      </w:pPr>
      <w:rPr>
        <w:rFonts w:ascii="Wingdings" w:hAnsi="Wingdings" w:hint="default"/>
      </w:rPr>
    </w:lvl>
    <w:lvl w:ilvl="6" w:tplc="FFFFFFFF">
      <w:start w:val="1"/>
      <w:numFmt w:val="bullet"/>
      <w:lvlText w:val=""/>
      <w:lvlJc w:val="left"/>
      <w:pPr>
        <w:tabs>
          <w:tab w:val="num" w:pos="4320"/>
        </w:tabs>
        <w:ind w:left="4320" w:hanging="360"/>
      </w:pPr>
      <w:rPr>
        <w:rFonts w:ascii="Symbol" w:hAnsi="Symbol" w:hint="default"/>
      </w:rPr>
    </w:lvl>
    <w:lvl w:ilvl="7" w:tplc="FFFFFFFF">
      <w:start w:val="1"/>
      <w:numFmt w:val="bullet"/>
      <w:lvlText w:val="o"/>
      <w:lvlJc w:val="left"/>
      <w:pPr>
        <w:tabs>
          <w:tab w:val="num" w:pos="5040"/>
        </w:tabs>
        <w:ind w:left="5040" w:hanging="360"/>
      </w:pPr>
      <w:rPr>
        <w:rFonts w:ascii="Courier New" w:hAnsi="Courier New" w:cs="Courier New" w:hint="default"/>
      </w:rPr>
    </w:lvl>
    <w:lvl w:ilvl="8" w:tplc="FFFFFFFF">
      <w:start w:val="1"/>
      <w:numFmt w:val="bullet"/>
      <w:lvlText w:val=""/>
      <w:lvlJc w:val="left"/>
      <w:pPr>
        <w:tabs>
          <w:tab w:val="num" w:pos="5760"/>
        </w:tabs>
        <w:ind w:left="5760" w:hanging="360"/>
      </w:pPr>
      <w:rPr>
        <w:rFonts w:ascii="Wingdings" w:hAnsi="Wingdings" w:hint="default"/>
      </w:rPr>
    </w:lvl>
  </w:abstractNum>
  <w:abstractNum w:abstractNumId="41" w15:restartNumberingAfterBreak="0">
    <w:nsid w:val="3B4F01A0"/>
    <w:multiLevelType w:val="hybridMultilevel"/>
    <w:tmpl w:val="ADFE964C"/>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3B51496A"/>
    <w:multiLevelType w:val="hybridMultilevel"/>
    <w:tmpl w:val="5A501E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BA15D58"/>
    <w:multiLevelType w:val="hybridMultilevel"/>
    <w:tmpl w:val="7CAAEECC"/>
    <w:lvl w:ilvl="0" w:tplc="BE4E6C84">
      <w:start w:val="1"/>
      <w:numFmt w:val="bullet"/>
      <w:lvlText w:val=""/>
      <w:lvlJc w:val="left"/>
      <w:pPr>
        <w:tabs>
          <w:tab w:val="num" w:pos="720"/>
        </w:tabs>
        <w:ind w:left="720" w:hanging="360"/>
      </w:pPr>
      <w:rPr>
        <w:rFonts w:ascii="Symbol" w:hAnsi="Symbol" w:hint="default"/>
      </w:rPr>
    </w:lvl>
    <w:lvl w:ilvl="1" w:tplc="914EE496" w:tentative="1">
      <w:start w:val="1"/>
      <w:numFmt w:val="bullet"/>
      <w:lvlText w:val="o"/>
      <w:lvlJc w:val="left"/>
      <w:pPr>
        <w:tabs>
          <w:tab w:val="num" w:pos="1440"/>
        </w:tabs>
        <w:ind w:left="1440" w:hanging="360"/>
      </w:pPr>
      <w:rPr>
        <w:rFonts w:ascii="Courier New" w:hAnsi="Courier New" w:cs="Courier New" w:hint="default"/>
      </w:rPr>
    </w:lvl>
    <w:lvl w:ilvl="2" w:tplc="EDD0EA78" w:tentative="1">
      <w:start w:val="1"/>
      <w:numFmt w:val="bullet"/>
      <w:lvlText w:val=""/>
      <w:lvlJc w:val="left"/>
      <w:pPr>
        <w:tabs>
          <w:tab w:val="num" w:pos="2160"/>
        </w:tabs>
        <w:ind w:left="2160" w:hanging="360"/>
      </w:pPr>
      <w:rPr>
        <w:rFonts w:ascii="Wingdings" w:hAnsi="Wingdings" w:hint="default"/>
      </w:rPr>
    </w:lvl>
    <w:lvl w:ilvl="3" w:tplc="B1BE3A2A" w:tentative="1">
      <w:start w:val="1"/>
      <w:numFmt w:val="bullet"/>
      <w:lvlText w:val=""/>
      <w:lvlJc w:val="left"/>
      <w:pPr>
        <w:tabs>
          <w:tab w:val="num" w:pos="2880"/>
        </w:tabs>
        <w:ind w:left="2880" w:hanging="360"/>
      </w:pPr>
      <w:rPr>
        <w:rFonts w:ascii="Symbol" w:hAnsi="Symbol" w:hint="default"/>
      </w:rPr>
    </w:lvl>
    <w:lvl w:ilvl="4" w:tplc="A73C1B44" w:tentative="1">
      <w:start w:val="1"/>
      <w:numFmt w:val="bullet"/>
      <w:lvlText w:val="o"/>
      <w:lvlJc w:val="left"/>
      <w:pPr>
        <w:tabs>
          <w:tab w:val="num" w:pos="3600"/>
        </w:tabs>
        <w:ind w:left="3600" w:hanging="360"/>
      </w:pPr>
      <w:rPr>
        <w:rFonts w:ascii="Courier New" w:hAnsi="Courier New" w:cs="Courier New" w:hint="default"/>
      </w:rPr>
    </w:lvl>
    <w:lvl w:ilvl="5" w:tplc="6B54034C" w:tentative="1">
      <w:start w:val="1"/>
      <w:numFmt w:val="bullet"/>
      <w:lvlText w:val=""/>
      <w:lvlJc w:val="left"/>
      <w:pPr>
        <w:tabs>
          <w:tab w:val="num" w:pos="4320"/>
        </w:tabs>
        <w:ind w:left="4320" w:hanging="360"/>
      </w:pPr>
      <w:rPr>
        <w:rFonts w:ascii="Wingdings" w:hAnsi="Wingdings" w:hint="default"/>
      </w:rPr>
    </w:lvl>
    <w:lvl w:ilvl="6" w:tplc="FB3CC9C4" w:tentative="1">
      <w:start w:val="1"/>
      <w:numFmt w:val="bullet"/>
      <w:lvlText w:val=""/>
      <w:lvlJc w:val="left"/>
      <w:pPr>
        <w:tabs>
          <w:tab w:val="num" w:pos="5040"/>
        </w:tabs>
        <w:ind w:left="5040" w:hanging="360"/>
      </w:pPr>
      <w:rPr>
        <w:rFonts w:ascii="Symbol" w:hAnsi="Symbol" w:hint="default"/>
      </w:rPr>
    </w:lvl>
    <w:lvl w:ilvl="7" w:tplc="DFB0DF62" w:tentative="1">
      <w:start w:val="1"/>
      <w:numFmt w:val="bullet"/>
      <w:lvlText w:val="o"/>
      <w:lvlJc w:val="left"/>
      <w:pPr>
        <w:tabs>
          <w:tab w:val="num" w:pos="5760"/>
        </w:tabs>
        <w:ind w:left="5760" w:hanging="360"/>
      </w:pPr>
      <w:rPr>
        <w:rFonts w:ascii="Courier New" w:hAnsi="Courier New" w:cs="Courier New" w:hint="default"/>
      </w:rPr>
    </w:lvl>
    <w:lvl w:ilvl="8" w:tplc="6C58D50E"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D60414C"/>
    <w:multiLevelType w:val="hybridMultilevel"/>
    <w:tmpl w:val="5E9609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DB87CD7"/>
    <w:multiLevelType w:val="hybridMultilevel"/>
    <w:tmpl w:val="4DF897D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3E371548"/>
    <w:multiLevelType w:val="hybridMultilevel"/>
    <w:tmpl w:val="0832BD70"/>
    <w:lvl w:ilvl="0" w:tplc="F2DEB8F6">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E8364C6"/>
    <w:multiLevelType w:val="hybridMultilevel"/>
    <w:tmpl w:val="2C0E9CC0"/>
    <w:lvl w:ilvl="0" w:tplc="B284E85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F5D0867"/>
    <w:multiLevelType w:val="hybridMultilevel"/>
    <w:tmpl w:val="17743C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F67C7E"/>
    <w:multiLevelType w:val="hybridMultilevel"/>
    <w:tmpl w:val="A3A4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0E732C6"/>
    <w:multiLevelType w:val="hybridMultilevel"/>
    <w:tmpl w:val="1E6A3878"/>
    <w:lvl w:ilvl="0" w:tplc="FFFFFFFF">
      <w:start w:val="1"/>
      <w:numFmt w:val="lowerRoman"/>
      <w:pStyle w:val="FMExecSummaryHeading1"/>
      <w:lvlText w:val="%1."/>
      <w:lvlJc w:val="left"/>
      <w:pPr>
        <w:tabs>
          <w:tab w:val="num" w:pos="495"/>
        </w:tabs>
        <w:ind w:left="495" w:hanging="360"/>
      </w:pPr>
    </w:lvl>
    <w:lvl w:ilvl="1" w:tplc="04090005">
      <w:start w:val="1"/>
      <w:numFmt w:val="bullet"/>
      <w:pStyle w:val="ListBullet"/>
      <w:lvlText w:val=""/>
      <w:lvlJc w:val="left"/>
      <w:pPr>
        <w:tabs>
          <w:tab w:val="num" w:pos="1548"/>
        </w:tabs>
        <w:ind w:left="1548" w:hanging="360"/>
      </w:pPr>
      <w:rPr>
        <w:rFonts w:ascii="Wingdings" w:hAnsi="Wingdings" w:hint="default"/>
      </w:rPr>
    </w:lvl>
    <w:lvl w:ilvl="2" w:tplc="94BEC20A">
      <w:start w:val="1"/>
      <w:numFmt w:val="lowerRoman"/>
      <w:lvlText w:val="%3."/>
      <w:lvlJc w:val="right"/>
      <w:pPr>
        <w:tabs>
          <w:tab w:val="num" w:pos="2268"/>
        </w:tabs>
        <w:ind w:left="2268" w:hanging="180"/>
      </w:pPr>
    </w:lvl>
    <w:lvl w:ilvl="3" w:tplc="FFFFFFFF">
      <w:start w:val="1"/>
      <w:numFmt w:val="decimal"/>
      <w:lvlText w:val="%4."/>
      <w:lvlJc w:val="left"/>
      <w:pPr>
        <w:tabs>
          <w:tab w:val="num" w:pos="2988"/>
        </w:tabs>
        <w:ind w:left="2988" w:hanging="360"/>
      </w:pPr>
    </w:lvl>
    <w:lvl w:ilvl="4" w:tplc="FFFFFFFF">
      <w:start w:val="1"/>
      <w:numFmt w:val="lowerLetter"/>
      <w:lvlText w:val="%5."/>
      <w:lvlJc w:val="left"/>
      <w:pPr>
        <w:tabs>
          <w:tab w:val="num" w:pos="3708"/>
        </w:tabs>
        <w:ind w:left="3708" w:hanging="360"/>
      </w:pPr>
    </w:lvl>
    <w:lvl w:ilvl="5" w:tplc="FFFFFFFF">
      <w:start w:val="1"/>
      <w:numFmt w:val="lowerRoman"/>
      <w:lvlText w:val="%6."/>
      <w:lvlJc w:val="right"/>
      <w:pPr>
        <w:tabs>
          <w:tab w:val="num" w:pos="4428"/>
        </w:tabs>
        <w:ind w:left="4428" w:hanging="180"/>
      </w:pPr>
    </w:lvl>
    <w:lvl w:ilvl="6" w:tplc="FFFFFFFF">
      <w:start w:val="1"/>
      <w:numFmt w:val="decimal"/>
      <w:lvlText w:val="%7."/>
      <w:lvlJc w:val="left"/>
      <w:pPr>
        <w:tabs>
          <w:tab w:val="num" w:pos="5148"/>
        </w:tabs>
        <w:ind w:left="5148" w:hanging="360"/>
      </w:pPr>
    </w:lvl>
    <w:lvl w:ilvl="7" w:tplc="FFFFFFFF">
      <w:start w:val="1"/>
      <w:numFmt w:val="lowerLetter"/>
      <w:lvlText w:val="%8."/>
      <w:lvlJc w:val="left"/>
      <w:pPr>
        <w:tabs>
          <w:tab w:val="num" w:pos="5868"/>
        </w:tabs>
        <w:ind w:left="5868" w:hanging="360"/>
      </w:pPr>
    </w:lvl>
    <w:lvl w:ilvl="8" w:tplc="FFFFFFFF">
      <w:start w:val="1"/>
      <w:numFmt w:val="lowerRoman"/>
      <w:lvlText w:val="%9."/>
      <w:lvlJc w:val="right"/>
      <w:pPr>
        <w:tabs>
          <w:tab w:val="num" w:pos="6588"/>
        </w:tabs>
        <w:ind w:left="6588" w:hanging="180"/>
      </w:pPr>
    </w:lvl>
  </w:abstractNum>
  <w:abstractNum w:abstractNumId="51" w15:restartNumberingAfterBreak="0">
    <w:nsid w:val="432478EC"/>
    <w:multiLevelType w:val="hybridMultilevel"/>
    <w:tmpl w:val="8DC8CECA"/>
    <w:lvl w:ilvl="0" w:tplc="FC6EAD2C">
      <w:numFmt w:val="bullet"/>
      <w:lvlText w:val=""/>
      <w:lvlJc w:val="left"/>
      <w:pPr>
        <w:tabs>
          <w:tab w:val="num" w:pos="1440"/>
        </w:tabs>
        <w:ind w:left="1440" w:hanging="360"/>
      </w:pPr>
      <w:rPr>
        <w:rFonts w:ascii="Symbol" w:eastAsia="Times New Roman" w:hAnsi="Symbol" w:cs="Times New Roman"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2" w15:restartNumberingAfterBreak="0">
    <w:nsid w:val="44FA6239"/>
    <w:multiLevelType w:val="hybridMultilevel"/>
    <w:tmpl w:val="8F565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77E7151"/>
    <w:multiLevelType w:val="hybridMultilevel"/>
    <w:tmpl w:val="0E2893AC"/>
    <w:lvl w:ilvl="0" w:tplc="2DEC3716">
      <w:start w:val="1"/>
      <w:numFmt w:val="bullet"/>
      <w:pStyle w:val="FMBulletedTableHeading7p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79D160A"/>
    <w:multiLevelType w:val="hybridMultilevel"/>
    <w:tmpl w:val="D4B82294"/>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491D2E04"/>
    <w:multiLevelType w:val="hybridMultilevel"/>
    <w:tmpl w:val="548E4768"/>
    <w:lvl w:ilvl="0" w:tplc="FFFFFFFF">
      <w:start w:val="1"/>
      <w:numFmt w:val="bullet"/>
      <w:lvlText w:val=""/>
      <w:lvlJc w:val="left"/>
      <w:pPr>
        <w:tabs>
          <w:tab w:val="num" w:pos="720"/>
        </w:tabs>
        <w:ind w:left="720" w:hanging="360"/>
      </w:pPr>
      <w:rPr>
        <w:rFonts w:ascii="Wingdings" w:hAnsi="Wingdings" w:hint="default"/>
      </w:rPr>
    </w:lvl>
    <w:lvl w:ilvl="1" w:tplc="FFFFFFFF">
      <w:start w:val="3072"/>
      <w:numFmt w:val="bullet"/>
      <w:lvlText w:val="–"/>
      <w:lvlJc w:val="left"/>
      <w:pPr>
        <w:tabs>
          <w:tab w:val="num" w:pos="1440"/>
        </w:tabs>
        <w:ind w:left="1440" w:hanging="360"/>
      </w:pPr>
      <w:rPr>
        <w:rFonts w:ascii="Times New Roman" w:hAnsi="Times New Roman" w:hint="default"/>
        <w:lang w:val="en-US"/>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B0B1F98"/>
    <w:multiLevelType w:val="hybridMultilevel"/>
    <w:tmpl w:val="39E8EDD0"/>
    <w:lvl w:ilvl="0" w:tplc="0EAC3FDE">
      <w:start w:val="1"/>
      <w:numFmt w:val="decimal"/>
      <w:lvlText w:val="%1)"/>
      <w:lvlJc w:val="left"/>
      <w:pPr>
        <w:tabs>
          <w:tab w:val="num" w:pos="720"/>
        </w:tabs>
        <w:ind w:left="720" w:hanging="360"/>
      </w:pPr>
      <w:rPr>
        <w:rFonts w:hint="default"/>
      </w:rPr>
    </w:lvl>
    <w:lvl w:ilvl="1" w:tplc="A79A5B46" w:tentative="1">
      <w:start w:val="1"/>
      <w:numFmt w:val="lowerLetter"/>
      <w:lvlText w:val="%2."/>
      <w:lvlJc w:val="left"/>
      <w:pPr>
        <w:tabs>
          <w:tab w:val="num" w:pos="1440"/>
        </w:tabs>
        <w:ind w:left="1440" w:hanging="360"/>
      </w:pPr>
    </w:lvl>
    <w:lvl w:ilvl="2" w:tplc="2A7070DC" w:tentative="1">
      <w:start w:val="1"/>
      <w:numFmt w:val="lowerRoman"/>
      <w:lvlText w:val="%3."/>
      <w:lvlJc w:val="right"/>
      <w:pPr>
        <w:tabs>
          <w:tab w:val="num" w:pos="2160"/>
        </w:tabs>
        <w:ind w:left="2160" w:hanging="180"/>
      </w:pPr>
    </w:lvl>
    <w:lvl w:ilvl="3" w:tplc="4ADC5268" w:tentative="1">
      <w:start w:val="1"/>
      <w:numFmt w:val="decimal"/>
      <w:lvlText w:val="%4."/>
      <w:lvlJc w:val="left"/>
      <w:pPr>
        <w:tabs>
          <w:tab w:val="num" w:pos="2880"/>
        </w:tabs>
        <w:ind w:left="2880" w:hanging="360"/>
      </w:pPr>
    </w:lvl>
    <w:lvl w:ilvl="4" w:tplc="C8086D42" w:tentative="1">
      <w:start w:val="1"/>
      <w:numFmt w:val="lowerLetter"/>
      <w:lvlText w:val="%5."/>
      <w:lvlJc w:val="left"/>
      <w:pPr>
        <w:tabs>
          <w:tab w:val="num" w:pos="3600"/>
        </w:tabs>
        <w:ind w:left="3600" w:hanging="360"/>
      </w:pPr>
    </w:lvl>
    <w:lvl w:ilvl="5" w:tplc="D95410D4" w:tentative="1">
      <w:start w:val="1"/>
      <w:numFmt w:val="lowerRoman"/>
      <w:lvlText w:val="%6."/>
      <w:lvlJc w:val="right"/>
      <w:pPr>
        <w:tabs>
          <w:tab w:val="num" w:pos="4320"/>
        </w:tabs>
        <w:ind w:left="4320" w:hanging="180"/>
      </w:pPr>
    </w:lvl>
    <w:lvl w:ilvl="6" w:tplc="F2787690" w:tentative="1">
      <w:start w:val="1"/>
      <w:numFmt w:val="decimal"/>
      <w:lvlText w:val="%7."/>
      <w:lvlJc w:val="left"/>
      <w:pPr>
        <w:tabs>
          <w:tab w:val="num" w:pos="5040"/>
        </w:tabs>
        <w:ind w:left="5040" w:hanging="360"/>
      </w:pPr>
    </w:lvl>
    <w:lvl w:ilvl="7" w:tplc="06CC2174" w:tentative="1">
      <w:start w:val="1"/>
      <w:numFmt w:val="lowerLetter"/>
      <w:lvlText w:val="%8."/>
      <w:lvlJc w:val="left"/>
      <w:pPr>
        <w:tabs>
          <w:tab w:val="num" w:pos="5760"/>
        </w:tabs>
        <w:ind w:left="5760" w:hanging="360"/>
      </w:pPr>
    </w:lvl>
    <w:lvl w:ilvl="8" w:tplc="D9900470" w:tentative="1">
      <w:start w:val="1"/>
      <w:numFmt w:val="lowerRoman"/>
      <w:lvlText w:val="%9."/>
      <w:lvlJc w:val="right"/>
      <w:pPr>
        <w:tabs>
          <w:tab w:val="num" w:pos="6480"/>
        </w:tabs>
        <w:ind w:left="6480" w:hanging="180"/>
      </w:pPr>
    </w:lvl>
  </w:abstractNum>
  <w:abstractNum w:abstractNumId="57" w15:restartNumberingAfterBreak="0">
    <w:nsid w:val="4D2832AE"/>
    <w:multiLevelType w:val="hybridMultilevel"/>
    <w:tmpl w:val="0A28228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8" w15:restartNumberingAfterBreak="0">
    <w:nsid w:val="4D8D5E10"/>
    <w:multiLevelType w:val="hybridMultilevel"/>
    <w:tmpl w:val="9F4CD4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EA31727"/>
    <w:multiLevelType w:val="hybridMultilevel"/>
    <w:tmpl w:val="B818E5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0EA5BB2"/>
    <w:multiLevelType w:val="hybridMultilevel"/>
    <w:tmpl w:val="55A64652"/>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1" w15:restartNumberingAfterBreak="0">
    <w:nsid w:val="552E1749"/>
    <w:multiLevelType w:val="multilevel"/>
    <w:tmpl w:val="BC0A4C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decimal"/>
      <w:pStyle w:val="ListNumber"/>
      <w:lvlText w:val="%6."/>
      <w:lvlJc w:val="left"/>
      <w:pPr>
        <w:tabs>
          <w:tab w:val="num" w:pos="360"/>
        </w:tabs>
        <w:ind w:left="360" w:hanging="360"/>
      </w:pPr>
    </w:lvl>
    <w:lvl w:ilvl="6">
      <w:start w:val="1"/>
      <w:numFmt w:val="upperLetter"/>
      <w:pStyle w:val="ListNumber2"/>
      <w:lvlText w:val="%7."/>
      <w:lvlJc w:val="left"/>
      <w:pPr>
        <w:tabs>
          <w:tab w:val="num" w:pos="720"/>
        </w:tabs>
        <w:ind w:left="720" w:hanging="360"/>
      </w:pPr>
    </w:lvl>
    <w:lvl w:ilvl="7">
      <w:start w:val="1"/>
      <w:numFmt w:val="decimal"/>
      <w:pStyle w:val="ListNumber2"/>
      <w:lvlText w:val="%8."/>
      <w:lvlJc w:val="left"/>
      <w:pPr>
        <w:tabs>
          <w:tab w:val="num" w:pos="1080"/>
        </w:tabs>
        <w:ind w:left="1080" w:hanging="360"/>
      </w:pPr>
    </w:lvl>
    <w:lvl w:ilvl="8">
      <w:start w:val="1"/>
      <w:numFmt w:val="lowerLetter"/>
      <w:lvlText w:val="%9."/>
      <w:lvlJc w:val="left"/>
      <w:pPr>
        <w:tabs>
          <w:tab w:val="num" w:pos="1440"/>
        </w:tabs>
        <w:ind w:left="1440" w:hanging="360"/>
      </w:pPr>
    </w:lvl>
  </w:abstractNum>
  <w:abstractNum w:abstractNumId="62" w15:restartNumberingAfterBreak="0">
    <w:nsid w:val="556D0693"/>
    <w:multiLevelType w:val="hybridMultilevel"/>
    <w:tmpl w:val="BBFE94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66701C8"/>
    <w:multiLevelType w:val="hybridMultilevel"/>
    <w:tmpl w:val="18AA8026"/>
    <w:lvl w:ilvl="0" w:tplc="D6923D9C">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7481E44"/>
    <w:multiLevelType w:val="hybridMultilevel"/>
    <w:tmpl w:val="3E1A0026"/>
    <w:lvl w:ilvl="0" w:tplc="D6923D9C">
      <w:numFmt w:val="bullet"/>
      <w:lvlText w:val=""/>
      <w:lvlJc w:val="left"/>
      <w:pPr>
        <w:tabs>
          <w:tab w:val="num" w:pos="1080"/>
        </w:tabs>
        <w:ind w:left="1080" w:hanging="72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82544DC"/>
    <w:multiLevelType w:val="hybridMultilevel"/>
    <w:tmpl w:val="DE782A3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66" w15:restartNumberingAfterBreak="0">
    <w:nsid w:val="58DA62DB"/>
    <w:multiLevelType w:val="hybridMultilevel"/>
    <w:tmpl w:val="6EAE83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5C9F7A78"/>
    <w:multiLevelType w:val="hybridMultilevel"/>
    <w:tmpl w:val="B30EB57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DF95724"/>
    <w:multiLevelType w:val="hybridMultilevel"/>
    <w:tmpl w:val="8F2884E2"/>
    <w:lvl w:ilvl="0" w:tplc="A970BA70">
      <w:start w:val="1"/>
      <w:numFmt w:val="bullet"/>
      <w:lvlText w:val=""/>
      <w:lvlJc w:val="left"/>
      <w:pPr>
        <w:tabs>
          <w:tab w:val="num" w:pos="720"/>
        </w:tabs>
        <w:ind w:left="720" w:hanging="360"/>
      </w:pPr>
      <w:rPr>
        <w:rFonts w:ascii="Symbol" w:hAnsi="Symbol" w:hint="default"/>
      </w:rPr>
    </w:lvl>
    <w:lvl w:ilvl="1" w:tplc="12F45DD6">
      <w:start w:val="1"/>
      <w:numFmt w:val="bullet"/>
      <w:lvlText w:val="o"/>
      <w:lvlJc w:val="left"/>
      <w:pPr>
        <w:tabs>
          <w:tab w:val="num" w:pos="1440"/>
        </w:tabs>
        <w:ind w:left="1440" w:hanging="360"/>
      </w:pPr>
      <w:rPr>
        <w:rFonts w:ascii="Courier New" w:hAnsi="Courier New" w:cs="Courier New" w:hint="default"/>
      </w:rPr>
    </w:lvl>
    <w:lvl w:ilvl="2" w:tplc="41944D74" w:tentative="1">
      <w:start w:val="1"/>
      <w:numFmt w:val="bullet"/>
      <w:lvlText w:val=""/>
      <w:lvlJc w:val="left"/>
      <w:pPr>
        <w:tabs>
          <w:tab w:val="num" w:pos="2160"/>
        </w:tabs>
        <w:ind w:left="2160" w:hanging="360"/>
      </w:pPr>
      <w:rPr>
        <w:rFonts w:ascii="Wingdings" w:hAnsi="Wingdings" w:hint="default"/>
      </w:rPr>
    </w:lvl>
    <w:lvl w:ilvl="3" w:tplc="DE6EA082" w:tentative="1">
      <w:start w:val="1"/>
      <w:numFmt w:val="bullet"/>
      <w:lvlText w:val=""/>
      <w:lvlJc w:val="left"/>
      <w:pPr>
        <w:tabs>
          <w:tab w:val="num" w:pos="2880"/>
        </w:tabs>
        <w:ind w:left="2880" w:hanging="360"/>
      </w:pPr>
      <w:rPr>
        <w:rFonts w:ascii="Symbol" w:hAnsi="Symbol" w:hint="default"/>
      </w:rPr>
    </w:lvl>
    <w:lvl w:ilvl="4" w:tplc="0CBC014E" w:tentative="1">
      <w:start w:val="1"/>
      <w:numFmt w:val="bullet"/>
      <w:lvlText w:val="o"/>
      <w:lvlJc w:val="left"/>
      <w:pPr>
        <w:tabs>
          <w:tab w:val="num" w:pos="3600"/>
        </w:tabs>
        <w:ind w:left="3600" w:hanging="360"/>
      </w:pPr>
      <w:rPr>
        <w:rFonts w:ascii="Courier New" w:hAnsi="Courier New" w:cs="Courier New" w:hint="default"/>
      </w:rPr>
    </w:lvl>
    <w:lvl w:ilvl="5" w:tplc="87A8E372" w:tentative="1">
      <w:start w:val="1"/>
      <w:numFmt w:val="bullet"/>
      <w:lvlText w:val=""/>
      <w:lvlJc w:val="left"/>
      <w:pPr>
        <w:tabs>
          <w:tab w:val="num" w:pos="4320"/>
        </w:tabs>
        <w:ind w:left="4320" w:hanging="360"/>
      </w:pPr>
      <w:rPr>
        <w:rFonts w:ascii="Wingdings" w:hAnsi="Wingdings" w:hint="default"/>
      </w:rPr>
    </w:lvl>
    <w:lvl w:ilvl="6" w:tplc="3BEE9CB6" w:tentative="1">
      <w:start w:val="1"/>
      <w:numFmt w:val="bullet"/>
      <w:lvlText w:val=""/>
      <w:lvlJc w:val="left"/>
      <w:pPr>
        <w:tabs>
          <w:tab w:val="num" w:pos="5040"/>
        </w:tabs>
        <w:ind w:left="5040" w:hanging="360"/>
      </w:pPr>
      <w:rPr>
        <w:rFonts w:ascii="Symbol" w:hAnsi="Symbol" w:hint="default"/>
      </w:rPr>
    </w:lvl>
    <w:lvl w:ilvl="7" w:tplc="66564E9A" w:tentative="1">
      <w:start w:val="1"/>
      <w:numFmt w:val="bullet"/>
      <w:lvlText w:val="o"/>
      <w:lvlJc w:val="left"/>
      <w:pPr>
        <w:tabs>
          <w:tab w:val="num" w:pos="5760"/>
        </w:tabs>
        <w:ind w:left="5760" w:hanging="360"/>
      </w:pPr>
      <w:rPr>
        <w:rFonts w:ascii="Courier New" w:hAnsi="Courier New" w:cs="Courier New" w:hint="default"/>
      </w:rPr>
    </w:lvl>
    <w:lvl w:ilvl="8" w:tplc="C3CA9A00"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E367667"/>
    <w:multiLevelType w:val="hybridMultilevel"/>
    <w:tmpl w:val="04B4A97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0" w15:restartNumberingAfterBreak="0">
    <w:nsid w:val="5E8C6B7C"/>
    <w:multiLevelType w:val="hybridMultilevel"/>
    <w:tmpl w:val="AB4E7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0B958F8"/>
    <w:multiLevelType w:val="hybridMultilevel"/>
    <w:tmpl w:val="EDF20CF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62A23950"/>
    <w:multiLevelType w:val="hybridMultilevel"/>
    <w:tmpl w:val="C1CC5FFA"/>
    <w:lvl w:ilvl="0" w:tplc="74CE7578">
      <w:start w:val="1"/>
      <w:numFmt w:val="bullet"/>
      <w:lvlText w:val=""/>
      <w:lvlJc w:val="left"/>
      <w:pPr>
        <w:tabs>
          <w:tab w:val="num" w:pos="720"/>
        </w:tabs>
        <w:ind w:left="720" w:hanging="360"/>
      </w:pPr>
      <w:rPr>
        <w:rFonts w:ascii="Symbol" w:hAnsi="Symbol" w:hint="default"/>
      </w:rPr>
    </w:lvl>
    <w:lvl w:ilvl="1" w:tplc="15C0DFCE" w:tentative="1">
      <w:start w:val="1"/>
      <w:numFmt w:val="bullet"/>
      <w:lvlText w:val="o"/>
      <w:lvlJc w:val="left"/>
      <w:pPr>
        <w:tabs>
          <w:tab w:val="num" w:pos="1440"/>
        </w:tabs>
        <w:ind w:left="1440" w:hanging="360"/>
      </w:pPr>
      <w:rPr>
        <w:rFonts w:ascii="Courier New" w:hAnsi="Courier New" w:cs="Courier New" w:hint="default"/>
      </w:rPr>
    </w:lvl>
    <w:lvl w:ilvl="2" w:tplc="7E82B2D2" w:tentative="1">
      <w:start w:val="1"/>
      <w:numFmt w:val="bullet"/>
      <w:lvlText w:val=""/>
      <w:lvlJc w:val="left"/>
      <w:pPr>
        <w:tabs>
          <w:tab w:val="num" w:pos="2160"/>
        </w:tabs>
        <w:ind w:left="2160" w:hanging="360"/>
      </w:pPr>
      <w:rPr>
        <w:rFonts w:ascii="Wingdings" w:hAnsi="Wingdings" w:hint="default"/>
      </w:rPr>
    </w:lvl>
    <w:lvl w:ilvl="3" w:tplc="CFD49F04" w:tentative="1">
      <w:start w:val="1"/>
      <w:numFmt w:val="bullet"/>
      <w:lvlText w:val=""/>
      <w:lvlJc w:val="left"/>
      <w:pPr>
        <w:tabs>
          <w:tab w:val="num" w:pos="2880"/>
        </w:tabs>
        <w:ind w:left="2880" w:hanging="360"/>
      </w:pPr>
      <w:rPr>
        <w:rFonts w:ascii="Symbol" w:hAnsi="Symbol" w:hint="default"/>
      </w:rPr>
    </w:lvl>
    <w:lvl w:ilvl="4" w:tplc="C6DA0ED2" w:tentative="1">
      <w:start w:val="1"/>
      <w:numFmt w:val="bullet"/>
      <w:lvlText w:val="o"/>
      <w:lvlJc w:val="left"/>
      <w:pPr>
        <w:tabs>
          <w:tab w:val="num" w:pos="3600"/>
        </w:tabs>
        <w:ind w:left="3600" w:hanging="360"/>
      </w:pPr>
      <w:rPr>
        <w:rFonts w:ascii="Courier New" w:hAnsi="Courier New" w:cs="Courier New" w:hint="default"/>
      </w:rPr>
    </w:lvl>
    <w:lvl w:ilvl="5" w:tplc="FDA0A00A" w:tentative="1">
      <w:start w:val="1"/>
      <w:numFmt w:val="bullet"/>
      <w:lvlText w:val=""/>
      <w:lvlJc w:val="left"/>
      <w:pPr>
        <w:tabs>
          <w:tab w:val="num" w:pos="4320"/>
        </w:tabs>
        <w:ind w:left="4320" w:hanging="360"/>
      </w:pPr>
      <w:rPr>
        <w:rFonts w:ascii="Wingdings" w:hAnsi="Wingdings" w:hint="default"/>
      </w:rPr>
    </w:lvl>
    <w:lvl w:ilvl="6" w:tplc="2752BE44" w:tentative="1">
      <w:start w:val="1"/>
      <w:numFmt w:val="bullet"/>
      <w:lvlText w:val=""/>
      <w:lvlJc w:val="left"/>
      <w:pPr>
        <w:tabs>
          <w:tab w:val="num" w:pos="5040"/>
        </w:tabs>
        <w:ind w:left="5040" w:hanging="360"/>
      </w:pPr>
      <w:rPr>
        <w:rFonts w:ascii="Symbol" w:hAnsi="Symbol" w:hint="default"/>
      </w:rPr>
    </w:lvl>
    <w:lvl w:ilvl="7" w:tplc="D4F8BE6C" w:tentative="1">
      <w:start w:val="1"/>
      <w:numFmt w:val="bullet"/>
      <w:lvlText w:val="o"/>
      <w:lvlJc w:val="left"/>
      <w:pPr>
        <w:tabs>
          <w:tab w:val="num" w:pos="5760"/>
        </w:tabs>
        <w:ind w:left="5760" w:hanging="360"/>
      </w:pPr>
      <w:rPr>
        <w:rFonts w:ascii="Courier New" w:hAnsi="Courier New" w:cs="Courier New" w:hint="default"/>
      </w:rPr>
    </w:lvl>
    <w:lvl w:ilvl="8" w:tplc="D5C6CEEA"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2D66EC2"/>
    <w:multiLevelType w:val="hybridMultilevel"/>
    <w:tmpl w:val="D6262B10"/>
    <w:lvl w:ilvl="0" w:tplc="D6923D9C">
      <w:numFmt w:val="bullet"/>
      <w:pStyle w:val="QuoteArrow"/>
      <w:lvlText w:val=""/>
      <w:lvlJc w:val="left"/>
      <w:pPr>
        <w:tabs>
          <w:tab w:val="num" w:pos="1440"/>
        </w:tabs>
        <w:ind w:left="1440" w:hanging="1440"/>
      </w:pPr>
      <w:rPr>
        <w:rFonts w:ascii="Wingdings" w:hAnsi="Wingdings" w:cs="Arial" w:hint="default"/>
        <w:b w:val="0"/>
        <w:i w:val="0"/>
        <w:color w:val="333399"/>
        <w:spacing w:val="0"/>
        <w:position w:val="6"/>
        <w:sz w:val="40"/>
        <w:effect w:val="non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2F467E7"/>
    <w:multiLevelType w:val="hybridMultilevel"/>
    <w:tmpl w:val="C2B2C320"/>
    <w:lvl w:ilvl="0" w:tplc="2EB640A2">
      <w:start w:val="1"/>
      <w:numFmt w:val="bullet"/>
      <w:lvlText w:val=""/>
      <w:lvlJc w:val="left"/>
      <w:pPr>
        <w:tabs>
          <w:tab w:val="num" w:pos="720"/>
        </w:tabs>
        <w:ind w:left="720" w:hanging="360"/>
      </w:pPr>
      <w:rPr>
        <w:rFonts w:ascii="Wingdings" w:hAnsi="Wingdings" w:hint="default"/>
      </w:rPr>
    </w:lvl>
    <w:lvl w:ilvl="1" w:tplc="120A6520">
      <w:start w:val="1"/>
      <w:numFmt w:val="bullet"/>
      <w:lvlText w:val=""/>
      <w:lvlJc w:val="left"/>
      <w:pPr>
        <w:tabs>
          <w:tab w:val="num" w:pos="1440"/>
        </w:tabs>
        <w:ind w:left="1440" w:hanging="360"/>
      </w:pPr>
      <w:rPr>
        <w:rFonts w:ascii="Wingdings" w:hAnsi="Wingdings" w:hint="default"/>
      </w:rPr>
    </w:lvl>
    <w:lvl w:ilvl="2" w:tplc="F286ACC4">
      <w:start w:val="1"/>
      <w:numFmt w:val="bullet"/>
      <w:lvlText w:val=""/>
      <w:lvlJc w:val="left"/>
      <w:pPr>
        <w:tabs>
          <w:tab w:val="num" w:pos="2160"/>
        </w:tabs>
        <w:ind w:left="2160" w:hanging="360"/>
      </w:pPr>
      <w:rPr>
        <w:rFonts w:ascii="Wingdings" w:hAnsi="Wingdings" w:hint="default"/>
      </w:rPr>
    </w:lvl>
    <w:lvl w:ilvl="3" w:tplc="62B2B22A" w:tentative="1">
      <w:start w:val="1"/>
      <w:numFmt w:val="bullet"/>
      <w:lvlText w:val=""/>
      <w:lvlJc w:val="left"/>
      <w:pPr>
        <w:tabs>
          <w:tab w:val="num" w:pos="2880"/>
        </w:tabs>
        <w:ind w:left="2880" w:hanging="360"/>
      </w:pPr>
      <w:rPr>
        <w:rFonts w:ascii="Wingdings" w:hAnsi="Wingdings" w:hint="default"/>
      </w:rPr>
    </w:lvl>
    <w:lvl w:ilvl="4" w:tplc="8AAA2B4E" w:tentative="1">
      <w:start w:val="1"/>
      <w:numFmt w:val="bullet"/>
      <w:lvlText w:val=""/>
      <w:lvlJc w:val="left"/>
      <w:pPr>
        <w:tabs>
          <w:tab w:val="num" w:pos="3600"/>
        </w:tabs>
        <w:ind w:left="3600" w:hanging="360"/>
      </w:pPr>
      <w:rPr>
        <w:rFonts w:ascii="Wingdings" w:hAnsi="Wingdings" w:hint="default"/>
      </w:rPr>
    </w:lvl>
    <w:lvl w:ilvl="5" w:tplc="938A97F6" w:tentative="1">
      <w:start w:val="1"/>
      <w:numFmt w:val="bullet"/>
      <w:lvlText w:val=""/>
      <w:lvlJc w:val="left"/>
      <w:pPr>
        <w:tabs>
          <w:tab w:val="num" w:pos="4320"/>
        </w:tabs>
        <w:ind w:left="4320" w:hanging="360"/>
      </w:pPr>
      <w:rPr>
        <w:rFonts w:ascii="Wingdings" w:hAnsi="Wingdings" w:hint="default"/>
      </w:rPr>
    </w:lvl>
    <w:lvl w:ilvl="6" w:tplc="4BB26616" w:tentative="1">
      <w:start w:val="1"/>
      <w:numFmt w:val="bullet"/>
      <w:lvlText w:val=""/>
      <w:lvlJc w:val="left"/>
      <w:pPr>
        <w:tabs>
          <w:tab w:val="num" w:pos="5040"/>
        </w:tabs>
        <w:ind w:left="5040" w:hanging="360"/>
      </w:pPr>
      <w:rPr>
        <w:rFonts w:ascii="Wingdings" w:hAnsi="Wingdings" w:hint="default"/>
      </w:rPr>
    </w:lvl>
    <w:lvl w:ilvl="7" w:tplc="F1CE252C" w:tentative="1">
      <w:start w:val="1"/>
      <w:numFmt w:val="bullet"/>
      <w:lvlText w:val=""/>
      <w:lvlJc w:val="left"/>
      <w:pPr>
        <w:tabs>
          <w:tab w:val="num" w:pos="5760"/>
        </w:tabs>
        <w:ind w:left="5760" w:hanging="360"/>
      </w:pPr>
      <w:rPr>
        <w:rFonts w:ascii="Wingdings" w:hAnsi="Wingdings" w:hint="default"/>
      </w:rPr>
    </w:lvl>
    <w:lvl w:ilvl="8" w:tplc="8326B3A2"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4BA6D10"/>
    <w:multiLevelType w:val="hybridMultilevel"/>
    <w:tmpl w:val="590E03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65343B59"/>
    <w:multiLevelType w:val="hybridMultilevel"/>
    <w:tmpl w:val="56AA350C"/>
    <w:lvl w:ilvl="0" w:tplc="CF9C24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A51184"/>
    <w:multiLevelType w:val="hybridMultilevel"/>
    <w:tmpl w:val="6578480A"/>
    <w:lvl w:ilvl="0" w:tplc="F7D07B70">
      <w:start w:val="1"/>
      <w:numFmt w:val="bullet"/>
      <w:lvlText w:val=""/>
      <w:lvlJc w:val="left"/>
      <w:pPr>
        <w:tabs>
          <w:tab w:val="num" w:pos="1800"/>
        </w:tabs>
        <w:ind w:left="1800" w:hanging="360"/>
      </w:pPr>
      <w:rPr>
        <w:rFonts w:ascii="Wingdings" w:hAnsi="Wingdings" w:hint="default"/>
      </w:rPr>
    </w:lvl>
    <w:lvl w:ilvl="1" w:tplc="E5A0CF2A">
      <w:start w:val="1085"/>
      <w:numFmt w:val="bullet"/>
      <w:lvlText w:val="–"/>
      <w:lvlJc w:val="left"/>
      <w:pPr>
        <w:tabs>
          <w:tab w:val="num" w:pos="3480"/>
        </w:tabs>
        <w:ind w:left="3480" w:hanging="360"/>
      </w:pPr>
      <w:rPr>
        <w:rFonts w:ascii="Times New Roman" w:hAnsi="Times New Roman" w:hint="default"/>
      </w:rPr>
    </w:lvl>
    <w:lvl w:ilvl="2" w:tplc="23B0758A">
      <w:start w:val="1"/>
      <w:numFmt w:val="bullet"/>
      <w:lvlText w:val="–"/>
      <w:lvlJc w:val="left"/>
      <w:pPr>
        <w:tabs>
          <w:tab w:val="num" w:pos="4200"/>
        </w:tabs>
        <w:ind w:left="4200" w:hanging="360"/>
      </w:pPr>
      <w:rPr>
        <w:rFonts w:ascii="Times New Roman" w:hAnsi="Times New Roman" w:hint="default"/>
      </w:rPr>
    </w:lvl>
    <w:lvl w:ilvl="3" w:tplc="A030C8E4" w:tentative="1">
      <w:start w:val="1"/>
      <w:numFmt w:val="bullet"/>
      <w:lvlText w:val="–"/>
      <w:lvlJc w:val="left"/>
      <w:pPr>
        <w:tabs>
          <w:tab w:val="num" w:pos="4920"/>
        </w:tabs>
        <w:ind w:left="4920" w:hanging="360"/>
      </w:pPr>
      <w:rPr>
        <w:rFonts w:ascii="Times New Roman" w:hAnsi="Times New Roman" w:hint="default"/>
      </w:rPr>
    </w:lvl>
    <w:lvl w:ilvl="4" w:tplc="581A4D8A" w:tentative="1">
      <w:start w:val="1"/>
      <w:numFmt w:val="bullet"/>
      <w:lvlText w:val="–"/>
      <w:lvlJc w:val="left"/>
      <w:pPr>
        <w:tabs>
          <w:tab w:val="num" w:pos="5640"/>
        </w:tabs>
        <w:ind w:left="5640" w:hanging="360"/>
      </w:pPr>
      <w:rPr>
        <w:rFonts w:ascii="Times New Roman" w:hAnsi="Times New Roman" w:hint="default"/>
      </w:rPr>
    </w:lvl>
    <w:lvl w:ilvl="5" w:tplc="2F74C42C" w:tentative="1">
      <w:start w:val="1"/>
      <w:numFmt w:val="bullet"/>
      <w:lvlText w:val="–"/>
      <w:lvlJc w:val="left"/>
      <w:pPr>
        <w:tabs>
          <w:tab w:val="num" w:pos="6360"/>
        </w:tabs>
        <w:ind w:left="6360" w:hanging="360"/>
      </w:pPr>
      <w:rPr>
        <w:rFonts w:ascii="Times New Roman" w:hAnsi="Times New Roman" w:hint="default"/>
      </w:rPr>
    </w:lvl>
    <w:lvl w:ilvl="6" w:tplc="6F94F9E2" w:tentative="1">
      <w:start w:val="1"/>
      <w:numFmt w:val="bullet"/>
      <w:lvlText w:val="–"/>
      <w:lvlJc w:val="left"/>
      <w:pPr>
        <w:tabs>
          <w:tab w:val="num" w:pos="7080"/>
        </w:tabs>
        <w:ind w:left="7080" w:hanging="360"/>
      </w:pPr>
      <w:rPr>
        <w:rFonts w:ascii="Times New Roman" w:hAnsi="Times New Roman" w:hint="default"/>
      </w:rPr>
    </w:lvl>
    <w:lvl w:ilvl="7" w:tplc="11D42DFE" w:tentative="1">
      <w:start w:val="1"/>
      <w:numFmt w:val="bullet"/>
      <w:lvlText w:val="–"/>
      <w:lvlJc w:val="left"/>
      <w:pPr>
        <w:tabs>
          <w:tab w:val="num" w:pos="7800"/>
        </w:tabs>
        <w:ind w:left="7800" w:hanging="360"/>
      </w:pPr>
      <w:rPr>
        <w:rFonts w:ascii="Times New Roman" w:hAnsi="Times New Roman" w:hint="default"/>
      </w:rPr>
    </w:lvl>
    <w:lvl w:ilvl="8" w:tplc="C7A23BB2" w:tentative="1">
      <w:start w:val="1"/>
      <w:numFmt w:val="bullet"/>
      <w:lvlText w:val="–"/>
      <w:lvlJc w:val="left"/>
      <w:pPr>
        <w:tabs>
          <w:tab w:val="num" w:pos="8520"/>
        </w:tabs>
        <w:ind w:left="8520" w:hanging="360"/>
      </w:pPr>
      <w:rPr>
        <w:rFonts w:ascii="Times New Roman" w:hAnsi="Times New Roman" w:hint="default"/>
      </w:rPr>
    </w:lvl>
  </w:abstractNum>
  <w:abstractNum w:abstractNumId="78" w15:restartNumberingAfterBreak="0">
    <w:nsid w:val="66B45E4F"/>
    <w:multiLevelType w:val="hybridMultilevel"/>
    <w:tmpl w:val="445842D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7DC2308"/>
    <w:multiLevelType w:val="hybridMultilevel"/>
    <w:tmpl w:val="33BC4138"/>
    <w:lvl w:ilvl="0" w:tplc="6FBE4C40">
      <w:start w:val="1"/>
      <w:numFmt w:val="bullet"/>
      <w:lvlText w:val=""/>
      <w:lvlJc w:val="left"/>
      <w:pPr>
        <w:tabs>
          <w:tab w:val="num" w:pos="720"/>
        </w:tabs>
        <w:ind w:left="720" w:hanging="360"/>
      </w:pPr>
      <w:rPr>
        <w:rFonts w:ascii="Symbol" w:hAnsi="Symbol" w:hint="default"/>
      </w:rPr>
    </w:lvl>
    <w:lvl w:ilvl="1" w:tplc="BA3E8980" w:tentative="1">
      <w:start w:val="1"/>
      <w:numFmt w:val="bullet"/>
      <w:lvlText w:val="o"/>
      <w:lvlJc w:val="left"/>
      <w:pPr>
        <w:tabs>
          <w:tab w:val="num" w:pos="1440"/>
        </w:tabs>
        <w:ind w:left="1440" w:hanging="360"/>
      </w:pPr>
      <w:rPr>
        <w:rFonts w:ascii="Courier New" w:hAnsi="Courier New" w:cs="Courier New" w:hint="default"/>
      </w:rPr>
    </w:lvl>
    <w:lvl w:ilvl="2" w:tplc="58423DB2">
      <w:start w:val="1"/>
      <w:numFmt w:val="bullet"/>
      <w:lvlText w:val=""/>
      <w:lvlJc w:val="left"/>
      <w:pPr>
        <w:tabs>
          <w:tab w:val="num" w:pos="2160"/>
        </w:tabs>
        <w:ind w:left="2160" w:hanging="360"/>
      </w:pPr>
      <w:rPr>
        <w:rFonts w:ascii="Wingdings" w:hAnsi="Wingdings" w:hint="default"/>
      </w:rPr>
    </w:lvl>
    <w:lvl w:ilvl="3" w:tplc="2796EF2A" w:tentative="1">
      <w:start w:val="1"/>
      <w:numFmt w:val="bullet"/>
      <w:lvlText w:val=""/>
      <w:lvlJc w:val="left"/>
      <w:pPr>
        <w:tabs>
          <w:tab w:val="num" w:pos="2880"/>
        </w:tabs>
        <w:ind w:left="2880" w:hanging="360"/>
      </w:pPr>
      <w:rPr>
        <w:rFonts w:ascii="Symbol" w:hAnsi="Symbol" w:hint="default"/>
      </w:rPr>
    </w:lvl>
    <w:lvl w:ilvl="4" w:tplc="A33CDBAE" w:tentative="1">
      <w:start w:val="1"/>
      <w:numFmt w:val="bullet"/>
      <w:lvlText w:val="o"/>
      <w:lvlJc w:val="left"/>
      <w:pPr>
        <w:tabs>
          <w:tab w:val="num" w:pos="3600"/>
        </w:tabs>
        <w:ind w:left="3600" w:hanging="360"/>
      </w:pPr>
      <w:rPr>
        <w:rFonts w:ascii="Courier New" w:hAnsi="Courier New" w:cs="Courier New" w:hint="default"/>
      </w:rPr>
    </w:lvl>
    <w:lvl w:ilvl="5" w:tplc="3C32C51E" w:tentative="1">
      <w:start w:val="1"/>
      <w:numFmt w:val="bullet"/>
      <w:lvlText w:val=""/>
      <w:lvlJc w:val="left"/>
      <w:pPr>
        <w:tabs>
          <w:tab w:val="num" w:pos="4320"/>
        </w:tabs>
        <w:ind w:left="4320" w:hanging="360"/>
      </w:pPr>
      <w:rPr>
        <w:rFonts w:ascii="Wingdings" w:hAnsi="Wingdings" w:hint="default"/>
      </w:rPr>
    </w:lvl>
    <w:lvl w:ilvl="6" w:tplc="86645104" w:tentative="1">
      <w:start w:val="1"/>
      <w:numFmt w:val="bullet"/>
      <w:lvlText w:val=""/>
      <w:lvlJc w:val="left"/>
      <w:pPr>
        <w:tabs>
          <w:tab w:val="num" w:pos="5040"/>
        </w:tabs>
        <w:ind w:left="5040" w:hanging="360"/>
      </w:pPr>
      <w:rPr>
        <w:rFonts w:ascii="Symbol" w:hAnsi="Symbol" w:hint="default"/>
      </w:rPr>
    </w:lvl>
    <w:lvl w:ilvl="7" w:tplc="66E24FA0" w:tentative="1">
      <w:start w:val="1"/>
      <w:numFmt w:val="bullet"/>
      <w:lvlText w:val="o"/>
      <w:lvlJc w:val="left"/>
      <w:pPr>
        <w:tabs>
          <w:tab w:val="num" w:pos="5760"/>
        </w:tabs>
        <w:ind w:left="5760" w:hanging="360"/>
      </w:pPr>
      <w:rPr>
        <w:rFonts w:ascii="Courier New" w:hAnsi="Courier New" w:cs="Courier New" w:hint="default"/>
      </w:rPr>
    </w:lvl>
    <w:lvl w:ilvl="8" w:tplc="31BC7534"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6B61401C"/>
    <w:multiLevelType w:val="hybridMultilevel"/>
    <w:tmpl w:val="5474474A"/>
    <w:lvl w:ilvl="0" w:tplc="4842621E">
      <w:start w:val="1"/>
      <w:numFmt w:val="bullet"/>
      <w:lvlText w:val=""/>
      <w:lvlJc w:val="left"/>
      <w:pPr>
        <w:tabs>
          <w:tab w:val="num" w:pos="720"/>
        </w:tabs>
        <w:ind w:left="720" w:hanging="360"/>
      </w:pPr>
      <w:rPr>
        <w:rFonts w:ascii="Wingdings" w:hAnsi="Wingdings" w:hint="default"/>
      </w:rPr>
    </w:lvl>
    <w:lvl w:ilvl="1" w:tplc="AC5CCE70" w:tentative="1">
      <w:start w:val="1"/>
      <w:numFmt w:val="bullet"/>
      <w:lvlText w:val=""/>
      <w:lvlJc w:val="left"/>
      <w:pPr>
        <w:tabs>
          <w:tab w:val="num" w:pos="1440"/>
        </w:tabs>
        <w:ind w:left="1440" w:hanging="360"/>
      </w:pPr>
      <w:rPr>
        <w:rFonts w:ascii="Wingdings" w:hAnsi="Wingdings" w:hint="default"/>
      </w:rPr>
    </w:lvl>
    <w:lvl w:ilvl="2" w:tplc="297497B4">
      <w:start w:val="1"/>
      <w:numFmt w:val="bullet"/>
      <w:lvlText w:val=""/>
      <w:lvlJc w:val="left"/>
      <w:pPr>
        <w:tabs>
          <w:tab w:val="num" w:pos="2160"/>
        </w:tabs>
        <w:ind w:left="2160" w:hanging="360"/>
      </w:pPr>
      <w:rPr>
        <w:rFonts w:ascii="Wingdings" w:hAnsi="Wingdings" w:hint="default"/>
      </w:rPr>
    </w:lvl>
    <w:lvl w:ilvl="3" w:tplc="6332FB86">
      <w:start w:val="276"/>
      <w:numFmt w:val="bullet"/>
      <w:lvlText w:val=""/>
      <w:lvlJc w:val="left"/>
      <w:pPr>
        <w:tabs>
          <w:tab w:val="num" w:pos="2880"/>
        </w:tabs>
        <w:ind w:left="2880" w:hanging="360"/>
      </w:pPr>
      <w:rPr>
        <w:rFonts w:ascii="Wingdings" w:hAnsi="Wingdings" w:hint="default"/>
      </w:rPr>
    </w:lvl>
    <w:lvl w:ilvl="4" w:tplc="E1D8B13A" w:tentative="1">
      <w:start w:val="1"/>
      <w:numFmt w:val="bullet"/>
      <w:lvlText w:val=""/>
      <w:lvlJc w:val="left"/>
      <w:pPr>
        <w:tabs>
          <w:tab w:val="num" w:pos="3600"/>
        </w:tabs>
        <w:ind w:left="3600" w:hanging="360"/>
      </w:pPr>
      <w:rPr>
        <w:rFonts w:ascii="Wingdings" w:hAnsi="Wingdings" w:hint="default"/>
      </w:rPr>
    </w:lvl>
    <w:lvl w:ilvl="5" w:tplc="A3B007F2" w:tentative="1">
      <w:start w:val="1"/>
      <w:numFmt w:val="bullet"/>
      <w:lvlText w:val=""/>
      <w:lvlJc w:val="left"/>
      <w:pPr>
        <w:tabs>
          <w:tab w:val="num" w:pos="4320"/>
        </w:tabs>
        <w:ind w:left="4320" w:hanging="360"/>
      </w:pPr>
      <w:rPr>
        <w:rFonts w:ascii="Wingdings" w:hAnsi="Wingdings" w:hint="default"/>
      </w:rPr>
    </w:lvl>
    <w:lvl w:ilvl="6" w:tplc="393AB3D8" w:tentative="1">
      <w:start w:val="1"/>
      <w:numFmt w:val="bullet"/>
      <w:lvlText w:val=""/>
      <w:lvlJc w:val="left"/>
      <w:pPr>
        <w:tabs>
          <w:tab w:val="num" w:pos="5040"/>
        </w:tabs>
        <w:ind w:left="5040" w:hanging="360"/>
      </w:pPr>
      <w:rPr>
        <w:rFonts w:ascii="Wingdings" w:hAnsi="Wingdings" w:hint="default"/>
      </w:rPr>
    </w:lvl>
    <w:lvl w:ilvl="7" w:tplc="FBBCF5CA" w:tentative="1">
      <w:start w:val="1"/>
      <w:numFmt w:val="bullet"/>
      <w:lvlText w:val=""/>
      <w:lvlJc w:val="left"/>
      <w:pPr>
        <w:tabs>
          <w:tab w:val="num" w:pos="5760"/>
        </w:tabs>
        <w:ind w:left="5760" w:hanging="360"/>
      </w:pPr>
      <w:rPr>
        <w:rFonts w:ascii="Wingdings" w:hAnsi="Wingdings" w:hint="default"/>
      </w:rPr>
    </w:lvl>
    <w:lvl w:ilvl="8" w:tplc="08BA3A86"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B8E78F2"/>
    <w:multiLevelType w:val="hybridMultilevel"/>
    <w:tmpl w:val="645816AA"/>
    <w:lvl w:ilvl="0" w:tplc="D6923D9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15:restartNumberingAfterBreak="0">
    <w:nsid w:val="6BF15019"/>
    <w:multiLevelType w:val="hybridMultilevel"/>
    <w:tmpl w:val="86D03BC8"/>
    <w:lvl w:ilvl="0" w:tplc="282C7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D0D5711"/>
    <w:multiLevelType w:val="multilevel"/>
    <w:tmpl w:val="28104948"/>
    <w:lvl w:ilvl="0">
      <w:start w:val="1"/>
      <w:numFmt w:val="decimal"/>
      <w:pStyle w:val="HeadingNumber1"/>
      <w:lvlText w:val="%1."/>
      <w:lvlJc w:val="left"/>
      <w:pPr>
        <w:tabs>
          <w:tab w:val="num" w:pos="720"/>
        </w:tabs>
        <w:ind w:left="720" w:hanging="720"/>
      </w:pPr>
      <w:rPr>
        <w:rFonts w:hint="default"/>
      </w:rPr>
    </w:lvl>
    <w:lvl w:ilvl="1">
      <w:start w:val="1"/>
      <w:numFmt w:val="decimal"/>
      <w:pStyle w:val="HeadingNumber2"/>
      <w:lvlText w:val="%1.%2."/>
      <w:lvlJc w:val="left"/>
      <w:pPr>
        <w:tabs>
          <w:tab w:val="num" w:pos="840"/>
        </w:tabs>
        <w:ind w:left="840" w:hanging="720"/>
      </w:pPr>
      <w:rPr>
        <w:rFonts w:hint="default"/>
      </w:rPr>
    </w:lvl>
    <w:lvl w:ilvl="2">
      <w:start w:val="1"/>
      <w:numFmt w:val="decimal"/>
      <w:pStyle w:val="HeadingNumber1"/>
      <w:lvlText w:val="%1.%2.%3."/>
      <w:lvlJc w:val="left"/>
      <w:pPr>
        <w:tabs>
          <w:tab w:val="num" w:pos="720"/>
        </w:tabs>
        <w:ind w:left="720" w:hanging="720"/>
      </w:pPr>
      <w:rPr>
        <w:rFonts w:hint="default"/>
      </w:rPr>
    </w:lvl>
    <w:lvl w:ilvl="3">
      <w:start w:val="1"/>
      <w:numFmt w:val="decimal"/>
      <w:pStyle w:val="HeadingNumber2"/>
      <w:lvlText w:val="%1.%2.%3.%4."/>
      <w:lvlJc w:val="left"/>
      <w:pPr>
        <w:tabs>
          <w:tab w:val="num" w:pos="990"/>
        </w:tabs>
        <w:ind w:left="990" w:hanging="720"/>
      </w:pPr>
      <w:rPr>
        <w:rFonts w:hint="default"/>
      </w:rPr>
    </w:lvl>
    <w:lvl w:ilvl="4">
      <w:start w:val="1"/>
      <w:numFmt w:val="decimal"/>
      <w:lvlText w:val="%1.%2.%3.%4.%5."/>
      <w:lvlJc w:val="left"/>
      <w:pPr>
        <w:tabs>
          <w:tab w:val="num" w:pos="1440"/>
        </w:tabs>
        <w:ind w:left="994" w:hanging="994"/>
      </w:pPr>
      <w:rPr>
        <w:rFonts w:hint="default"/>
      </w:rPr>
    </w:lvl>
    <w:lvl w:ilvl="5">
      <w:start w:val="1"/>
      <w:numFmt w:val="decimal"/>
      <w:lvlText w:val="%1.%2.%3.%4.%5.%6."/>
      <w:lvlJc w:val="left"/>
      <w:pPr>
        <w:tabs>
          <w:tab w:val="num" w:pos="1440"/>
        </w:tabs>
        <w:ind w:left="1282" w:hanging="1282"/>
      </w:pPr>
      <w:rPr>
        <w:rFonts w:hint="default"/>
      </w:rPr>
    </w:lvl>
    <w:lvl w:ilvl="6">
      <w:start w:val="1"/>
      <w:numFmt w:val="decimal"/>
      <w:lvlText w:val="%1.%2.%3.%4.%5.%6.%7."/>
      <w:lvlJc w:val="left"/>
      <w:pPr>
        <w:tabs>
          <w:tab w:val="num" w:pos="1800"/>
        </w:tabs>
        <w:ind w:left="1440" w:hanging="1440"/>
      </w:pPr>
      <w:rPr>
        <w:rFonts w:hint="default"/>
      </w:rPr>
    </w:lvl>
    <w:lvl w:ilvl="7">
      <w:start w:val="1"/>
      <w:numFmt w:val="decimal"/>
      <w:lvlText w:val="%1.%2.%3.%4.%5.%6.%7.%8."/>
      <w:lvlJc w:val="left"/>
      <w:pPr>
        <w:tabs>
          <w:tab w:val="num" w:pos="2160"/>
        </w:tabs>
        <w:ind w:left="1555" w:hanging="1555"/>
      </w:pPr>
      <w:rPr>
        <w:rFonts w:hint="default"/>
      </w:rPr>
    </w:lvl>
    <w:lvl w:ilvl="8">
      <w:start w:val="1"/>
      <w:numFmt w:val="decimal"/>
      <w:lvlText w:val="%1.%2.%3.%4.%5.%6.%7.%8.%9."/>
      <w:lvlJc w:val="left"/>
      <w:pPr>
        <w:tabs>
          <w:tab w:val="num" w:pos="2160"/>
        </w:tabs>
        <w:ind w:left="1699" w:hanging="1699"/>
      </w:pPr>
      <w:rPr>
        <w:rFonts w:hint="default"/>
      </w:rPr>
    </w:lvl>
  </w:abstractNum>
  <w:abstractNum w:abstractNumId="84" w15:restartNumberingAfterBreak="0">
    <w:nsid w:val="6D3A0F6E"/>
    <w:multiLevelType w:val="hybridMultilevel"/>
    <w:tmpl w:val="2FB6E458"/>
    <w:lvl w:ilvl="0" w:tplc="09F07A50">
      <w:start w:val="1"/>
      <w:numFmt w:val="bullet"/>
      <w:lvlText w:val=""/>
      <w:lvlJc w:val="left"/>
      <w:pPr>
        <w:tabs>
          <w:tab w:val="num" w:pos="720"/>
        </w:tabs>
        <w:ind w:left="720" w:hanging="360"/>
      </w:pPr>
      <w:rPr>
        <w:rFonts w:ascii="Symbol" w:hAnsi="Symbol" w:hint="default"/>
      </w:rPr>
    </w:lvl>
    <w:lvl w:ilvl="1" w:tplc="EE8C0864">
      <w:start w:val="1"/>
      <w:numFmt w:val="lowerLetter"/>
      <w:lvlText w:val="%2."/>
      <w:lvlJc w:val="left"/>
      <w:pPr>
        <w:tabs>
          <w:tab w:val="num" w:pos="1440"/>
        </w:tabs>
        <w:ind w:left="1440" w:hanging="360"/>
      </w:pPr>
    </w:lvl>
    <w:lvl w:ilvl="2" w:tplc="2B54A2DA" w:tentative="1">
      <w:start w:val="1"/>
      <w:numFmt w:val="lowerRoman"/>
      <w:lvlText w:val="%3."/>
      <w:lvlJc w:val="right"/>
      <w:pPr>
        <w:tabs>
          <w:tab w:val="num" w:pos="2160"/>
        </w:tabs>
        <w:ind w:left="2160" w:hanging="180"/>
      </w:pPr>
    </w:lvl>
    <w:lvl w:ilvl="3" w:tplc="31A01368" w:tentative="1">
      <w:start w:val="1"/>
      <w:numFmt w:val="decimal"/>
      <w:lvlText w:val="%4."/>
      <w:lvlJc w:val="left"/>
      <w:pPr>
        <w:tabs>
          <w:tab w:val="num" w:pos="2880"/>
        </w:tabs>
        <w:ind w:left="2880" w:hanging="360"/>
      </w:pPr>
    </w:lvl>
    <w:lvl w:ilvl="4" w:tplc="D48A6546" w:tentative="1">
      <w:start w:val="1"/>
      <w:numFmt w:val="lowerLetter"/>
      <w:lvlText w:val="%5."/>
      <w:lvlJc w:val="left"/>
      <w:pPr>
        <w:tabs>
          <w:tab w:val="num" w:pos="3600"/>
        </w:tabs>
        <w:ind w:left="3600" w:hanging="360"/>
      </w:pPr>
    </w:lvl>
    <w:lvl w:ilvl="5" w:tplc="C184951C" w:tentative="1">
      <w:start w:val="1"/>
      <w:numFmt w:val="lowerRoman"/>
      <w:lvlText w:val="%6."/>
      <w:lvlJc w:val="right"/>
      <w:pPr>
        <w:tabs>
          <w:tab w:val="num" w:pos="4320"/>
        </w:tabs>
        <w:ind w:left="4320" w:hanging="180"/>
      </w:pPr>
    </w:lvl>
    <w:lvl w:ilvl="6" w:tplc="C83E8FEA" w:tentative="1">
      <w:start w:val="1"/>
      <w:numFmt w:val="decimal"/>
      <w:lvlText w:val="%7."/>
      <w:lvlJc w:val="left"/>
      <w:pPr>
        <w:tabs>
          <w:tab w:val="num" w:pos="5040"/>
        </w:tabs>
        <w:ind w:left="5040" w:hanging="360"/>
      </w:pPr>
    </w:lvl>
    <w:lvl w:ilvl="7" w:tplc="9B4E8EFC" w:tentative="1">
      <w:start w:val="1"/>
      <w:numFmt w:val="lowerLetter"/>
      <w:lvlText w:val="%8."/>
      <w:lvlJc w:val="left"/>
      <w:pPr>
        <w:tabs>
          <w:tab w:val="num" w:pos="5760"/>
        </w:tabs>
        <w:ind w:left="5760" w:hanging="360"/>
      </w:pPr>
    </w:lvl>
    <w:lvl w:ilvl="8" w:tplc="C8781B00" w:tentative="1">
      <w:start w:val="1"/>
      <w:numFmt w:val="lowerRoman"/>
      <w:lvlText w:val="%9."/>
      <w:lvlJc w:val="right"/>
      <w:pPr>
        <w:tabs>
          <w:tab w:val="num" w:pos="6480"/>
        </w:tabs>
        <w:ind w:left="6480" w:hanging="180"/>
      </w:pPr>
    </w:lvl>
  </w:abstractNum>
  <w:abstractNum w:abstractNumId="85" w15:restartNumberingAfterBreak="0">
    <w:nsid w:val="6DD01207"/>
    <w:multiLevelType w:val="hybridMultilevel"/>
    <w:tmpl w:val="71A2F05A"/>
    <w:lvl w:ilvl="0" w:tplc="D7A8EF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DD25CD1"/>
    <w:multiLevelType w:val="hybridMultilevel"/>
    <w:tmpl w:val="13CCE56A"/>
    <w:lvl w:ilvl="0" w:tplc="FFFFFFFF">
      <w:start w:val="1"/>
      <w:numFmt w:val="bullet"/>
      <w:pStyle w:val="Bullets"/>
      <w:lvlText w:val=""/>
      <w:lvlJc w:val="left"/>
      <w:pPr>
        <w:tabs>
          <w:tab w:val="num" w:pos="1440"/>
        </w:tabs>
        <w:ind w:left="1080" w:hanging="360"/>
      </w:pPr>
      <w:rPr>
        <w:rFonts w:ascii="Wingdings 3" w:hAnsi="Wingdings 3" w:hint="default"/>
        <w:color w:val="333399"/>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87" w15:restartNumberingAfterBreak="0">
    <w:nsid w:val="6F4276E2"/>
    <w:multiLevelType w:val="hybridMultilevel"/>
    <w:tmpl w:val="7D76A03A"/>
    <w:lvl w:ilvl="0" w:tplc="831E9E14">
      <w:start w:val="1"/>
      <w:numFmt w:val="decimal"/>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72310286"/>
    <w:multiLevelType w:val="hybridMultilevel"/>
    <w:tmpl w:val="EE001F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73537F34"/>
    <w:multiLevelType w:val="hybridMultilevel"/>
    <w:tmpl w:val="97704E32"/>
    <w:lvl w:ilvl="0" w:tplc="38A680C2">
      <w:start w:val="1"/>
      <w:numFmt w:val="bullet"/>
      <w:lvlText w:val=""/>
      <w:lvlJc w:val="left"/>
      <w:pPr>
        <w:tabs>
          <w:tab w:val="num" w:pos="720"/>
        </w:tabs>
        <w:ind w:left="720" w:hanging="360"/>
      </w:pPr>
      <w:rPr>
        <w:rFonts w:ascii="Wingdings" w:hAnsi="Wingdings" w:hint="default"/>
      </w:rPr>
    </w:lvl>
    <w:lvl w:ilvl="1" w:tplc="F5E6F9DA">
      <w:start w:val="218"/>
      <w:numFmt w:val="bullet"/>
      <w:lvlText w:val="–"/>
      <w:lvlJc w:val="left"/>
      <w:pPr>
        <w:tabs>
          <w:tab w:val="num" w:pos="1440"/>
        </w:tabs>
        <w:ind w:left="1440" w:hanging="360"/>
      </w:pPr>
      <w:rPr>
        <w:rFonts w:ascii="Times New Roman" w:hAnsi="Times New Roman" w:hint="default"/>
      </w:rPr>
    </w:lvl>
    <w:lvl w:ilvl="2" w:tplc="E02EDF08" w:tentative="1">
      <w:start w:val="1"/>
      <w:numFmt w:val="bullet"/>
      <w:lvlText w:val=""/>
      <w:lvlJc w:val="left"/>
      <w:pPr>
        <w:tabs>
          <w:tab w:val="num" w:pos="2160"/>
        </w:tabs>
        <w:ind w:left="2160" w:hanging="360"/>
      </w:pPr>
      <w:rPr>
        <w:rFonts w:ascii="Wingdings" w:hAnsi="Wingdings" w:hint="default"/>
      </w:rPr>
    </w:lvl>
    <w:lvl w:ilvl="3" w:tplc="CD3AA202" w:tentative="1">
      <w:start w:val="1"/>
      <w:numFmt w:val="bullet"/>
      <w:lvlText w:val=""/>
      <w:lvlJc w:val="left"/>
      <w:pPr>
        <w:tabs>
          <w:tab w:val="num" w:pos="2880"/>
        </w:tabs>
        <w:ind w:left="2880" w:hanging="360"/>
      </w:pPr>
      <w:rPr>
        <w:rFonts w:ascii="Wingdings" w:hAnsi="Wingdings" w:hint="default"/>
      </w:rPr>
    </w:lvl>
    <w:lvl w:ilvl="4" w:tplc="9DC2867C" w:tentative="1">
      <w:start w:val="1"/>
      <w:numFmt w:val="bullet"/>
      <w:lvlText w:val=""/>
      <w:lvlJc w:val="left"/>
      <w:pPr>
        <w:tabs>
          <w:tab w:val="num" w:pos="3600"/>
        </w:tabs>
        <w:ind w:left="3600" w:hanging="360"/>
      </w:pPr>
      <w:rPr>
        <w:rFonts w:ascii="Wingdings" w:hAnsi="Wingdings" w:hint="default"/>
      </w:rPr>
    </w:lvl>
    <w:lvl w:ilvl="5" w:tplc="B6903846" w:tentative="1">
      <w:start w:val="1"/>
      <w:numFmt w:val="bullet"/>
      <w:lvlText w:val=""/>
      <w:lvlJc w:val="left"/>
      <w:pPr>
        <w:tabs>
          <w:tab w:val="num" w:pos="4320"/>
        </w:tabs>
        <w:ind w:left="4320" w:hanging="360"/>
      </w:pPr>
      <w:rPr>
        <w:rFonts w:ascii="Wingdings" w:hAnsi="Wingdings" w:hint="default"/>
      </w:rPr>
    </w:lvl>
    <w:lvl w:ilvl="6" w:tplc="3CCCB164" w:tentative="1">
      <w:start w:val="1"/>
      <w:numFmt w:val="bullet"/>
      <w:lvlText w:val=""/>
      <w:lvlJc w:val="left"/>
      <w:pPr>
        <w:tabs>
          <w:tab w:val="num" w:pos="5040"/>
        </w:tabs>
        <w:ind w:left="5040" w:hanging="360"/>
      </w:pPr>
      <w:rPr>
        <w:rFonts w:ascii="Wingdings" w:hAnsi="Wingdings" w:hint="default"/>
      </w:rPr>
    </w:lvl>
    <w:lvl w:ilvl="7" w:tplc="EF0AE95C" w:tentative="1">
      <w:start w:val="1"/>
      <w:numFmt w:val="bullet"/>
      <w:lvlText w:val=""/>
      <w:lvlJc w:val="left"/>
      <w:pPr>
        <w:tabs>
          <w:tab w:val="num" w:pos="5760"/>
        </w:tabs>
        <w:ind w:left="5760" w:hanging="360"/>
      </w:pPr>
      <w:rPr>
        <w:rFonts w:ascii="Wingdings" w:hAnsi="Wingdings" w:hint="default"/>
      </w:rPr>
    </w:lvl>
    <w:lvl w:ilvl="8" w:tplc="040A6B46"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73ED2B19"/>
    <w:multiLevelType w:val="hybridMultilevel"/>
    <w:tmpl w:val="B918534E"/>
    <w:lvl w:ilvl="0" w:tplc="6BCE3AEC">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78122207"/>
    <w:multiLevelType w:val="hybridMultilevel"/>
    <w:tmpl w:val="24E4B87C"/>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7D9F0845"/>
    <w:multiLevelType w:val="hybridMultilevel"/>
    <w:tmpl w:val="A77E36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3"/>
  </w:num>
  <w:num w:numId="2">
    <w:abstractNumId w:val="11"/>
  </w:num>
  <w:num w:numId="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29"/>
  </w:num>
  <w:num w:numId="6">
    <w:abstractNumId w:val="33"/>
  </w:num>
  <w:num w:numId="7">
    <w:abstractNumId w:val="32"/>
  </w:num>
  <w:num w:numId="8">
    <w:abstractNumId w:val="68"/>
  </w:num>
  <w:num w:numId="9">
    <w:abstractNumId w:val="79"/>
  </w:num>
  <w:num w:numId="10">
    <w:abstractNumId w:val="72"/>
  </w:num>
  <w:num w:numId="11">
    <w:abstractNumId w:val="17"/>
  </w:num>
  <w:num w:numId="12">
    <w:abstractNumId w:val="38"/>
  </w:num>
  <w:num w:numId="13">
    <w:abstractNumId w:val="19"/>
  </w:num>
  <w:num w:numId="14">
    <w:abstractNumId w:val="84"/>
  </w:num>
  <w:num w:numId="15">
    <w:abstractNumId w:val="5"/>
  </w:num>
  <w:num w:numId="16">
    <w:abstractNumId w:val="43"/>
  </w:num>
  <w:num w:numId="17">
    <w:abstractNumId w:val="39"/>
  </w:num>
  <w:num w:numId="18">
    <w:abstractNumId w:val="3"/>
  </w:num>
  <w:num w:numId="19">
    <w:abstractNumId w:val="62"/>
  </w:num>
  <w:num w:numId="20">
    <w:abstractNumId w:val="59"/>
  </w:num>
  <w:num w:numId="21">
    <w:abstractNumId w:val="77"/>
  </w:num>
  <w:num w:numId="22">
    <w:abstractNumId w:val="4"/>
  </w:num>
  <w:num w:numId="23">
    <w:abstractNumId w:val="56"/>
  </w:num>
  <w:num w:numId="24">
    <w:abstractNumId w:val="37"/>
  </w:num>
  <w:num w:numId="25">
    <w:abstractNumId w:val="36"/>
  </w:num>
  <w:num w:numId="26">
    <w:abstractNumId w:val="10"/>
  </w:num>
  <w:num w:numId="27">
    <w:abstractNumId w:val="45"/>
  </w:num>
  <w:num w:numId="28">
    <w:abstractNumId w:val="88"/>
  </w:num>
  <w:num w:numId="29">
    <w:abstractNumId w:val="86"/>
  </w:num>
  <w:num w:numId="30">
    <w:abstractNumId w:val="73"/>
  </w:num>
  <w:num w:numId="31">
    <w:abstractNumId w:val="64"/>
  </w:num>
  <w:num w:numId="32">
    <w:abstractNumId w:val="90"/>
  </w:num>
  <w:num w:numId="33">
    <w:abstractNumId w:val="91"/>
  </w:num>
  <w:num w:numId="34">
    <w:abstractNumId w:val="6"/>
  </w:num>
  <w:num w:numId="35">
    <w:abstractNumId w:val="54"/>
  </w:num>
  <w:num w:numId="36">
    <w:abstractNumId w:val="23"/>
  </w:num>
  <w:num w:numId="37">
    <w:abstractNumId w:val="81"/>
  </w:num>
  <w:num w:numId="38">
    <w:abstractNumId w:val="63"/>
  </w:num>
  <w:num w:numId="39">
    <w:abstractNumId w:val="89"/>
  </w:num>
  <w:num w:numId="40">
    <w:abstractNumId w:val="55"/>
  </w:num>
  <w:num w:numId="41">
    <w:abstractNumId w:val="92"/>
  </w:num>
  <w:num w:numId="42">
    <w:abstractNumId w:val="18"/>
  </w:num>
  <w:num w:numId="43">
    <w:abstractNumId w:val="74"/>
  </w:num>
  <w:num w:numId="44">
    <w:abstractNumId w:val="85"/>
  </w:num>
  <w:num w:numId="45">
    <w:abstractNumId w:val="66"/>
  </w:num>
  <w:num w:numId="46">
    <w:abstractNumId w:val="41"/>
  </w:num>
  <w:num w:numId="47">
    <w:abstractNumId w:val="57"/>
  </w:num>
  <w:num w:numId="48">
    <w:abstractNumId w:val="46"/>
  </w:num>
  <w:num w:numId="4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7"/>
  </w:num>
  <w:num w:numId="51">
    <w:abstractNumId w:val="20"/>
  </w:num>
  <w:num w:numId="52">
    <w:abstractNumId w:val="71"/>
  </w:num>
  <w:num w:numId="53">
    <w:abstractNumId w:val="31"/>
  </w:num>
  <w:num w:numId="54">
    <w:abstractNumId w:val="58"/>
  </w:num>
  <w:num w:numId="55">
    <w:abstractNumId w:val="44"/>
  </w:num>
  <w:num w:numId="56">
    <w:abstractNumId w:val="42"/>
  </w:num>
  <w:num w:numId="57">
    <w:abstractNumId w:val="35"/>
  </w:num>
  <w:num w:numId="58">
    <w:abstractNumId w:val="9"/>
  </w:num>
  <w:num w:numId="59">
    <w:abstractNumId w:val="78"/>
  </w:num>
  <w:num w:numId="60">
    <w:abstractNumId w:val="65"/>
  </w:num>
  <w:num w:numId="61">
    <w:abstractNumId w:val="12"/>
  </w:num>
  <w:num w:numId="62">
    <w:abstractNumId w:val="51"/>
  </w:num>
  <w:num w:numId="63">
    <w:abstractNumId w:val="26"/>
  </w:num>
  <w:num w:numId="64">
    <w:abstractNumId w:val="87"/>
  </w:num>
  <w:num w:numId="65">
    <w:abstractNumId w:val="13"/>
  </w:num>
  <w:num w:numId="66">
    <w:abstractNumId w:val="22"/>
  </w:num>
  <w:num w:numId="67">
    <w:abstractNumId w:val="0"/>
  </w:num>
  <w:num w:numId="68">
    <w:abstractNumId w:val="1"/>
  </w:num>
  <w:num w:numId="6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9"/>
  </w:num>
  <w:num w:numId="71">
    <w:abstractNumId w:val="48"/>
  </w:num>
  <w:num w:numId="72">
    <w:abstractNumId w:val="76"/>
  </w:num>
  <w:num w:numId="73">
    <w:abstractNumId w:val="34"/>
  </w:num>
  <w:num w:numId="74">
    <w:abstractNumId w:val="24"/>
  </w:num>
  <w:num w:numId="75">
    <w:abstractNumId w:val="82"/>
  </w:num>
  <w:num w:numId="76">
    <w:abstractNumId w:val="52"/>
  </w:num>
  <w:num w:numId="7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0"/>
  </w:num>
  <w:num w:numId="80">
    <w:abstractNumId w:val="28"/>
  </w:num>
  <w:num w:numId="81">
    <w:abstractNumId w:val="80"/>
  </w:num>
  <w:num w:numId="82">
    <w:abstractNumId w:val="2"/>
  </w:num>
  <w:num w:numId="83">
    <w:abstractNumId w:val="70"/>
  </w:num>
  <w:num w:numId="84">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5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40"/>
  </w:num>
  <w:num w:numId="88">
    <w:abstractNumId w:val="53"/>
  </w:num>
  <w:num w:numId="89">
    <w:abstractNumId w:val="14"/>
  </w:num>
  <w:num w:numId="9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
  </w:num>
  <w:num w:numId="92">
    <w:abstractNumId w:val="47"/>
  </w:num>
  <w:num w:numId="93">
    <w:abstractNumId w:val="15"/>
  </w:num>
  <w:num w:numId="94">
    <w:abstractNumId w:val="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419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DF5"/>
    <w:rsid w:val="00000EE2"/>
    <w:rsid w:val="00001CC9"/>
    <w:rsid w:val="00002A4D"/>
    <w:rsid w:val="00002C0F"/>
    <w:rsid w:val="00002D50"/>
    <w:rsid w:val="00003652"/>
    <w:rsid w:val="00004FBA"/>
    <w:rsid w:val="0000566C"/>
    <w:rsid w:val="00006006"/>
    <w:rsid w:val="00006DE8"/>
    <w:rsid w:val="00010FAE"/>
    <w:rsid w:val="0001188B"/>
    <w:rsid w:val="00012625"/>
    <w:rsid w:val="00012F7B"/>
    <w:rsid w:val="00014302"/>
    <w:rsid w:val="00014348"/>
    <w:rsid w:val="00014CDD"/>
    <w:rsid w:val="000156E6"/>
    <w:rsid w:val="00016B38"/>
    <w:rsid w:val="00020ED2"/>
    <w:rsid w:val="000224F4"/>
    <w:rsid w:val="00022602"/>
    <w:rsid w:val="00022ECD"/>
    <w:rsid w:val="0002319F"/>
    <w:rsid w:val="0002472D"/>
    <w:rsid w:val="00024D0B"/>
    <w:rsid w:val="00024EE5"/>
    <w:rsid w:val="00025756"/>
    <w:rsid w:val="000262DB"/>
    <w:rsid w:val="000301E3"/>
    <w:rsid w:val="00030250"/>
    <w:rsid w:val="00030D99"/>
    <w:rsid w:val="000314E1"/>
    <w:rsid w:val="000327FB"/>
    <w:rsid w:val="00033408"/>
    <w:rsid w:val="00033552"/>
    <w:rsid w:val="000339FA"/>
    <w:rsid w:val="00033CEF"/>
    <w:rsid w:val="00034387"/>
    <w:rsid w:val="00034535"/>
    <w:rsid w:val="00034592"/>
    <w:rsid w:val="0003556B"/>
    <w:rsid w:val="00036562"/>
    <w:rsid w:val="00037A45"/>
    <w:rsid w:val="00037E94"/>
    <w:rsid w:val="00041384"/>
    <w:rsid w:val="0004538E"/>
    <w:rsid w:val="00045FB2"/>
    <w:rsid w:val="000466E9"/>
    <w:rsid w:val="00046737"/>
    <w:rsid w:val="000467EF"/>
    <w:rsid w:val="00046875"/>
    <w:rsid w:val="00046E09"/>
    <w:rsid w:val="000471E3"/>
    <w:rsid w:val="000505B2"/>
    <w:rsid w:val="000509E7"/>
    <w:rsid w:val="00051044"/>
    <w:rsid w:val="00051195"/>
    <w:rsid w:val="0005128E"/>
    <w:rsid w:val="000547CD"/>
    <w:rsid w:val="00055610"/>
    <w:rsid w:val="00055FD3"/>
    <w:rsid w:val="00056680"/>
    <w:rsid w:val="00057AE8"/>
    <w:rsid w:val="00061B4D"/>
    <w:rsid w:val="0006210C"/>
    <w:rsid w:val="000627E1"/>
    <w:rsid w:val="00062BE8"/>
    <w:rsid w:val="00063269"/>
    <w:rsid w:val="00063711"/>
    <w:rsid w:val="000639C4"/>
    <w:rsid w:val="00065C53"/>
    <w:rsid w:val="00067F52"/>
    <w:rsid w:val="0007032C"/>
    <w:rsid w:val="0007116C"/>
    <w:rsid w:val="00072F81"/>
    <w:rsid w:val="00073B9C"/>
    <w:rsid w:val="000743F3"/>
    <w:rsid w:val="0007495E"/>
    <w:rsid w:val="00075667"/>
    <w:rsid w:val="000776FF"/>
    <w:rsid w:val="00080178"/>
    <w:rsid w:val="00080E1F"/>
    <w:rsid w:val="000816D6"/>
    <w:rsid w:val="0008188A"/>
    <w:rsid w:val="00081C6D"/>
    <w:rsid w:val="00082307"/>
    <w:rsid w:val="000825E7"/>
    <w:rsid w:val="00082A26"/>
    <w:rsid w:val="000831BB"/>
    <w:rsid w:val="00083A77"/>
    <w:rsid w:val="000843FA"/>
    <w:rsid w:val="000850D3"/>
    <w:rsid w:val="00085F1A"/>
    <w:rsid w:val="000863A2"/>
    <w:rsid w:val="00086F7A"/>
    <w:rsid w:val="00091201"/>
    <w:rsid w:val="000925F5"/>
    <w:rsid w:val="00092EAA"/>
    <w:rsid w:val="000934D6"/>
    <w:rsid w:val="00093945"/>
    <w:rsid w:val="00094753"/>
    <w:rsid w:val="00094E48"/>
    <w:rsid w:val="000953F9"/>
    <w:rsid w:val="0009773A"/>
    <w:rsid w:val="00097BBC"/>
    <w:rsid w:val="000A11D0"/>
    <w:rsid w:val="000A2CE8"/>
    <w:rsid w:val="000A3A22"/>
    <w:rsid w:val="000A49B0"/>
    <w:rsid w:val="000A4C2E"/>
    <w:rsid w:val="000A4D2B"/>
    <w:rsid w:val="000A56D8"/>
    <w:rsid w:val="000A6610"/>
    <w:rsid w:val="000A6BA5"/>
    <w:rsid w:val="000B0B7B"/>
    <w:rsid w:val="000B14B9"/>
    <w:rsid w:val="000B228A"/>
    <w:rsid w:val="000B2661"/>
    <w:rsid w:val="000B5B54"/>
    <w:rsid w:val="000B5BBD"/>
    <w:rsid w:val="000C10F5"/>
    <w:rsid w:val="000C138A"/>
    <w:rsid w:val="000C144D"/>
    <w:rsid w:val="000C1D62"/>
    <w:rsid w:val="000C2072"/>
    <w:rsid w:val="000C22DC"/>
    <w:rsid w:val="000C31B8"/>
    <w:rsid w:val="000C5D8F"/>
    <w:rsid w:val="000C5E5A"/>
    <w:rsid w:val="000C73D4"/>
    <w:rsid w:val="000C7415"/>
    <w:rsid w:val="000C7CC3"/>
    <w:rsid w:val="000D0344"/>
    <w:rsid w:val="000D04F0"/>
    <w:rsid w:val="000D15C8"/>
    <w:rsid w:val="000D1B0E"/>
    <w:rsid w:val="000D24FF"/>
    <w:rsid w:val="000D3A85"/>
    <w:rsid w:val="000D4C5A"/>
    <w:rsid w:val="000D5B5F"/>
    <w:rsid w:val="000D694D"/>
    <w:rsid w:val="000D7823"/>
    <w:rsid w:val="000D79CA"/>
    <w:rsid w:val="000E25D4"/>
    <w:rsid w:val="000E26BF"/>
    <w:rsid w:val="000E2B44"/>
    <w:rsid w:val="000E34F1"/>
    <w:rsid w:val="000E454D"/>
    <w:rsid w:val="000E4783"/>
    <w:rsid w:val="000E47AD"/>
    <w:rsid w:val="000E5227"/>
    <w:rsid w:val="000E5DD1"/>
    <w:rsid w:val="000E65CF"/>
    <w:rsid w:val="000E6E73"/>
    <w:rsid w:val="000E6E9F"/>
    <w:rsid w:val="000E6F3A"/>
    <w:rsid w:val="000E6FF5"/>
    <w:rsid w:val="000F1F10"/>
    <w:rsid w:val="000F1FCF"/>
    <w:rsid w:val="000F3D23"/>
    <w:rsid w:val="000F4A5A"/>
    <w:rsid w:val="000F61EE"/>
    <w:rsid w:val="000F6568"/>
    <w:rsid w:val="000F6D29"/>
    <w:rsid w:val="000F6E95"/>
    <w:rsid w:val="00100222"/>
    <w:rsid w:val="00100A65"/>
    <w:rsid w:val="00101133"/>
    <w:rsid w:val="0010124B"/>
    <w:rsid w:val="001019FC"/>
    <w:rsid w:val="00102021"/>
    <w:rsid w:val="00102357"/>
    <w:rsid w:val="001036D4"/>
    <w:rsid w:val="00103A53"/>
    <w:rsid w:val="001051B2"/>
    <w:rsid w:val="00105A41"/>
    <w:rsid w:val="00105CEC"/>
    <w:rsid w:val="00106076"/>
    <w:rsid w:val="001064F7"/>
    <w:rsid w:val="00106608"/>
    <w:rsid w:val="0010667B"/>
    <w:rsid w:val="001066C3"/>
    <w:rsid w:val="00107075"/>
    <w:rsid w:val="0010797A"/>
    <w:rsid w:val="001102ED"/>
    <w:rsid w:val="00111C50"/>
    <w:rsid w:val="001140FB"/>
    <w:rsid w:val="00115959"/>
    <w:rsid w:val="001165EF"/>
    <w:rsid w:val="001168ED"/>
    <w:rsid w:val="00117E50"/>
    <w:rsid w:val="001204D2"/>
    <w:rsid w:val="00120654"/>
    <w:rsid w:val="00120E54"/>
    <w:rsid w:val="00121000"/>
    <w:rsid w:val="001212EE"/>
    <w:rsid w:val="00121ABA"/>
    <w:rsid w:val="0012228E"/>
    <w:rsid w:val="001235A7"/>
    <w:rsid w:val="00123A28"/>
    <w:rsid w:val="00123CA7"/>
    <w:rsid w:val="001256B5"/>
    <w:rsid w:val="0012716A"/>
    <w:rsid w:val="001303B7"/>
    <w:rsid w:val="00130DA0"/>
    <w:rsid w:val="001317BD"/>
    <w:rsid w:val="00132352"/>
    <w:rsid w:val="0013356C"/>
    <w:rsid w:val="001347C7"/>
    <w:rsid w:val="00134CF0"/>
    <w:rsid w:val="0013589D"/>
    <w:rsid w:val="00135BAF"/>
    <w:rsid w:val="00137A40"/>
    <w:rsid w:val="00140F22"/>
    <w:rsid w:val="00141656"/>
    <w:rsid w:val="001427E0"/>
    <w:rsid w:val="00142B27"/>
    <w:rsid w:val="00143406"/>
    <w:rsid w:val="00143A66"/>
    <w:rsid w:val="00143E74"/>
    <w:rsid w:val="0014442C"/>
    <w:rsid w:val="00145338"/>
    <w:rsid w:val="00145BBD"/>
    <w:rsid w:val="00145E86"/>
    <w:rsid w:val="001473F0"/>
    <w:rsid w:val="00147542"/>
    <w:rsid w:val="00147646"/>
    <w:rsid w:val="0014767B"/>
    <w:rsid w:val="00151A03"/>
    <w:rsid w:val="00152583"/>
    <w:rsid w:val="001525DF"/>
    <w:rsid w:val="00153245"/>
    <w:rsid w:val="0015531A"/>
    <w:rsid w:val="00155FF9"/>
    <w:rsid w:val="00156DA9"/>
    <w:rsid w:val="00156DBD"/>
    <w:rsid w:val="001570A9"/>
    <w:rsid w:val="001631B1"/>
    <w:rsid w:val="00163263"/>
    <w:rsid w:val="001641B2"/>
    <w:rsid w:val="001641D9"/>
    <w:rsid w:val="00165B9D"/>
    <w:rsid w:val="001661DF"/>
    <w:rsid w:val="001663FF"/>
    <w:rsid w:val="0017056C"/>
    <w:rsid w:val="00171524"/>
    <w:rsid w:val="00172D26"/>
    <w:rsid w:val="00174007"/>
    <w:rsid w:val="001763BC"/>
    <w:rsid w:val="00177549"/>
    <w:rsid w:val="001778C0"/>
    <w:rsid w:val="001779F9"/>
    <w:rsid w:val="00177D45"/>
    <w:rsid w:val="0018097D"/>
    <w:rsid w:val="00180B5A"/>
    <w:rsid w:val="00181262"/>
    <w:rsid w:val="001812C4"/>
    <w:rsid w:val="00182E30"/>
    <w:rsid w:val="001833B7"/>
    <w:rsid w:val="00183D4D"/>
    <w:rsid w:val="001872A6"/>
    <w:rsid w:val="00190191"/>
    <w:rsid w:val="00190D65"/>
    <w:rsid w:val="0019133F"/>
    <w:rsid w:val="00191510"/>
    <w:rsid w:val="00191929"/>
    <w:rsid w:val="00192E69"/>
    <w:rsid w:val="0019415D"/>
    <w:rsid w:val="00195BC6"/>
    <w:rsid w:val="00195BE8"/>
    <w:rsid w:val="00195E8D"/>
    <w:rsid w:val="001A0E95"/>
    <w:rsid w:val="001A1553"/>
    <w:rsid w:val="001A19E1"/>
    <w:rsid w:val="001A3588"/>
    <w:rsid w:val="001A49D8"/>
    <w:rsid w:val="001A54FD"/>
    <w:rsid w:val="001A7EF1"/>
    <w:rsid w:val="001B0390"/>
    <w:rsid w:val="001B42E5"/>
    <w:rsid w:val="001B5500"/>
    <w:rsid w:val="001B6061"/>
    <w:rsid w:val="001B6B3F"/>
    <w:rsid w:val="001B6D17"/>
    <w:rsid w:val="001B7280"/>
    <w:rsid w:val="001C056A"/>
    <w:rsid w:val="001C28FE"/>
    <w:rsid w:val="001C2E83"/>
    <w:rsid w:val="001C4268"/>
    <w:rsid w:val="001C7243"/>
    <w:rsid w:val="001C753B"/>
    <w:rsid w:val="001C799F"/>
    <w:rsid w:val="001D1BA7"/>
    <w:rsid w:val="001D314D"/>
    <w:rsid w:val="001D51C3"/>
    <w:rsid w:val="001D53E8"/>
    <w:rsid w:val="001D6778"/>
    <w:rsid w:val="001D6BCD"/>
    <w:rsid w:val="001D7198"/>
    <w:rsid w:val="001E0219"/>
    <w:rsid w:val="001E14FA"/>
    <w:rsid w:val="001E316F"/>
    <w:rsid w:val="001E324B"/>
    <w:rsid w:val="001E3F66"/>
    <w:rsid w:val="001E786E"/>
    <w:rsid w:val="001F0617"/>
    <w:rsid w:val="001F1589"/>
    <w:rsid w:val="001F17FD"/>
    <w:rsid w:val="001F1FA9"/>
    <w:rsid w:val="001F2930"/>
    <w:rsid w:val="001F6F64"/>
    <w:rsid w:val="00200687"/>
    <w:rsid w:val="00201415"/>
    <w:rsid w:val="00201BD3"/>
    <w:rsid w:val="0020223A"/>
    <w:rsid w:val="00203135"/>
    <w:rsid w:val="00203735"/>
    <w:rsid w:val="00204FB1"/>
    <w:rsid w:val="0020573E"/>
    <w:rsid w:val="002067A1"/>
    <w:rsid w:val="00206901"/>
    <w:rsid w:val="00211620"/>
    <w:rsid w:val="0021229B"/>
    <w:rsid w:val="002128A1"/>
    <w:rsid w:val="00213EE0"/>
    <w:rsid w:val="0021527D"/>
    <w:rsid w:val="00215643"/>
    <w:rsid w:val="00215C84"/>
    <w:rsid w:val="0021689D"/>
    <w:rsid w:val="00222F6F"/>
    <w:rsid w:val="00223720"/>
    <w:rsid w:val="00224FD6"/>
    <w:rsid w:val="0022608E"/>
    <w:rsid w:val="00226B35"/>
    <w:rsid w:val="00226E92"/>
    <w:rsid w:val="00227248"/>
    <w:rsid w:val="00227729"/>
    <w:rsid w:val="0022786E"/>
    <w:rsid w:val="00227D8F"/>
    <w:rsid w:val="00230283"/>
    <w:rsid w:val="002309A9"/>
    <w:rsid w:val="002319B5"/>
    <w:rsid w:val="0023222F"/>
    <w:rsid w:val="00232290"/>
    <w:rsid w:val="00232DAD"/>
    <w:rsid w:val="00233AD5"/>
    <w:rsid w:val="0023450D"/>
    <w:rsid w:val="00234AE3"/>
    <w:rsid w:val="00236757"/>
    <w:rsid w:val="00237D07"/>
    <w:rsid w:val="00240753"/>
    <w:rsid w:val="00241373"/>
    <w:rsid w:val="00242B23"/>
    <w:rsid w:val="00243B33"/>
    <w:rsid w:val="00243CF7"/>
    <w:rsid w:val="00243FE8"/>
    <w:rsid w:val="00245C4F"/>
    <w:rsid w:val="00245C8E"/>
    <w:rsid w:val="00246361"/>
    <w:rsid w:val="00246541"/>
    <w:rsid w:val="00247D49"/>
    <w:rsid w:val="0025173F"/>
    <w:rsid w:val="002520D8"/>
    <w:rsid w:val="0025270C"/>
    <w:rsid w:val="00253905"/>
    <w:rsid w:val="002550A6"/>
    <w:rsid w:val="002557B2"/>
    <w:rsid w:val="00256834"/>
    <w:rsid w:val="00256EC3"/>
    <w:rsid w:val="00257B61"/>
    <w:rsid w:val="002616A6"/>
    <w:rsid w:val="00261944"/>
    <w:rsid w:val="002629F0"/>
    <w:rsid w:val="0026321E"/>
    <w:rsid w:val="00263B93"/>
    <w:rsid w:val="00264934"/>
    <w:rsid w:val="00265606"/>
    <w:rsid w:val="00266720"/>
    <w:rsid w:val="0026675F"/>
    <w:rsid w:val="002670C5"/>
    <w:rsid w:val="00267FE7"/>
    <w:rsid w:val="0027054C"/>
    <w:rsid w:val="00270A8C"/>
    <w:rsid w:val="00270AB1"/>
    <w:rsid w:val="00270C0B"/>
    <w:rsid w:val="00271A25"/>
    <w:rsid w:val="002723AA"/>
    <w:rsid w:val="00273561"/>
    <w:rsid w:val="00273C97"/>
    <w:rsid w:val="002745CF"/>
    <w:rsid w:val="00276415"/>
    <w:rsid w:val="00276A0A"/>
    <w:rsid w:val="00276F2A"/>
    <w:rsid w:val="00277C09"/>
    <w:rsid w:val="00280141"/>
    <w:rsid w:val="002833CA"/>
    <w:rsid w:val="002838B7"/>
    <w:rsid w:val="00283971"/>
    <w:rsid w:val="00284584"/>
    <w:rsid w:val="002852EB"/>
    <w:rsid w:val="0028674A"/>
    <w:rsid w:val="00286E30"/>
    <w:rsid w:val="00290FD6"/>
    <w:rsid w:val="00291900"/>
    <w:rsid w:val="00292DD0"/>
    <w:rsid w:val="00292E44"/>
    <w:rsid w:val="002945FA"/>
    <w:rsid w:val="00296F8B"/>
    <w:rsid w:val="002970DA"/>
    <w:rsid w:val="002A1CC2"/>
    <w:rsid w:val="002A2F3A"/>
    <w:rsid w:val="002A3CB0"/>
    <w:rsid w:val="002A3FBB"/>
    <w:rsid w:val="002A41C5"/>
    <w:rsid w:val="002A432A"/>
    <w:rsid w:val="002A5297"/>
    <w:rsid w:val="002A6439"/>
    <w:rsid w:val="002A6498"/>
    <w:rsid w:val="002B06C0"/>
    <w:rsid w:val="002B0FCA"/>
    <w:rsid w:val="002B2D8F"/>
    <w:rsid w:val="002B3B51"/>
    <w:rsid w:val="002B4542"/>
    <w:rsid w:val="002B5B3A"/>
    <w:rsid w:val="002B5DCE"/>
    <w:rsid w:val="002B631F"/>
    <w:rsid w:val="002C019D"/>
    <w:rsid w:val="002C04E0"/>
    <w:rsid w:val="002C1047"/>
    <w:rsid w:val="002C25D0"/>
    <w:rsid w:val="002C3218"/>
    <w:rsid w:val="002C4075"/>
    <w:rsid w:val="002C4274"/>
    <w:rsid w:val="002C42DD"/>
    <w:rsid w:val="002C609F"/>
    <w:rsid w:val="002C6268"/>
    <w:rsid w:val="002C6C86"/>
    <w:rsid w:val="002C7FD4"/>
    <w:rsid w:val="002D183A"/>
    <w:rsid w:val="002D4976"/>
    <w:rsid w:val="002D534C"/>
    <w:rsid w:val="002E1196"/>
    <w:rsid w:val="002E1E6D"/>
    <w:rsid w:val="002E1EB0"/>
    <w:rsid w:val="002E404D"/>
    <w:rsid w:val="002E4C4E"/>
    <w:rsid w:val="002E50D5"/>
    <w:rsid w:val="002F01EA"/>
    <w:rsid w:val="002F0D35"/>
    <w:rsid w:val="002F1DBA"/>
    <w:rsid w:val="002F541F"/>
    <w:rsid w:val="002F646F"/>
    <w:rsid w:val="002F6BDE"/>
    <w:rsid w:val="0030084C"/>
    <w:rsid w:val="00300904"/>
    <w:rsid w:val="00300B9E"/>
    <w:rsid w:val="003017ED"/>
    <w:rsid w:val="0030184F"/>
    <w:rsid w:val="00302801"/>
    <w:rsid w:val="00302EA6"/>
    <w:rsid w:val="00304836"/>
    <w:rsid w:val="003049D1"/>
    <w:rsid w:val="00307575"/>
    <w:rsid w:val="00307755"/>
    <w:rsid w:val="00307F6E"/>
    <w:rsid w:val="003109AA"/>
    <w:rsid w:val="00311E23"/>
    <w:rsid w:val="00311E2E"/>
    <w:rsid w:val="0031267D"/>
    <w:rsid w:val="00313F06"/>
    <w:rsid w:val="0031580A"/>
    <w:rsid w:val="00315D8A"/>
    <w:rsid w:val="00321485"/>
    <w:rsid w:val="0032167B"/>
    <w:rsid w:val="00321E22"/>
    <w:rsid w:val="003253E4"/>
    <w:rsid w:val="0032740B"/>
    <w:rsid w:val="00330BAC"/>
    <w:rsid w:val="0033108B"/>
    <w:rsid w:val="0033212B"/>
    <w:rsid w:val="00333231"/>
    <w:rsid w:val="0033325C"/>
    <w:rsid w:val="00333401"/>
    <w:rsid w:val="00333BA9"/>
    <w:rsid w:val="00335133"/>
    <w:rsid w:val="00337EBE"/>
    <w:rsid w:val="00342CD8"/>
    <w:rsid w:val="00342CFD"/>
    <w:rsid w:val="00343A4D"/>
    <w:rsid w:val="00344ED5"/>
    <w:rsid w:val="00347E85"/>
    <w:rsid w:val="00350F16"/>
    <w:rsid w:val="00352F0E"/>
    <w:rsid w:val="00353878"/>
    <w:rsid w:val="00353892"/>
    <w:rsid w:val="003539AA"/>
    <w:rsid w:val="00353B05"/>
    <w:rsid w:val="00354A76"/>
    <w:rsid w:val="0035543C"/>
    <w:rsid w:val="003557D7"/>
    <w:rsid w:val="00355D43"/>
    <w:rsid w:val="00356408"/>
    <w:rsid w:val="00356794"/>
    <w:rsid w:val="00357598"/>
    <w:rsid w:val="003577F1"/>
    <w:rsid w:val="00357896"/>
    <w:rsid w:val="00360432"/>
    <w:rsid w:val="0036469D"/>
    <w:rsid w:val="00365B5A"/>
    <w:rsid w:val="00365DFA"/>
    <w:rsid w:val="00366411"/>
    <w:rsid w:val="00367631"/>
    <w:rsid w:val="00367756"/>
    <w:rsid w:val="00367A89"/>
    <w:rsid w:val="003709EF"/>
    <w:rsid w:val="00372632"/>
    <w:rsid w:val="00372860"/>
    <w:rsid w:val="0037288D"/>
    <w:rsid w:val="003728A8"/>
    <w:rsid w:val="00372D05"/>
    <w:rsid w:val="00374F37"/>
    <w:rsid w:val="003769A6"/>
    <w:rsid w:val="003806C0"/>
    <w:rsid w:val="00381122"/>
    <w:rsid w:val="003818C3"/>
    <w:rsid w:val="003826A5"/>
    <w:rsid w:val="00383FEA"/>
    <w:rsid w:val="0038639D"/>
    <w:rsid w:val="00387D73"/>
    <w:rsid w:val="00387DFD"/>
    <w:rsid w:val="0039025A"/>
    <w:rsid w:val="0039179F"/>
    <w:rsid w:val="003929C3"/>
    <w:rsid w:val="00392C2A"/>
    <w:rsid w:val="003946B6"/>
    <w:rsid w:val="003946F0"/>
    <w:rsid w:val="00396203"/>
    <w:rsid w:val="003968B9"/>
    <w:rsid w:val="00396C67"/>
    <w:rsid w:val="00397BD8"/>
    <w:rsid w:val="003A00D8"/>
    <w:rsid w:val="003A11EE"/>
    <w:rsid w:val="003A1493"/>
    <w:rsid w:val="003A17FC"/>
    <w:rsid w:val="003A1C1B"/>
    <w:rsid w:val="003A4262"/>
    <w:rsid w:val="003A457D"/>
    <w:rsid w:val="003A4709"/>
    <w:rsid w:val="003A5234"/>
    <w:rsid w:val="003A6551"/>
    <w:rsid w:val="003A69B4"/>
    <w:rsid w:val="003A6DF4"/>
    <w:rsid w:val="003A7169"/>
    <w:rsid w:val="003B1835"/>
    <w:rsid w:val="003B25D6"/>
    <w:rsid w:val="003B35B5"/>
    <w:rsid w:val="003B36AB"/>
    <w:rsid w:val="003B3817"/>
    <w:rsid w:val="003B4159"/>
    <w:rsid w:val="003B4888"/>
    <w:rsid w:val="003B49A5"/>
    <w:rsid w:val="003B4D23"/>
    <w:rsid w:val="003B5711"/>
    <w:rsid w:val="003B7889"/>
    <w:rsid w:val="003B7A05"/>
    <w:rsid w:val="003C0534"/>
    <w:rsid w:val="003C1021"/>
    <w:rsid w:val="003C2474"/>
    <w:rsid w:val="003C2E6E"/>
    <w:rsid w:val="003C3E05"/>
    <w:rsid w:val="003C3FE0"/>
    <w:rsid w:val="003C46EB"/>
    <w:rsid w:val="003C58C0"/>
    <w:rsid w:val="003C5DB1"/>
    <w:rsid w:val="003C5EB3"/>
    <w:rsid w:val="003C73EF"/>
    <w:rsid w:val="003D0107"/>
    <w:rsid w:val="003D052B"/>
    <w:rsid w:val="003D1090"/>
    <w:rsid w:val="003D209E"/>
    <w:rsid w:val="003D20FA"/>
    <w:rsid w:val="003D2AF6"/>
    <w:rsid w:val="003D2B8B"/>
    <w:rsid w:val="003D52AD"/>
    <w:rsid w:val="003D549F"/>
    <w:rsid w:val="003D5857"/>
    <w:rsid w:val="003D68A5"/>
    <w:rsid w:val="003D7C89"/>
    <w:rsid w:val="003E00F6"/>
    <w:rsid w:val="003E0FAF"/>
    <w:rsid w:val="003E24F3"/>
    <w:rsid w:val="003E299F"/>
    <w:rsid w:val="003E2DAD"/>
    <w:rsid w:val="003E3643"/>
    <w:rsid w:val="003E37ED"/>
    <w:rsid w:val="003E3942"/>
    <w:rsid w:val="003E56B0"/>
    <w:rsid w:val="003E596A"/>
    <w:rsid w:val="003E619E"/>
    <w:rsid w:val="003E6376"/>
    <w:rsid w:val="003E6F0F"/>
    <w:rsid w:val="003E72CE"/>
    <w:rsid w:val="003E7D07"/>
    <w:rsid w:val="003F0354"/>
    <w:rsid w:val="003F0D40"/>
    <w:rsid w:val="003F4737"/>
    <w:rsid w:val="003F49E2"/>
    <w:rsid w:val="003F54D7"/>
    <w:rsid w:val="003F7401"/>
    <w:rsid w:val="003F7E62"/>
    <w:rsid w:val="0040147E"/>
    <w:rsid w:val="00401BF4"/>
    <w:rsid w:val="00403C4D"/>
    <w:rsid w:val="00403DB8"/>
    <w:rsid w:val="00404D17"/>
    <w:rsid w:val="00405EC0"/>
    <w:rsid w:val="00405EF4"/>
    <w:rsid w:val="004077A0"/>
    <w:rsid w:val="0040785A"/>
    <w:rsid w:val="00410005"/>
    <w:rsid w:val="00410774"/>
    <w:rsid w:val="00415E3E"/>
    <w:rsid w:val="004168CD"/>
    <w:rsid w:val="00416911"/>
    <w:rsid w:val="00416EDF"/>
    <w:rsid w:val="004174CD"/>
    <w:rsid w:val="0041769B"/>
    <w:rsid w:val="00421893"/>
    <w:rsid w:val="00421A51"/>
    <w:rsid w:val="00422D56"/>
    <w:rsid w:val="004239DB"/>
    <w:rsid w:val="004264CE"/>
    <w:rsid w:val="004267D7"/>
    <w:rsid w:val="0042752F"/>
    <w:rsid w:val="00427D7F"/>
    <w:rsid w:val="0043236B"/>
    <w:rsid w:val="004332CC"/>
    <w:rsid w:val="004333CD"/>
    <w:rsid w:val="004335DF"/>
    <w:rsid w:val="004350E4"/>
    <w:rsid w:val="004357F3"/>
    <w:rsid w:val="00435E86"/>
    <w:rsid w:val="004370E5"/>
    <w:rsid w:val="004373BA"/>
    <w:rsid w:val="004379F1"/>
    <w:rsid w:val="00437EED"/>
    <w:rsid w:val="004420D4"/>
    <w:rsid w:val="00442660"/>
    <w:rsid w:val="00445828"/>
    <w:rsid w:val="00445FDE"/>
    <w:rsid w:val="00450063"/>
    <w:rsid w:val="004503D9"/>
    <w:rsid w:val="0045151C"/>
    <w:rsid w:val="00451C72"/>
    <w:rsid w:val="00451D90"/>
    <w:rsid w:val="004522AE"/>
    <w:rsid w:val="0045316E"/>
    <w:rsid w:val="0045397F"/>
    <w:rsid w:val="004541B5"/>
    <w:rsid w:val="00454A1D"/>
    <w:rsid w:val="00455EE6"/>
    <w:rsid w:val="00457543"/>
    <w:rsid w:val="00460D49"/>
    <w:rsid w:val="00460FEF"/>
    <w:rsid w:val="00462170"/>
    <w:rsid w:val="00462855"/>
    <w:rsid w:val="00462A6B"/>
    <w:rsid w:val="00462D90"/>
    <w:rsid w:val="00463442"/>
    <w:rsid w:val="00464EA0"/>
    <w:rsid w:val="004661E7"/>
    <w:rsid w:val="00466B65"/>
    <w:rsid w:val="00466C93"/>
    <w:rsid w:val="00467676"/>
    <w:rsid w:val="0047049F"/>
    <w:rsid w:val="0047126A"/>
    <w:rsid w:val="00472B89"/>
    <w:rsid w:val="004735D4"/>
    <w:rsid w:val="00473750"/>
    <w:rsid w:val="00473855"/>
    <w:rsid w:val="00475170"/>
    <w:rsid w:val="00475F85"/>
    <w:rsid w:val="0047615E"/>
    <w:rsid w:val="004769DE"/>
    <w:rsid w:val="00476C55"/>
    <w:rsid w:val="00476E51"/>
    <w:rsid w:val="00477818"/>
    <w:rsid w:val="0048081F"/>
    <w:rsid w:val="0048117A"/>
    <w:rsid w:val="004818AE"/>
    <w:rsid w:val="00482A9F"/>
    <w:rsid w:val="00486A55"/>
    <w:rsid w:val="004904AF"/>
    <w:rsid w:val="0049174E"/>
    <w:rsid w:val="00491B65"/>
    <w:rsid w:val="00491D9D"/>
    <w:rsid w:val="00492443"/>
    <w:rsid w:val="00492713"/>
    <w:rsid w:val="00492C98"/>
    <w:rsid w:val="00492DE8"/>
    <w:rsid w:val="00493BF5"/>
    <w:rsid w:val="00494486"/>
    <w:rsid w:val="004949B5"/>
    <w:rsid w:val="00494B40"/>
    <w:rsid w:val="00496F3C"/>
    <w:rsid w:val="00497F22"/>
    <w:rsid w:val="004A088C"/>
    <w:rsid w:val="004A21CF"/>
    <w:rsid w:val="004A2AF2"/>
    <w:rsid w:val="004A2DE7"/>
    <w:rsid w:val="004A47BB"/>
    <w:rsid w:val="004A4933"/>
    <w:rsid w:val="004A6086"/>
    <w:rsid w:val="004A7934"/>
    <w:rsid w:val="004B1B9F"/>
    <w:rsid w:val="004B2597"/>
    <w:rsid w:val="004B33CA"/>
    <w:rsid w:val="004B35BD"/>
    <w:rsid w:val="004B38B9"/>
    <w:rsid w:val="004B4411"/>
    <w:rsid w:val="004B45C7"/>
    <w:rsid w:val="004B5443"/>
    <w:rsid w:val="004B549F"/>
    <w:rsid w:val="004B54DD"/>
    <w:rsid w:val="004B5A90"/>
    <w:rsid w:val="004B612E"/>
    <w:rsid w:val="004B6566"/>
    <w:rsid w:val="004B6AD9"/>
    <w:rsid w:val="004B7250"/>
    <w:rsid w:val="004C2D01"/>
    <w:rsid w:val="004C34F0"/>
    <w:rsid w:val="004C36A8"/>
    <w:rsid w:val="004C7002"/>
    <w:rsid w:val="004C7068"/>
    <w:rsid w:val="004C7664"/>
    <w:rsid w:val="004D0F7F"/>
    <w:rsid w:val="004D1E6F"/>
    <w:rsid w:val="004D1F96"/>
    <w:rsid w:val="004D3950"/>
    <w:rsid w:val="004D456D"/>
    <w:rsid w:val="004D4BE9"/>
    <w:rsid w:val="004D5ECD"/>
    <w:rsid w:val="004E0122"/>
    <w:rsid w:val="004E1EE7"/>
    <w:rsid w:val="004E35B9"/>
    <w:rsid w:val="004E3CC6"/>
    <w:rsid w:val="004E53B8"/>
    <w:rsid w:val="004E5488"/>
    <w:rsid w:val="004F1214"/>
    <w:rsid w:val="004F1E61"/>
    <w:rsid w:val="004F247E"/>
    <w:rsid w:val="004F290B"/>
    <w:rsid w:val="004F3288"/>
    <w:rsid w:val="004F33A0"/>
    <w:rsid w:val="004F51CB"/>
    <w:rsid w:val="004F6EF8"/>
    <w:rsid w:val="004F715E"/>
    <w:rsid w:val="00501301"/>
    <w:rsid w:val="0050295D"/>
    <w:rsid w:val="005029B4"/>
    <w:rsid w:val="00502FAE"/>
    <w:rsid w:val="00504E8B"/>
    <w:rsid w:val="005061BF"/>
    <w:rsid w:val="00507984"/>
    <w:rsid w:val="00511DCD"/>
    <w:rsid w:val="00512EB6"/>
    <w:rsid w:val="00512F16"/>
    <w:rsid w:val="0051322C"/>
    <w:rsid w:val="00513490"/>
    <w:rsid w:val="005134EF"/>
    <w:rsid w:val="00516F0B"/>
    <w:rsid w:val="005174B0"/>
    <w:rsid w:val="00517B61"/>
    <w:rsid w:val="00517F0F"/>
    <w:rsid w:val="0052062A"/>
    <w:rsid w:val="00524FDB"/>
    <w:rsid w:val="00525096"/>
    <w:rsid w:val="0052513B"/>
    <w:rsid w:val="0052682B"/>
    <w:rsid w:val="005272A3"/>
    <w:rsid w:val="005277BC"/>
    <w:rsid w:val="00527F17"/>
    <w:rsid w:val="0053032F"/>
    <w:rsid w:val="00531871"/>
    <w:rsid w:val="00533278"/>
    <w:rsid w:val="00533933"/>
    <w:rsid w:val="00533EB7"/>
    <w:rsid w:val="005355A3"/>
    <w:rsid w:val="00536075"/>
    <w:rsid w:val="0053718A"/>
    <w:rsid w:val="00537332"/>
    <w:rsid w:val="005406A1"/>
    <w:rsid w:val="00540D14"/>
    <w:rsid w:val="00540EB5"/>
    <w:rsid w:val="00540EEF"/>
    <w:rsid w:val="005411F8"/>
    <w:rsid w:val="00542B4E"/>
    <w:rsid w:val="0054351C"/>
    <w:rsid w:val="00543B02"/>
    <w:rsid w:val="00544023"/>
    <w:rsid w:val="00544024"/>
    <w:rsid w:val="00544B7F"/>
    <w:rsid w:val="0054521B"/>
    <w:rsid w:val="00550C4C"/>
    <w:rsid w:val="00551ACC"/>
    <w:rsid w:val="00552426"/>
    <w:rsid w:val="005527C8"/>
    <w:rsid w:val="00555663"/>
    <w:rsid w:val="00555AB3"/>
    <w:rsid w:val="00555DAD"/>
    <w:rsid w:val="00556941"/>
    <w:rsid w:val="005574AF"/>
    <w:rsid w:val="005608DC"/>
    <w:rsid w:val="00560B0F"/>
    <w:rsid w:val="00561782"/>
    <w:rsid w:val="00561E97"/>
    <w:rsid w:val="00562EA5"/>
    <w:rsid w:val="00563AC8"/>
    <w:rsid w:val="00563E64"/>
    <w:rsid w:val="0056501A"/>
    <w:rsid w:val="005656A5"/>
    <w:rsid w:val="00565BA7"/>
    <w:rsid w:val="00567E36"/>
    <w:rsid w:val="0057070B"/>
    <w:rsid w:val="00570766"/>
    <w:rsid w:val="005707BD"/>
    <w:rsid w:val="0057394B"/>
    <w:rsid w:val="005745CA"/>
    <w:rsid w:val="00574C9A"/>
    <w:rsid w:val="00575C5D"/>
    <w:rsid w:val="00576BFB"/>
    <w:rsid w:val="00576FC5"/>
    <w:rsid w:val="00580734"/>
    <w:rsid w:val="00580DC1"/>
    <w:rsid w:val="00581144"/>
    <w:rsid w:val="0058174B"/>
    <w:rsid w:val="005818A6"/>
    <w:rsid w:val="00581D8B"/>
    <w:rsid w:val="005835D7"/>
    <w:rsid w:val="005838B2"/>
    <w:rsid w:val="005839FE"/>
    <w:rsid w:val="0059045F"/>
    <w:rsid w:val="0059088C"/>
    <w:rsid w:val="005914B6"/>
    <w:rsid w:val="00592A33"/>
    <w:rsid w:val="00592A93"/>
    <w:rsid w:val="00595F2B"/>
    <w:rsid w:val="00597700"/>
    <w:rsid w:val="00597F0F"/>
    <w:rsid w:val="005A0793"/>
    <w:rsid w:val="005A121A"/>
    <w:rsid w:val="005A14B6"/>
    <w:rsid w:val="005A14F5"/>
    <w:rsid w:val="005A255E"/>
    <w:rsid w:val="005A4342"/>
    <w:rsid w:val="005A442A"/>
    <w:rsid w:val="005A4BA9"/>
    <w:rsid w:val="005A5A41"/>
    <w:rsid w:val="005A6D1A"/>
    <w:rsid w:val="005A7DC3"/>
    <w:rsid w:val="005B3171"/>
    <w:rsid w:val="005B34A5"/>
    <w:rsid w:val="005B4756"/>
    <w:rsid w:val="005B50F7"/>
    <w:rsid w:val="005B6F09"/>
    <w:rsid w:val="005B70DE"/>
    <w:rsid w:val="005B778F"/>
    <w:rsid w:val="005B7881"/>
    <w:rsid w:val="005C273D"/>
    <w:rsid w:val="005C383A"/>
    <w:rsid w:val="005C3985"/>
    <w:rsid w:val="005C519E"/>
    <w:rsid w:val="005C56FF"/>
    <w:rsid w:val="005C73CF"/>
    <w:rsid w:val="005C7E77"/>
    <w:rsid w:val="005D18C7"/>
    <w:rsid w:val="005D1F7A"/>
    <w:rsid w:val="005D2E88"/>
    <w:rsid w:val="005D34DD"/>
    <w:rsid w:val="005D3BE6"/>
    <w:rsid w:val="005D3E34"/>
    <w:rsid w:val="005D46DA"/>
    <w:rsid w:val="005D4738"/>
    <w:rsid w:val="005D5812"/>
    <w:rsid w:val="005D5F6A"/>
    <w:rsid w:val="005D607E"/>
    <w:rsid w:val="005D6C2E"/>
    <w:rsid w:val="005D738D"/>
    <w:rsid w:val="005E092A"/>
    <w:rsid w:val="005E211C"/>
    <w:rsid w:val="005E4CB0"/>
    <w:rsid w:val="005E6859"/>
    <w:rsid w:val="005E6C42"/>
    <w:rsid w:val="005E6E9E"/>
    <w:rsid w:val="005E720B"/>
    <w:rsid w:val="005E7247"/>
    <w:rsid w:val="005F04EA"/>
    <w:rsid w:val="005F229F"/>
    <w:rsid w:val="005F580B"/>
    <w:rsid w:val="005F5C36"/>
    <w:rsid w:val="005F65B6"/>
    <w:rsid w:val="005F6FC5"/>
    <w:rsid w:val="005F75D7"/>
    <w:rsid w:val="005F7617"/>
    <w:rsid w:val="00600044"/>
    <w:rsid w:val="0060019E"/>
    <w:rsid w:val="006022CD"/>
    <w:rsid w:val="0060378E"/>
    <w:rsid w:val="00605A5C"/>
    <w:rsid w:val="00605D7D"/>
    <w:rsid w:val="00607AB1"/>
    <w:rsid w:val="00607E19"/>
    <w:rsid w:val="00610FB4"/>
    <w:rsid w:val="0061166B"/>
    <w:rsid w:val="006133F3"/>
    <w:rsid w:val="00615E64"/>
    <w:rsid w:val="00620785"/>
    <w:rsid w:val="00621565"/>
    <w:rsid w:val="006232D0"/>
    <w:rsid w:val="0062436F"/>
    <w:rsid w:val="00624960"/>
    <w:rsid w:val="00625034"/>
    <w:rsid w:val="00627461"/>
    <w:rsid w:val="00630A88"/>
    <w:rsid w:val="00631AD5"/>
    <w:rsid w:val="00631BDA"/>
    <w:rsid w:val="00633F08"/>
    <w:rsid w:val="006341C0"/>
    <w:rsid w:val="006357F9"/>
    <w:rsid w:val="00635DA5"/>
    <w:rsid w:val="00636B88"/>
    <w:rsid w:val="00637BAD"/>
    <w:rsid w:val="00640489"/>
    <w:rsid w:val="006414CB"/>
    <w:rsid w:val="00642C99"/>
    <w:rsid w:val="006448D1"/>
    <w:rsid w:val="00645E55"/>
    <w:rsid w:val="00646367"/>
    <w:rsid w:val="00651474"/>
    <w:rsid w:val="00652345"/>
    <w:rsid w:val="00652853"/>
    <w:rsid w:val="006531A1"/>
    <w:rsid w:val="00653E7E"/>
    <w:rsid w:val="00656D23"/>
    <w:rsid w:val="00657044"/>
    <w:rsid w:val="0065708A"/>
    <w:rsid w:val="00657EBD"/>
    <w:rsid w:val="006604F9"/>
    <w:rsid w:val="00660960"/>
    <w:rsid w:val="00660DED"/>
    <w:rsid w:val="00660FFE"/>
    <w:rsid w:val="00661945"/>
    <w:rsid w:val="00661995"/>
    <w:rsid w:val="00663DA6"/>
    <w:rsid w:val="00663ED0"/>
    <w:rsid w:val="00663F5D"/>
    <w:rsid w:val="00664795"/>
    <w:rsid w:val="006650C2"/>
    <w:rsid w:val="00665FAA"/>
    <w:rsid w:val="006669E8"/>
    <w:rsid w:val="00666EA1"/>
    <w:rsid w:val="00667750"/>
    <w:rsid w:val="0066789B"/>
    <w:rsid w:val="00667EC2"/>
    <w:rsid w:val="00670566"/>
    <w:rsid w:val="006713A4"/>
    <w:rsid w:val="00672987"/>
    <w:rsid w:val="0067370C"/>
    <w:rsid w:val="00673FE4"/>
    <w:rsid w:val="006758CA"/>
    <w:rsid w:val="00675AFF"/>
    <w:rsid w:val="00676701"/>
    <w:rsid w:val="00676A6F"/>
    <w:rsid w:val="006772F6"/>
    <w:rsid w:val="006811E4"/>
    <w:rsid w:val="0068157D"/>
    <w:rsid w:val="00681DFB"/>
    <w:rsid w:val="00681EA1"/>
    <w:rsid w:val="0068430F"/>
    <w:rsid w:val="00684C2A"/>
    <w:rsid w:val="00684F3B"/>
    <w:rsid w:val="00685812"/>
    <w:rsid w:val="006859F2"/>
    <w:rsid w:val="00685EA1"/>
    <w:rsid w:val="00686AA7"/>
    <w:rsid w:val="006879B0"/>
    <w:rsid w:val="00687E5D"/>
    <w:rsid w:val="00691DD9"/>
    <w:rsid w:val="00692936"/>
    <w:rsid w:val="00694FF5"/>
    <w:rsid w:val="0069658B"/>
    <w:rsid w:val="006A030E"/>
    <w:rsid w:val="006A1729"/>
    <w:rsid w:val="006A2554"/>
    <w:rsid w:val="006A2CBD"/>
    <w:rsid w:val="006A597D"/>
    <w:rsid w:val="006A6436"/>
    <w:rsid w:val="006A676F"/>
    <w:rsid w:val="006A6CA2"/>
    <w:rsid w:val="006A7038"/>
    <w:rsid w:val="006B01D4"/>
    <w:rsid w:val="006B091B"/>
    <w:rsid w:val="006B0C2E"/>
    <w:rsid w:val="006B115D"/>
    <w:rsid w:val="006B13A4"/>
    <w:rsid w:val="006B1A9F"/>
    <w:rsid w:val="006B2F36"/>
    <w:rsid w:val="006B369F"/>
    <w:rsid w:val="006B3B4D"/>
    <w:rsid w:val="006B40E9"/>
    <w:rsid w:val="006B5184"/>
    <w:rsid w:val="006B55B5"/>
    <w:rsid w:val="006B7D77"/>
    <w:rsid w:val="006C0A14"/>
    <w:rsid w:val="006C2AB8"/>
    <w:rsid w:val="006C2C2B"/>
    <w:rsid w:val="006C3D54"/>
    <w:rsid w:val="006C48DD"/>
    <w:rsid w:val="006C4B10"/>
    <w:rsid w:val="006C4CD3"/>
    <w:rsid w:val="006C599B"/>
    <w:rsid w:val="006C5E3A"/>
    <w:rsid w:val="006C5F30"/>
    <w:rsid w:val="006C5F49"/>
    <w:rsid w:val="006C740E"/>
    <w:rsid w:val="006C7411"/>
    <w:rsid w:val="006D069B"/>
    <w:rsid w:val="006D1F93"/>
    <w:rsid w:val="006D2883"/>
    <w:rsid w:val="006D35AE"/>
    <w:rsid w:val="006D3959"/>
    <w:rsid w:val="006D5020"/>
    <w:rsid w:val="006D559E"/>
    <w:rsid w:val="006D5F28"/>
    <w:rsid w:val="006D6A98"/>
    <w:rsid w:val="006D7179"/>
    <w:rsid w:val="006E157E"/>
    <w:rsid w:val="006E31F5"/>
    <w:rsid w:val="006E341A"/>
    <w:rsid w:val="006E3E5C"/>
    <w:rsid w:val="006E45B0"/>
    <w:rsid w:val="006E4A3F"/>
    <w:rsid w:val="006E5017"/>
    <w:rsid w:val="006E5240"/>
    <w:rsid w:val="006E796B"/>
    <w:rsid w:val="006F011E"/>
    <w:rsid w:val="006F15E8"/>
    <w:rsid w:val="006F1A6E"/>
    <w:rsid w:val="006F2B62"/>
    <w:rsid w:val="006F3896"/>
    <w:rsid w:val="006F49C6"/>
    <w:rsid w:val="006F58D2"/>
    <w:rsid w:val="006F59B6"/>
    <w:rsid w:val="006F6AFD"/>
    <w:rsid w:val="0070063C"/>
    <w:rsid w:val="00701E24"/>
    <w:rsid w:val="0070245B"/>
    <w:rsid w:val="007033D2"/>
    <w:rsid w:val="007041F5"/>
    <w:rsid w:val="00705382"/>
    <w:rsid w:val="00705D85"/>
    <w:rsid w:val="00705DB6"/>
    <w:rsid w:val="00706F99"/>
    <w:rsid w:val="00707FC5"/>
    <w:rsid w:val="00710C60"/>
    <w:rsid w:val="00711188"/>
    <w:rsid w:val="00712FF7"/>
    <w:rsid w:val="0071442E"/>
    <w:rsid w:val="00714457"/>
    <w:rsid w:val="007172D1"/>
    <w:rsid w:val="00717C43"/>
    <w:rsid w:val="00717C4E"/>
    <w:rsid w:val="00721EBD"/>
    <w:rsid w:val="00722DB7"/>
    <w:rsid w:val="00725F1A"/>
    <w:rsid w:val="00730715"/>
    <w:rsid w:val="007307C6"/>
    <w:rsid w:val="0073156D"/>
    <w:rsid w:val="007346FA"/>
    <w:rsid w:val="00734845"/>
    <w:rsid w:val="00737680"/>
    <w:rsid w:val="00737C93"/>
    <w:rsid w:val="00737D3C"/>
    <w:rsid w:val="00740BD4"/>
    <w:rsid w:val="00740C22"/>
    <w:rsid w:val="00740DD8"/>
    <w:rsid w:val="007410D6"/>
    <w:rsid w:val="00743873"/>
    <w:rsid w:val="00743D47"/>
    <w:rsid w:val="007441B2"/>
    <w:rsid w:val="00753062"/>
    <w:rsid w:val="0075332E"/>
    <w:rsid w:val="007533DB"/>
    <w:rsid w:val="007535F7"/>
    <w:rsid w:val="00753699"/>
    <w:rsid w:val="00754838"/>
    <w:rsid w:val="007548B4"/>
    <w:rsid w:val="007558D1"/>
    <w:rsid w:val="0075684E"/>
    <w:rsid w:val="00757525"/>
    <w:rsid w:val="00760D81"/>
    <w:rsid w:val="007614E1"/>
    <w:rsid w:val="00765599"/>
    <w:rsid w:val="007668A3"/>
    <w:rsid w:val="00771240"/>
    <w:rsid w:val="00775037"/>
    <w:rsid w:val="007761C6"/>
    <w:rsid w:val="00776582"/>
    <w:rsid w:val="00776C4E"/>
    <w:rsid w:val="00781518"/>
    <w:rsid w:val="00781675"/>
    <w:rsid w:val="00781C39"/>
    <w:rsid w:val="00782ADF"/>
    <w:rsid w:val="00786789"/>
    <w:rsid w:val="00786C24"/>
    <w:rsid w:val="00787E28"/>
    <w:rsid w:val="007901E4"/>
    <w:rsid w:val="00791A7F"/>
    <w:rsid w:val="00791DD7"/>
    <w:rsid w:val="00791F78"/>
    <w:rsid w:val="0079235F"/>
    <w:rsid w:val="00794388"/>
    <w:rsid w:val="007947A9"/>
    <w:rsid w:val="00795202"/>
    <w:rsid w:val="00795507"/>
    <w:rsid w:val="007969A2"/>
    <w:rsid w:val="00797436"/>
    <w:rsid w:val="00797E16"/>
    <w:rsid w:val="007A027B"/>
    <w:rsid w:val="007A0A05"/>
    <w:rsid w:val="007A17D2"/>
    <w:rsid w:val="007A1C5B"/>
    <w:rsid w:val="007A1E59"/>
    <w:rsid w:val="007A2C1E"/>
    <w:rsid w:val="007A51DD"/>
    <w:rsid w:val="007A69C5"/>
    <w:rsid w:val="007A72D5"/>
    <w:rsid w:val="007A7A2D"/>
    <w:rsid w:val="007B013C"/>
    <w:rsid w:val="007B02FC"/>
    <w:rsid w:val="007B2DEF"/>
    <w:rsid w:val="007B4460"/>
    <w:rsid w:val="007B47E3"/>
    <w:rsid w:val="007B4CD5"/>
    <w:rsid w:val="007B4D9A"/>
    <w:rsid w:val="007B72DB"/>
    <w:rsid w:val="007B7AB6"/>
    <w:rsid w:val="007C150C"/>
    <w:rsid w:val="007C1763"/>
    <w:rsid w:val="007C1AAF"/>
    <w:rsid w:val="007C1F62"/>
    <w:rsid w:val="007C220D"/>
    <w:rsid w:val="007C2C23"/>
    <w:rsid w:val="007C2D1D"/>
    <w:rsid w:val="007C4093"/>
    <w:rsid w:val="007C5A46"/>
    <w:rsid w:val="007C6E08"/>
    <w:rsid w:val="007C7888"/>
    <w:rsid w:val="007D256F"/>
    <w:rsid w:val="007D35DF"/>
    <w:rsid w:val="007D5971"/>
    <w:rsid w:val="007D749E"/>
    <w:rsid w:val="007E08F0"/>
    <w:rsid w:val="007E11D9"/>
    <w:rsid w:val="007E13A7"/>
    <w:rsid w:val="007E3C54"/>
    <w:rsid w:val="007E6962"/>
    <w:rsid w:val="007E6FEC"/>
    <w:rsid w:val="007F06AE"/>
    <w:rsid w:val="007F4302"/>
    <w:rsid w:val="007F5FC9"/>
    <w:rsid w:val="008004CF"/>
    <w:rsid w:val="00800502"/>
    <w:rsid w:val="00800EDD"/>
    <w:rsid w:val="00802174"/>
    <w:rsid w:val="0080253B"/>
    <w:rsid w:val="0080270F"/>
    <w:rsid w:val="008035FF"/>
    <w:rsid w:val="008049AF"/>
    <w:rsid w:val="00804D45"/>
    <w:rsid w:val="008050AD"/>
    <w:rsid w:val="0080511F"/>
    <w:rsid w:val="008057DD"/>
    <w:rsid w:val="00805B15"/>
    <w:rsid w:val="00806D7D"/>
    <w:rsid w:val="00807C5E"/>
    <w:rsid w:val="00807F67"/>
    <w:rsid w:val="00810B6E"/>
    <w:rsid w:val="00810D6F"/>
    <w:rsid w:val="00811833"/>
    <w:rsid w:val="00812120"/>
    <w:rsid w:val="00812FB5"/>
    <w:rsid w:val="00814CA2"/>
    <w:rsid w:val="0081686E"/>
    <w:rsid w:val="00817433"/>
    <w:rsid w:val="00817F23"/>
    <w:rsid w:val="00820BB0"/>
    <w:rsid w:val="00821571"/>
    <w:rsid w:val="008221EA"/>
    <w:rsid w:val="00822ACE"/>
    <w:rsid w:val="00823139"/>
    <w:rsid w:val="008231FC"/>
    <w:rsid w:val="0082375C"/>
    <w:rsid w:val="00824690"/>
    <w:rsid w:val="00824C4E"/>
    <w:rsid w:val="00824E32"/>
    <w:rsid w:val="00824F2D"/>
    <w:rsid w:val="008257B2"/>
    <w:rsid w:val="00825DF0"/>
    <w:rsid w:val="00826BFD"/>
    <w:rsid w:val="00827377"/>
    <w:rsid w:val="00827767"/>
    <w:rsid w:val="00827D6B"/>
    <w:rsid w:val="00830C85"/>
    <w:rsid w:val="00831672"/>
    <w:rsid w:val="008317A7"/>
    <w:rsid w:val="00832087"/>
    <w:rsid w:val="0083227B"/>
    <w:rsid w:val="008327A9"/>
    <w:rsid w:val="008330A2"/>
    <w:rsid w:val="0083502C"/>
    <w:rsid w:val="0083550B"/>
    <w:rsid w:val="0083556F"/>
    <w:rsid w:val="008367A0"/>
    <w:rsid w:val="00836EF1"/>
    <w:rsid w:val="0084150E"/>
    <w:rsid w:val="00842AD8"/>
    <w:rsid w:val="008435FA"/>
    <w:rsid w:val="00844ED3"/>
    <w:rsid w:val="00844FFE"/>
    <w:rsid w:val="00845819"/>
    <w:rsid w:val="00845B51"/>
    <w:rsid w:val="00852E82"/>
    <w:rsid w:val="0085304D"/>
    <w:rsid w:val="0085347D"/>
    <w:rsid w:val="0085366B"/>
    <w:rsid w:val="00853B7E"/>
    <w:rsid w:val="00853D0E"/>
    <w:rsid w:val="00856C41"/>
    <w:rsid w:val="0086000D"/>
    <w:rsid w:val="00860150"/>
    <w:rsid w:val="008616CA"/>
    <w:rsid w:val="00862529"/>
    <w:rsid w:val="008630E7"/>
    <w:rsid w:val="00863249"/>
    <w:rsid w:val="00863437"/>
    <w:rsid w:val="008651A3"/>
    <w:rsid w:val="00867923"/>
    <w:rsid w:val="00867E03"/>
    <w:rsid w:val="00870DCC"/>
    <w:rsid w:val="00871DC3"/>
    <w:rsid w:val="0087327A"/>
    <w:rsid w:val="00873F6B"/>
    <w:rsid w:val="00874724"/>
    <w:rsid w:val="00874C1F"/>
    <w:rsid w:val="00875711"/>
    <w:rsid w:val="00875BB2"/>
    <w:rsid w:val="00876A1F"/>
    <w:rsid w:val="00880BA4"/>
    <w:rsid w:val="00881E9D"/>
    <w:rsid w:val="008822C7"/>
    <w:rsid w:val="00882489"/>
    <w:rsid w:val="00882967"/>
    <w:rsid w:val="00882E4A"/>
    <w:rsid w:val="008835DD"/>
    <w:rsid w:val="00883653"/>
    <w:rsid w:val="00883C41"/>
    <w:rsid w:val="00883D60"/>
    <w:rsid w:val="008861C2"/>
    <w:rsid w:val="00886518"/>
    <w:rsid w:val="00886DD3"/>
    <w:rsid w:val="00886F7A"/>
    <w:rsid w:val="00886F90"/>
    <w:rsid w:val="0088715F"/>
    <w:rsid w:val="00887633"/>
    <w:rsid w:val="0089032A"/>
    <w:rsid w:val="00890542"/>
    <w:rsid w:val="00890B00"/>
    <w:rsid w:val="008911A4"/>
    <w:rsid w:val="0089233B"/>
    <w:rsid w:val="00892AD9"/>
    <w:rsid w:val="008951BC"/>
    <w:rsid w:val="008961BE"/>
    <w:rsid w:val="0089706E"/>
    <w:rsid w:val="008972FB"/>
    <w:rsid w:val="008A1526"/>
    <w:rsid w:val="008A532D"/>
    <w:rsid w:val="008A5C24"/>
    <w:rsid w:val="008A67E2"/>
    <w:rsid w:val="008A7EF2"/>
    <w:rsid w:val="008B0BA2"/>
    <w:rsid w:val="008B3B9F"/>
    <w:rsid w:val="008B44DA"/>
    <w:rsid w:val="008B455A"/>
    <w:rsid w:val="008B5957"/>
    <w:rsid w:val="008B668B"/>
    <w:rsid w:val="008B6B42"/>
    <w:rsid w:val="008B735A"/>
    <w:rsid w:val="008B760E"/>
    <w:rsid w:val="008B79EE"/>
    <w:rsid w:val="008C10AB"/>
    <w:rsid w:val="008C119A"/>
    <w:rsid w:val="008C2108"/>
    <w:rsid w:val="008C24A0"/>
    <w:rsid w:val="008C2D4A"/>
    <w:rsid w:val="008C2F09"/>
    <w:rsid w:val="008C4326"/>
    <w:rsid w:val="008C44FF"/>
    <w:rsid w:val="008C5B71"/>
    <w:rsid w:val="008C5C7A"/>
    <w:rsid w:val="008C6059"/>
    <w:rsid w:val="008C628A"/>
    <w:rsid w:val="008C7D03"/>
    <w:rsid w:val="008D0962"/>
    <w:rsid w:val="008D0AD2"/>
    <w:rsid w:val="008D0FEF"/>
    <w:rsid w:val="008D2AA9"/>
    <w:rsid w:val="008D3F23"/>
    <w:rsid w:val="008D40ED"/>
    <w:rsid w:val="008D5287"/>
    <w:rsid w:val="008D60D9"/>
    <w:rsid w:val="008D79B6"/>
    <w:rsid w:val="008D7FDD"/>
    <w:rsid w:val="008E09DB"/>
    <w:rsid w:val="008E26C5"/>
    <w:rsid w:val="008E3C1D"/>
    <w:rsid w:val="008E4033"/>
    <w:rsid w:val="008E4372"/>
    <w:rsid w:val="008E774E"/>
    <w:rsid w:val="008F0108"/>
    <w:rsid w:val="008F1A97"/>
    <w:rsid w:val="008F2C60"/>
    <w:rsid w:val="008F3BEA"/>
    <w:rsid w:val="008F3D59"/>
    <w:rsid w:val="008F4B8F"/>
    <w:rsid w:val="0090047F"/>
    <w:rsid w:val="00901433"/>
    <w:rsid w:val="009014D1"/>
    <w:rsid w:val="009029F2"/>
    <w:rsid w:val="00903C74"/>
    <w:rsid w:val="009046BF"/>
    <w:rsid w:val="00905457"/>
    <w:rsid w:val="00905C48"/>
    <w:rsid w:val="00905D4D"/>
    <w:rsid w:val="009066AD"/>
    <w:rsid w:val="00906E6B"/>
    <w:rsid w:val="00907109"/>
    <w:rsid w:val="00907876"/>
    <w:rsid w:val="00907AA8"/>
    <w:rsid w:val="00907D48"/>
    <w:rsid w:val="00910190"/>
    <w:rsid w:val="00911763"/>
    <w:rsid w:val="00911D51"/>
    <w:rsid w:val="009121F5"/>
    <w:rsid w:val="009124A6"/>
    <w:rsid w:val="00913B50"/>
    <w:rsid w:val="00915405"/>
    <w:rsid w:val="0091560A"/>
    <w:rsid w:val="009164E7"/>
    <w:rsid w:val="00916D3D"/>
    <w:rsid w:val="0091784F"/>
    <w:rsid w:val="009178C2"/>
    <w:rsid w:val="0091797E"/>
    <w:rsid w:val="00921157"/>
    <w:rsid w:val="00921E8C"/>
    <w:rsid w:val="009229FF"/>
    <w:rsid w:val="00923751"/>
    <w:rsid w:val="00923C4E"/>
    <w:rsid w:val="009244E6"/>
    <w:rsid w:val="009247B2"/>
    <w:rsid w:val="00924B97"/>
    <w:rsid w:val="009252C6"/>
    <w:rsid w:val="009265E6"/>
    <w:rsid w:val="009266D3"/>
    <w:rsid w:val="0093061E"/>
    <w:rsid w:val="009313D7"/>
    <w:rsid w:val="00932349"/>
    <w:rsid w:val="00932600"/>
    <w:rsid w:val="00932F62"/>
    <w:rsid w:val="009373F9"/>
    <w:rsid w:val="00940383"/>
    <w:rsid w:val="00943253"/>
    <w:rsid w:val="009439B9"/>
    <w:rsid w:val="00943BD7"/>
    <w:rsid w:val="00945796"/>
    <w:rsid w:val="0094645B"/>
    <w:rsid w:val="0094775D"/>
    <w:rsid w:val="0095084B"/>
    <w:rsid w:val="00951959"/>
    <w:rsid w:val="00951E5E"/>
    <w:rsid w:val="00952653"/>
    <w:rsid w:val="00952D14"/>
    <w:rsid w:val="00953059"/>
    <w:rsid w:val="0095322D"/>
    <w:rsid w:val="009532DE"/>
    <w:rsid w:val="009548BF"/>
    <w:rsid w:val="009565A8"/>
    <w:rsid w:val="00956943"/>
    <w:rsid w:val="00956950"/>
    <w:rsid w:val="009572F6"/>
    <w:rsid w:val="009574AB"/>
    <w:rsid w:val="00957BF1"/>
    <w:rsid w:val="00957EB2"/>
    <w:rsid w:val="009617EB"/>
    <w:rsid w:val="00962BD2"/>
    <w:rsid w:val="00962CFC"/>
    <w:rsid w:val="0096313D"/>
    <w:rsid w:val="00963CA3"/>
    <w:rsid w:val="00964AA5"/>
    <w:rsid w:val="00964B36"/>
    <w:rsid w:val="00964FAE"/>
    <w:rsid w:val="00966FBF"/>
    <w:rsid w:val="00967805"/>
    <w:rsid w:val="009678C7"/>
    <w:rsid w:val="009703D1"/>
    <w:rsid w:val="00971F1E"/>
    <w:rsid w:val="0097288B"/>
    <w:rsid w:val="00973114"/>
    <w:rsid w:val="00973D03"/>
    <w:rsid w:val="00974A56"/>
    <w:rsid w:val="009768E7"/>
    <w:rsid w:val="00977B83"/>
    <w:rsid w:val="009803E1"/>
    <w:rsid w:val="00980639"/>
    <w:rsid w:val="00980B0A"/>
    <w:rsid w:val="00980DFE"/>
    <w:rsid w:val="00981646"/>
    <w:rsid w:val="00981F56"/>
    <w:rsid w:val="0098250A"/>
    <w:rsid w:val="00982534"/>
    <w:rsid w:val="0098347C"/>
    <w:rsid w:val="00984391"/>
    <w:rsid w:val="00984BBD"/>
    <w:rsid w:val="00985089"/>
    <w:rsid w:val="00985178"/>
    <w:rsid w:val="00986C98"/>
    <w:rsid w:val="00990829"/>
    <w:rsid w:val="00990C04"/>
    <w:rsid w:val="00991480"/>
    <w:rsid w:val="00993A54"/>
    <w:rsid w:val="00993ADB"/>
    <w:rsid w:val="00994184"/>
    <w:rsid w:val="0099484C"/>
    <w:rsid w:val="009953A3"/>
    <w:rsid w:val="009958AB"/>
    <w:rsid w:val="0099654D"/>
    <w:rsid w:val="00997DA1"/>
    <w:rsid w:val="009A097B"/>
    <w:rsid w:val="009A0A24"/>
    <w:rsid w:val="009A19E0"/>
    <w:rsid w:val="009A3913"/>
    <w:rsid w:val="009A4124"/>
    <w:rsid w:val="009A5087"/>
    <w:rsid w:val="009A5766"/>
    <w:rsid w:val="009A5DBE"/>
    <w:rsid w:val="009A7546"/>
    <w:rsid w:val="009B03A0"/>
    <w:rsid w:val="009B0858"/>
    <w:rsid w:val="009B0F2F"/>
    <w:rsid w:val="009B2478"/>
    <w:rsid w:val="009B281F"/>
    <w:rsid w:val="009B28C3"/>
    <w:rsid w:val="009B2B5F"/>
    <w:rsid w:val="009B54B3"/>
    <w:rsid w:val="009B6F0B"/>
    <w:rsid w:val="009B7C7B"/>
    <w:rsid w:val="009B7D56"/>
    <w:rsid w:val="009C003A"/>
    <w:rsid w:val="009C1E26"/>
    <w:rsid w:val="009C1E31"/>
    <w:rsid w:val="009C1FA4"/>
    <w:rsid w:val="009C22BF"/>
    <w:rsid w:val="009C240F"/>
    <w:rsid w:val="009C29EF"/>
    <w:rsid w:val="009C460D"/>
    <w:rsid w:val="009C4DE8"/>
    <w:rsid w:val="009C52D3"/>
    <w:rsid w:val="009C531E"/>
    <w:rsid w:val="009C5B3B"/>
    <w:rsid w:val="009C67DC"/>
    <w:rsid w:val="009C6BA2"/>
    <w:rsid w:val="009C7BD8"/>
    <w:rsid w:val="009D114E"/>
    <w:rsid w:val="009D16BC"/>
    <w:rsid w:val="009D1BA0"/>
    <w:rsid w:val="009D2148"/>
    <w:rsid w:val="009D28AB"/>
    <w:rsid w:val="009D2B1E"/>
    <w:rsid w:val="009D315E"/>
    <w:rsid w:val="009D4392"/>
    <w:rsid w:val="009D56DB"/>
    <w:rsid w:val="009D6AAD"/>
    <w:rsid w:val="009D6C93"/>
    <w:rsid w:val="009D7700"/>
    <w:rsid w:val="009E0865"/>
    <w:rsid w:val="009E0C4F"/>
    <w:rsid w:val="009E2249"/>
    <w:rsid w:val="009E376E"/>
    <w:rsid w:val="009E4DBA"/>
    <w:rsid w:val="009E568A"/>
    <w:rsid w:val="009E6248"/>
    <w:rsid w:val="009E6F78"/>
    <w:rsid w:val="009E7833"/>
    <w:rsid w:val="009E79E4"/>
    <w:rsid w:val="009E7DFA"/>
    <w:rsid w:val="009F08D5"/>
    <w:rsid w:val="009F10F9"/>
    <w:rsid w:val="009F1713"/>
    <w:rsid w:val="009F1E26"/>
    <w:rsid w:val="009F4630"/>
    <w:rsid w:val="009F4F24"/>
    <w:rsid w:val="009F5664"/>
    <w:rsid w:val="009F5D77"/>
    <w:rsid w:val="009F7995"/>
    <w:rsid w:val="00A0028E"/>
    <w:rsid w:val="00A030B5"/>
    <w:rsid w:val="00A0344F"/>
    <w:rsid w:val="00A03D4D"/>
    <w:rsid w:val="00A03E48"/>
    <w:rsid w:val="00A122A4"/>
    <w:rsid w:val="00A135CD"/>
    <w:rsid w:val="00A136FC"/>
    <w:rsid w:val="00A15352"/>
    <w:rsid w:val="00A1672F"/>
    <w:rsid w:val="00A17F19"/>
    <w:rsid w:val="00A20062"/>
    <w:rsid w:val="00A2107A"/>
    <w:rsid w:val="00A231A8"/>
    <w:rsid w:val="00A243D8"/>
    <w:rsid w:val="00A26BF5"/>
    <w:rsid w:val="00A27E0E"/>
    <w:rsid w:val="00A3066A"/>
    <w:rsid w:val="00A30D11"/>
    <w:rsid w:val="00A32065"/>
    <w:rsid w:val="00A32851"/>
    <w:rsid w:val="00A33118"/>
    <w:rsid w:val="00A342E7"/>
    <w:rsid w:val="00A3438E"/>
    <w:rsid w:val="00A348D2"/>
    <w:rsid w:val="00A34F35"/>
    <w:rsid w:val="00A3634E"/>
    <w:rsid w:val="00A3746E"/>
    <w:rsid w:val="00A37F13"/>
    <w:rsid w:val="00A40363"/>
    <w:rsid w:val="00A40D9F"/>
    <w:rsid w:val="00A42313"/>
    <w:rsid w:val="00A44A05"/>
    <w:rsid w:val="00A44BBF"/>
    <w:rsid w:val="00A466B6"/>
    <w:rsid w:val="00A46C71"/>
    <w:rsid w:val="00A46F55"/>
    <w:rsid w:val="00A53565"/>
    <w:rsid w:val="00A54B36"/>
    <w:rsid w:val="00A54CD1"/>
    <w:rsid w:val="00A60555"/>
    <w:rsid w:val="00A62839"/>
    <w:rsid w:val="00A62905"/>
    <w:rsid w:val="00A63759"/>
    <w:rsid w:val="00A656AC"/>
    <w:rsid w:val="00A66154"/>
    <w:rsid w:val="00A666FB"/>
    <w:rsid w:val="00A67951"/>
    <w:rsid w:val="00A67CEB"/>
    <w:rsid w:val="00A71D95"/>
    <w:rsid w:val="00A72568"/>
    <w:rsid w:val="00A72979"/>
    <w:rsid w:val="00A72E9A"/>
    <w:rsid w:val="00A72FAF"/>
    <w:rsid w:val="00A733BC"/>
    <w:rsid w:val="00A733E4"/>
    <w:rsid w:val="00A758EF"/>
    <w:rsid w:val="00A76F32"/>
    <w:rsid w:val="00A77D33"/>
    <w:rsid w:val="00A82466"/>
    <w:rsid w:val="00A825E0"/>
    <w:rsid w:val="00A826ED"/>
    <w:rsid w:val="00A83249"/>
    <w:rsid w:val="00A84999"/>
    <w:rsid w:val="00A85555"/>
    <w:rsid w:val="00A85906"/>
    <w:rsid w:val="00A91315"/>
    <w:rsid w:val="00A91BB7"/>
    <w:rsid w:val="00A94052"/>
    <w:rsid w:val="00A95C70"/>
    <w:rsid w:val="00A97356"/>
    <w:rsid w:val="00A976B3"/>
    <w:rsid w:val="00AA147F"/>
    <w:rsid w:val="00AA16A1"/>
    <w:rsid w:val="00AA172B"/>
    <w:rsid w:val="00AA19AF"/>
    <w:rsid w:val="00AA5B1C"/>
    <w:rsid w:val="00AB0440"/>
    <w:rsid w:val="00AB0663"/>
    <w:rsid w:val="00AB10E3"/>
    <w:rsid w:val="00AB1E02"/>
    <w:rsid w:val="00AB2487"/>
    <w:rsid w:val="00AB43AB"/>
    <w:rsid w:val="00AB4C76"/>
    <w:rsid w:val="00AB64EF"/>
    <w:rsid w:val="00AB7253"/>
    <w:rsid w:val="00AB7805"/>
    <w:rsid w:val="00AC1290"/>
    <w:rsid w:val="00AC330E"/>
    <w:rsid w:val="00AC3599"/>
    <w:rsid w:val="00AC3F99"/>
    <w:rsid w:val="00AC466E"/>
    <w:rsid w:val="00AC5FB7"/>
    <w:rsid w:val="00AC62CC"/>
    <w:rsid w:val="00AC7039"/>
    <w:rsid w:val="00AD044C"/>
    <w:rsid w:val="00AD073D"/>
    <w:rsid w:val="00AD1F7D"/>
    <w:rsid w:val="00AD270E"/>
    <w:rsid w:val="00AD4E73"/>
    <w:rsid w:val="00AD5287"/>
    <w:rsid w:val="00AD6446"/>
    <w:rsid w:val="00AD64C3"/>
    <w:rsid w:val="00AD7084"/>
    <w:rsid w:val="00AE036C"/>
    <w:rsid w:val="00AE04C6"/>
    <w:rsid w:val="00AE06BF"/>
    <w:rsid w:val="00AE2621"/>
    <w:rsid w:val="00AE2827"/>
    <w:rsid w:val="00AE2B35"/>
    <w:rsid w:val="00AE376A"/>
    <w:rsid w:val="00AE4957"/>
    <w:rsid w:val="00AE5126"/>
    <w:rsid w:val="00AE55F0"/>
    <w:rsid w:val="00AE5BDA"/>
    <w:rsid w:val="00AE614A"/>
    <w:rsid w:val="00AF01C6"/>
    <w:rsid w:val="00AF1462"/>
    <w:rsid w:val="00AF1C52"/>
    <w:rsid w:val="00AF24AC"/>
    <w:rsid w:val="00AF497E"/>
    <w:rsid w:val="00AF59B7"/>
    <w:rsid w:val="00AF5B01"/>
    <w:rsid w:val="00AF6318"/>
    <w:rsid w:val="00AF72E0"/>
    <w:rsid w:val="00AF7B62"/>
    <w:rsid w:val="00B008C0"/>
    <w:rsid w:val="00B027ED"/>
    <w:rsid w:val="00B04149"/>
    <w:rsid w:val="00B046A4"/>
    <w:rsid w:val="00B04A4E"/>
    <w:rsid w:val="00B04E81"/>
    <w:rsid w:val="00B05684"/>
    <w:rsid w:val="00B05C83"/>
    <w:rsid w:val="00B05EFD"/>
    <w:rsid w:val="00B072D0"/>
    <w:rsid w:val="00B0777B"/>
    <w:rsid w:val="00B07A95"/>
    <w:rsid w:val="00B07DA8"/>
    <w:rsid w:val="00B1123F"/>
    <w:rsid w:val="00B112FC"/>
    <w:rsid w:val="00B120D0"/>
    <w:rsid w:val="00B121EB"/>
    <w:rsid w:val="00B178F9"/>
    <w:rsid w:val="00B21315"/>
    <w:rsid w:val="00B2161D"/>
    <w:rsid w:val="00B241EA"/>
    <w:rsid w:val="00B24385"/>
    <w:rsid w:val="00B24D28"/>
    <w:rsid w:val="00B251F4"/>
    <w:rsid w:val="00B25228"/>
    <w:rsid w:val="00B27548"/>
    <w:rsid w:val="00B300A3"/>
    <w:rsid w:val="00B30853"/>
    <w:rsid w:val="00B317FB"/>
    <w:rsid w:val="00B36E9A"/>
    <w:rsid w:val="00B4051E"/>
    <w:rsid w:val="00B40A9E"/>
    <w:rsid w:val="00B4234D"/>
    <w:rsid w:val="00B42ED3"/>
    <w:rsid w:val="00B437DC"/>
    <w:rsid w:val="00B441B8"/>
    <w:rsid w:val="00B456FC"/>
    <w:rsid w:val="00B467A9"/>
    <w:rsid w:val="00B475B6"/>
    <w:rsid w:val="00B47CDA"/>
    <w:rsid w:val="00B47F4B"/>
    <w:rsid w:val="00B50385"/>
    <w:rsid w:val="00B50576"/>
    <w:rsid w:val="00B507DD"/>
    <w:rsid w:val="00B526B8"/>
    <w:rsid w:val="00B52A99"/>
    <w:rsid w:val="00B52C7C"/>
    <w:rsid w:val="00B53A45"/>
    <w:rsid w:val="00B53AB7"/>
    <w:rsid w:val="00B53E88"/>
    <w:rsid w:val="00B54CBA"/>
    <w:rsid w:val="00B567F8"/>
    <w:rsid w:val="00B56F87"/>
    <w:rsid w:val="00B61742"/>
    <w:rsid w:val="00B61753"/>
    <w:rsid w:val="00B61926"/>
    <w:rsid w:val="00B6216C"/>
    <w:rsid w:val="00B625C3"/>
    <w:rsid w:val="00B63197"/>
    <w:rsid w:val="00B63673"/>
    <w:rsid w:val="00B642AD"/>
    <w:rsid w:val="00B644A2"/>
    <w:rsid w:val="00B66156"/>
    <w:rsid w:val="00B66B62"/>
    <w:rsid w:val="00B66BDE"/>
    <w:rsid w:val="00B6756E"/>
    <w:rsid w:val="00B67B16"/>
    <w:rsid w:val="00B70012"/>
    <w:rsid w:val="00B711E0"/>
    <w:rsid w:val="00B72032"/>
    <w:rsid w:val="00B72AD3"/>
    <w:rsid w:val="00B73CCC"/>
    <w:rsid w:val="00B74A46"/>
    <w:rsid w:val="00B74AD4"/>
    <w:rsid w:val="00B7534F"/>
    <w:rsid w:val="00B75AF1"/>
    <w:rsid w:val="00B75DEB"/>
    <w:rsid w:val="00B76DB9"/>
    <w:rsid w:val="00B77345"/>
    <w:rsid w:val="00B77DBD"/>
    <w:rsid w:val="00B80341"/>
    <w:rsid w:val="00B8056B"/>
    <w:rsid w:val="00B80E71"/>
    <w:rsid w:val="00B8554F"/>
    <w:rsid w:val="00B856C4"/>
    <w:rsid w:val="00B867A5"/>
    <w:rsid w:val="00B86931"/>
    <w:rsid w:val="00B87781"/>
    <w:rsid w:val="00B9259C"/>
    <w:rsid w:val="00B925C5"/>
    <w:rsid w:val="00B926BE"/>
    <w:rsid w:val="00B92FF5"/>
    <w:rsid w:val="00B935BC"/>
    <w:rsid w:val="00B9367E"/>
    <w:rsid w:val="00B939D8"/>
    <w:rsid w:val="00B9590B"/>
    <w:rsid w:val="00B95DCC"/>
    <w:rsid w:val="00B97244"/>
    <w:rsid w:val="00B9780A"/>
    <w:rsid w:val="00BA02D3"/>
    <w:rsid w:val="00BA0C5A"/>
    <w:rsid w:val="00BA3657"/>
    <w:rsid w:val="00BA3DFA"/>
    <w:rsid w:val="00BA4347"/>
    <w:rsid w:val="00BA5BB9"/>
    <w:rsid w:val="00BA5DF5"/>
    <w:rsid w:val="00BA664E"/>
    <w:rsid w:val="00BA6743"/>
    <w:rsid w:val="00BA6874"/>
    <w:rsid w:val="00BA7186"/>
    <w:rsid w:val="00BB1468"/>
    <w:rsid w:val="00BB1CEE"/>
    <w:rsid w:val="00BB2232"/>
    <w:rsid w:val="00BB30BF"/>
    <w:rsid w:val="00BB5C70"/>
    <w:rsid w:val="00BB7DD4"/>
    <w:rsid w:val="00BC2324"/>
    <w:rsid w:val="00BC2F55"/>
    <w:rsid w:val="00BC5424"/>
    <w:rsid w:val="00BC5775"/>
    <w:rsid w:val="00BC581E"/>
    <w:rsid w:val="00BC5CF6"/>
    <w:rsid w:val="00BD1356"/>
    <w:rsid w:val="00BD24D4"/>
    <w:rsid w:val="00BD270B"/>
    <w:rsid w:val="00BD39A3"/>
    <w:rsid w:val="00BD425A"/>
    <w:rsid w:val="00BD4420"/>
    <w:rsid w:val="00BD508E"/>
    <w:rsid w:val="00BD5B5F"/>
    <w:rsid w:val="00BD5CCE"/>
    <w:rsid w:val="00BD7E6F"/>
    <w:rsid w:val="00BE15FE"/>
    <w:rsid w:val="00BE2683"/>
    <w:rsid w:val="00BE28B1"/>
    <w:rsid w:val="00BE3170"/>
    <w:rsid w:val="00BE42BC"/>
    <w:rsid w:val="00BE4EEA"/>
    <w:rsid w:val="00BE54D1"/>
    <w:rsid w:val="00BE578E"/>
    <w:rsid w:val="00BE7AAD"/>
    <w:rsid w:val="00BF0EA6"/>
    <w:rsid w:val="00BF0FBE"/>
    <w:rsid w:val="00BF12A0"/>
    <w:rsid w:val="00BF1315"/>
    <w:rsid w:val="00BF1B81"/>
    <w:rsid w:val="00BF3407"/>
    <w:rsid w:val="00BF383D"/>
    <w:rsid w:val="00BF38B7"/>
    <w:rsid w:val="00BF3A15"/>
    <w:rsid w:val="00BF6760"/>
    <w:rsid w:val="00BF690A"/>
    <w:rsid w:val="00BF7875"/>
    <w:rsid w:val="00C02CD8"/>
    <w:rsid w:val="00C02DAF"/>
    <w:rsid w:val="00C02F15"/>
    <w:rsid w:val="00C03A10"/>
    <w:rsid w:val="00C04196"/>
    <w:rsid w:val="00C06AA1"/>
    <w:rsid w:val="00C07883"/>
    <w:rsid w:val="00C108F0"/>
    <w:rsid w:val="00C137BB"/>
    <w:rsid w:val="00C13B27"/>
    <w:rsid w:val="00C13E37"/>
    <w:rsid w:val="00C1407C"/>
    <w:rsid w:val="00C15EE5"/>
    <w:rsid w:val="00C15F74"/>
    <w:rsid w:val="00C16E45"/>
    <w:rsid w:val="00C17CA7"/>
    <w:rsid w:val="00C20686"/>
    <w:rsid w:val="00C20F75"/>
    <w:rsid w:val="00C21628"/>
    <w:rsid w:val="00C21D89"/>
    <w:rsid w:val="00C2216B"/>
    <w:rsid w:val="00C22D07"/>
    <w:rsid w:val="00C23C1F"/>
    <w:rsid w:val="00C243C4"/>
    <w:rsid w:val="00C247EB"/>
    <w:rsid w:val="00C27602"/>
    <w:rsid w:val="00C27CDF"/>
    <w:rsid w:val="00C31712"/>
    <w:rsid w:val="00C3181A"/>
    <w:rsid w:val="00C33419"/>
    <w:rsid w:val="00C346DF"/>
    <w:rsid w:val="00C356BF"/>
    <w:rsid w:val="00C3621B"/>
    <w:rsid w:val="00C4476B"/>
    <w:rsid w:val="00C44B9B"/>
    <w:rsid w:val="00C4516B"/>
    <w:rsid w:val="00C4562D"/>
    <w:rsid w:val="00C45FB9"/>
    <w:rsid w:val="00C462C2"/>
    <w:rsid w:val="00C4733C"/>
    <w:rsid w:val="00C473EB"/>
    <w:rsid w:val="00C475DE"/>
    <w:rsid w:val="00C50965"/>
    <w:rsid w:val="00C5348B"/>
    <w:rsid w:val="00C55205"/>
    <w:rsid w:val="00C55DC3"/>
    <w:rsid w:val="00C56AA1"/>
    <w:rsid w:val="00C56B47"/>
    <w:rsid w:val="00C571E1"/>
    <w:rsid w:val="00C575BF"/>
    <w:rsid w:val="00C57B62"/>
    <w:rsid w:val="00C607CA"/>
    <w:rsid w:val="00C641D3"/>
    <w:rsid w:val="00C65AE3"/>
    <w:rsid w:val="00C671CE"/>
    <w:rsid w:val="00C70460"/>
    <w:rsid w:val="00C704DA"/>
    <w:rsid w:val="00C70861"/>
    <w:rsid w:val="00C71882"/>
    <w:rsid w:val="00C718AA"/>
    <w:rsid w:val="00C73F03"/>
    <w:rsid w:val="00C74A6F"/>
    <w:rsid w:val="00C76641"/>
    <w:rsid w:val="00C76AFA"/>
    <w:rsid w:val="00C80322"/>
    <w:rsid w:val="00C81675"/>
    <w:rsid w:val="00C81EF0"/>
    <w:rsid w:val="00C82B6A"/>
    <w:rsid w:val="00C82CF3"/>
    <w:rsid w:val="00C837DB"/>
    <w:rsid w:val="00C83AC0"/>
    <w:rsid w:val="00C85702"/>
    <w:rsid w:val="00C86200"/>
    <w:rsid w:val="00C86F7A"/>
    <w:rsid w:val="00C87211"/>
    <w:rsid w:val="00C9055E"/>
    <w:rsid w:val="00C908CB"/>
    <w:rsid w:val="00C914BF"/>
    <w:rsid w:val="00C91D55"/>
    <w:rsid w:val="00C91ED3"/>
    <w:rsid w:val="00C922E7"/>
    <w:rsid w:val="00C9230B"/>
    <w:rsid w:val="00C953DD"/>
    <w:rsid w:val="00C9602D"/>
    <w:rsid w:val="00C97293"/>
    <w:rsid w:val="00C97C14"/>
    <w:rsid w:val="00CA0E91"/>
    <w:rsid w:val="00CA1F45"/>
    <w:rsid w:val="00CA473B"/>
    <w:rsid w:val="00CA505C"/>
    <w:rsid w:val="00CA5372"/>
    <w:rsid w:val="00CA6391"/>
    <w:rsid w:val="00CA6C25"/>
    <w:rsid w:val="00CA6C5C"/>
    <w:rsid w:val="00CB0C92"/>
    <w:rsid w:val="00CB2AF5"/>
    <w:rsid w:val="00CB39D1"/>
    <w:rsid w:val="00CB3F8D"/>
    <w:rsid w:val="00CB4593"/>
    <w:rsid w:val="00CB55CB"/>
    <w:rsid w:val="00CB5659"/>
    <w:rsid w:val="00CB6C5F"/>
    <w:rsid w:val="00CB6DD5"/>
    <w:rsid w:val="00CB779B"/>
    <w:rsid w:val="00CB7B35"/>
    <w:rsid w:val="00CC068B"/>
    <w:rsid w:val="00CC09C8"/>
    <w:rsid w:val="00CC1360"/>
    <w:rsid w:val="00CC1C9A"/>
    <w:rsid w:val="00CC2B7E"/>
    <w:rsid w:val="00CC46C1"/>
    <w:rsid w:val="00CC4E61"/>
    <w:rsid w:val="00CC5B64"/>
    <w:rsid w:val="00CC6468"/>
    <w:rsid w:val="00CD0B8C"/>
    <w:rsid w:val="00CD1DBD"/>
    <w:rsid w:val="00CD3857"/>
    <w:rsid w:val="00CD3A6F"/>
    <w:rsid w:val="00CD4375"/>
    <w:rsid w:val="00CD5090"/>
    <w:rsid w:val="00CD50B2"/>
    <w:rsid w:val="00CD637A"/>
    <w:rsid w:val="00CD6622"/>
    <w:rsid w:val="00CD6C3F"/>
    <w:rsid w:val="00CD6F56"/>
    <w:rsid w:val="00CD7F65"/>
    <w:rsid w:val="00CE0169"/>
    <w:rsid w:val="00CE0411"/>
    <w:rsid w:val="00CE136A"/>
    <w:rsid w:val="00CE13C7"/>
    <w:rsid w:val="00CE1E3F"/>
    <w:rsid w:val="00CE25F9"/>
    <w:rsid w:val="00CE29CA"/>
    <w:rsid w:val="00CE2EB7"/>
    <w:rsid w:val="00CE3437"/>
    <w:rsid w:val="00CE4B54"/>
    <w:rsid w:val="00CE551B"/>
    <w:rsid w:val="00CE5AAA"/>
    <w:rsid w:val="00CE6C68"/>
    <w:rsid w:val="00CF08E2"/>
    <w:rsid w:val="00CF1E9B"/>
    <w:rsid w:val="00CF21DF"/>
    <w:rsid w:val="00CF2FC2"/>
    <w:rsid w:val="00CF487E"/>
    <w:rsid w:val="00CF58BB"/>
    <w:rsid w:val="00CF5F79"/>
    <w:rsid w:val="00CF61AC"/>
    <w:rsid w:val="00CF6335"/>
    <w:rsid w:val="00CF6E2A"/>
    <w:rsid w:val="00D0120E"/>
    <w:rsid w:val="00D02ECB"/>
    <w:rsid w:val="00D03678"/>
    <w:rsid w:val="00D05B1D"/>
    <w:rsid w:val="00D05BCE"/>
    <w:rsid w:val="00D06748"/>
    <w:rsid w:val="00D0700B"/>
    <w:rsid w:val="00D11501"/>
    <w:rsid w:val="00D13079"/>
    <w:rsid w:val="00D14DD1"/>
    <w:rsid w:val="00D150B1"/>
    <w:rsid w:val="00D15C14"/>
    <w:rsid w:val="00D17DFC"/>
    <w:rsid w:val="00D205FC"/>
    <w:rsid w:val="00D226F0"/>
    <w:rsid w:val="00D22981"/>
    <w:rsid w:val="00D22A2B"/>
    <w:rsid w:val="00D22D95"/>
    <w:rsid w:val="00D2303B"/>
    <w:rsid w:val="00D23A28"/>
    <w:rsid w:val="00D23F3D"/>
    <w:rsid w:val="00D24024"/>
    <w:rsid w:val="00D24D64"/>
    <w:rsid w:val="00D25790"/>
    <w:rsid w:val="00D259F3"/>
    <w:rsid w:val="00D263F9"/>
    <w:rsid w:val="00D27393"/>
    <w:rsid w:val="00D276CF"/>
    <w:rsid w:val="00D337A9"/>
    <w:rsid w:val="00D33CC2"/>
    <w:rsid w:val="00D34F56"/>
    <w:rsid w:val="00D35E8A"/>
    <w:rsid w:val="00D35E8D"/>
    <w:rsid w:val="00D36BA9"/>
    <w:rsid w:val="00D41BE0"/>
    <w:rsid w:val="00D41CD6"/>
    <w:rsid w:val="00D42DC3"/>
    <w:rsid w:val="00D44490"/>
    <w:rsid w:val="00D44B49"/>
    <w:rsid w:val="00D46191"/>
    <w:rsid w:val="00D47D03"/>
    <w:rsid w:val="00D50380"/>
    <w:rsid w:val="00D51DE5"/>
    <w:rsid w:val="00D52686"/>
    <w:rsid w:val="00D52DB1"/>
    <w:rsid w:val="00D5562B"/>
    <w:rsid w:val="00D56C2A"/>
    <w:rsid w:val="00D57905"/>
    <w:rsid w:val="00D57B51"/>
    <w:rsid w:val="00D60889"/>
    <w:rsid w:val="00D60D6A"/>
    <w:rsid w:val="00D61E41"/>
    <w:rsid w:val="00D633D3"/>
    <w:rsid w:val="00D6621D"/>
    <w:rsid w:val="00D66531"/>
    <w:rsid w:val="00D665EF"/>
    <w:rsid w:val="00D66633"/>
    <w:rsid w:val="00D66F84"/>
    <w:rsid w:val="00D70489"/>
    <w:rsid w:val="00D7256D"/>
    <w:rsid w:val="00D72A24"/>
    <w:rsid w:val="00D733A5"/>
    <w:rsid w:val="00D7369E"/>
    <w:rsid w:val="00D73DD8"/>
    <w:rsid w:val="00D73E7A"/>
    <w:rsid w:val="00D74E71"/>
    <w:rsid w:val="00D74F39"/>
    <w:rsid w:val="00D74F53"/>
    <w:rsid w:val="00D75108"/>
    <w:rsid w:val="00D751B4"/>
    <w:rsid w:val="00D75D1D"/>
    <w:rsid w:val="00D81F6B"/>
    <w:rsid w:val="00D83ED7"/>
    <w:rsid w:val="00D845EF"/>
    <w:rsid w:val="00D84795"/>
    <w:rsid w:val="00D85479"/>
    <w:rsid w:val="00D86640"/>
    <w:rsid w:val="00D86E6B"/>
    <w:rsid w:val="00D876EF"/>
    <w:rsid w:val="00D878E4"/>
    <w:rsid w:val="00D92889"/>
    <w:rsid w:val="00D94841"/>
    <w:rsid w:val="00D96312"/>
    <w:rsid w:val="00DA017D"/>
    <w:rsid w:val="00DA110E"/>
    <w:rsid w:val="00DA23B4"/>
    <w:rsid w:val="00DA3076"/>
    <w:rsid w:val="00DA44E1"/>
    <w:rsid w:val="00DA4B4A"/>
    <w:rsid w:val="00DA6C4C"/>
    <w:rsid w:val="00DA7495"/>
    <w:rsid w:val="00DB0009"/>
    <w:rsid w:val="00DB0873"/>
    <w:rsid w:val="00DB132F"/>
    <w:rsid w:val="00DB1639"/>
    <w:rsid w:val="00DB165A"/>
    <w:rsid w:val="00DB16EA"/>
    <w:rsid w:val="00DB2829"/>
    <w:rsid w:val="00DB582B"/>
    <w:rsid w:val="00DB5CB2"/>
    <w:rsid w:val="00DB5E98"/>
    <w:rsid w:val="00DB5F74"/>
    <w:rsid w:val="00DC1CAD"/>
    <w:rsid w:val="00DC2715"/>
    <w:rsid w:val="00DC2FC4"/>
    <w:rsid w:val="00DC31C5"/>
    <w:rsid w:val="00DC340F"/>
    <w:rsid w:val="00DC55A8"/>
    <w:rsid w:val="00DC569E"/>
    <w:rsid w:val="00DC7799"/>
    <w:rsid w:val="00DC797F"/>
    <w:rsid w:val="00DD0E2D"/>
    <w:rsid w:val="00DD36E0"/>
    <w:rsid w:val="00DD38D7"/>
    <w:rsid w:val="00DD40A2"/>
    <w:rsid w:val="00DD50F4"/>
    <w:rsid w:val="00DD574A"/>
    <w:rsid w:val="00DD6627"/>
    <w:rsid w:val="00DD6845"/>
    <w:rsid w:val="00DE0871"/>
    <w:rsid w:val="00DE0E1A"/>
    <w:rsid w:val="00DE132C"/>
    <w:rsid w:val="00DE229F"/>
    <w:rsid w:val="00DE22E0"/>
    <w:rsid w:val="00DE270D"/>
    <w:rsid w:val="00DE3619"/>
    <w:rsid w:val="00DE49E7"/>
    <w:rsid w:val="00DE4F63"/>
    <w:rsid w:val="00DE5035"/>
    <w:rsid w:val="00DE5949"/>
    <w:rsid w:val="00DE72F8"/>
    <w:rsid w:val="00DE7335"/>
    <w:rsid w:val="00DE77BB"/>
    <w:rsid w:val="00DE7E06"/>
    <w:rsid w:val="00DF0391"/>
    <w:rsid w:val="00DF0642"/>
    <w:rsid w:val="00DF07D3"/>
    <w:rsid w:val="00DF188F"/>
    <w:rsid w:val="00DF5DEF"/>
    <w:rsid w:val="00DF63BC"/>
    <w:rsid w:val="00DF6D51"/>
    <w:rsid w:val="00DF71EF"/>
    <w:rsid w:val="00DF735D"/>
    <w:rsid w:val="00E00883"/>
    <w:rsid w:val="00E01B0A"/>
    <w:rsid w:val="00E021CA"/>
    <w:rsid w:val="00E021EB"/>
    <w:rsid w:val="00E039EA"/>
    <w:rsid w:val="00E07518"/>
    <w:rsid w:val="00E101A3"/>
    <w:rsid w:val="00E10206"/>
    <w:rsid w:val="00E11BC2"/>
    <w:rsid w:val="00E11FE1"/>
    <w:rsid w:val="00E1445D"/>
    <w:rsid w:val="00E16D25"/>
    <w:rsid w:val="00E16DFE"/>
    <w:rsid w:val="00E16E0B"/>
    <w:rsid w:val="00E17100"/>
    <w:rsid w:val="00E204BB"/>
    <w:rsid w:val="00E216FB"/>
    <w:rsid w:val="00E21E7D"/>
    <w:rsid w:val="00E24C86"/>
    <w:rsid w:val="00E24FDA"/>
    <w:rsid w:val="00E26B78"/>
    <w:rsid w:val="00E279F2"/>
    <w:rsid w:val="00E310F8"/>
    <w:rsid w:val="00E325E1"/>
    <w:rsid w:val="00E33740"/>
    <w:rsid w:val="00E34080"/>
    <w:rsid w:val="00E35768"/>
    <w:rsid w:val="00E36DB7"/>
    <w:rsid w:val="00E36DE7"/>
    <w:rsid w:val="00E37227"/>
    <w:rsid w:val="00E37A6F"/>
    <w:rsid w:val="00E37A70"/>
    <w:rsid w:val="00E40338"/>
    <w:rsid w:val="00E4067F"/>
    <w:rsid w:val="00E40815"/>
    <w:rsid w:val="00E41CF5"/>
    <w:rsid w:val="00E42E8E"/>
    <w:rsid w:val="00E43B34"/>
    <w:rsid w:val="00E43E8B"/>
    <w:rsid w:val="00E45107"/>
    <w:rsid w:val="00E46600"/>
    <w:rsid w:val="00E46725"/>
    <w:rsid w:val="00E507DE"/>
    <w:rsid w:val="00E50A76"/>
    <w:rsid w:val="00E50D3C"/>
    <w:rsid w:val="00E51403"/>
    <w:rsid w:val="00E51575"/>
    <w:rsid w:val="00E5164C"/>
    <w:rsid w:val="00E51EEE"/>
    <w:rsid w:val="00E52612"/>
    <w:rsid w:val="00E532E7"/>
    <w:rsid w:val="00E540F9"/>
    <w:rsid w:val="00E55CE3"/>
    <w:rsid w:val="00E56D52"/>
    <w:rsid w:val="00E5728E"/>
    <w:rsid w:val="00E575C2"/>
    <w:rsid w:val="00E57E25"/>
    <w:rsid w:val="00E603CF"/>
    <w:rsid w:val="00E606CF"/>
    <w:rsid w:val="00E6070D"/>
    <w:rsid w:val="00E608EE"/>
    <w:rsid w:val="00E61063"/>
    <w:rsid w:val="00E610B7"/>
    <w:rsid w:val="00E61CD3"/>
    <w:rsid w:val="00E62A75"/>
    <w:rsid w:val="00E645C9"/>
    <w:rsid w:val="00E660A6"/>
    <w:rsid w:val="00E66ADF"/>
    <w:rsid w:val="00E677D6"/>
    <w:rsid w:val="00E67A6D"/>
    <w:rsid w:val="00E70309"/>
    <w:rsid w:val="00E7072F"/>
    <w:rsid w:val="00E73A1D"/>
    <w:rsid w:val="00E73DAF"/>
    <w:rsid w:val="00E74D7F"/>
    <w:rsid w:val="00E74F25"/>
    <w:rsid w:val="00E7507F"/>
    <w:rsid w:val="00E7518F"/>
    <w:rsid w:val="00E766B3"/>
    <w:rsid w:val="00E76AF3"/>
    <w:rsid w:val="00E76BF2"/>
    <w:rsid w:val="00E76EBF"/>
    <w:rsid w:val="00E77B34"/>
    <w:rsid w:val="00E807C8"/>
    <w:rsid w:val="00E81256"/>
    <w:rsid w:val="00E816B3"/>
    <w:rsid w:val="00E822C5"/>
    <w:rsid w:val="00E82962"/>
    <w:rsid w:val="00E84FEB"/>
    <w:rsid w:val="00E853A7"/>
    <w:rsid w:val="00E856EA"/>
    <w:rsid w:val="00E86AE7"/>
    <w:rsid w:val="00E8718D"/>
    <w:rsid w:val="00E90FE9"/>
    <w:rsid w:val="00E9113F"/>
    <w:rsid w:val="00E9149D"/>
    <w:rsid w:val="00E92FF5"/>
    <w:rsid w:val="00E97D10"/>
    <w:rsid w:val="00EA2C31"/>
    <w:rsid w:val="00EA5659"/>
    <w:rsid w:val="00EA5F93"/>
    <w:rsid w:val="00EA61A1"/>
    <w:rsid w:val="00EA7A56"/>
    <w:rsid w:val="00EA7C87"/>
    <w:rsid w:val="00EB0D32"/>
    <w:rsid w:val="00EB3F7B"/>
    <w:rsid w:val="00EB465B"/>
    <w:rsid w:val="00EB495B"/>
    <w:rsid w:val="00EB51CB"/>
    <w:rsid w:val="00EB664E"/>
    <w:rsid w:val="00EB669E"/>
    <w:rsid w:val="00EB7268"/>
    <w:rsid w:val="00EC1A7F"/>
    <w:rsid w:val="00EC297A"/>
    <w:rsid w:val="00EC616E"/>
    <w:rsid w:val="00ED07F0"/>
    <w:rsid w:val="00ED08E4"/>
    <w:rsid w:val="00ED2CDC"/>
    <w:rsid w:val="00ED3C62"/>
    <w:rsid w:val="00ED43FB"/>
    <w:rsid w:val="00ED4C32"/>
    <w:rsid w:val="00ED4FCD"/>
    <w:rsid w:val="00ED54DC"/>
    <w:rsid w:val="00EE0AAA"/>
    <w:rsid w:val="00EE0C1D"/>
    <w:rsid w:val="00EE1BE5"/>
    <w:rsid w:val="00EE1D76"/>
    <w:rsid w:val="00EE2316"/>
    <w:rsid w:val="00EE382B"/>
    <w:rsid w:val="00EE3C80"/>
    <w:rsid w:val="00EE55AE"/>
    <w:rsid w:val="00EE619B"/>
    <w:rsid w:val="00EE6DA8"/>
    <w:rsid w:val="00EE7617"/>
    <w:rsid w:val="00EE7A74"/>
    <w:rsid w:val="00EE7AD9"/>
    <w:rsid w:val="00EF0887"/>
    <w:rsid w:val="00EF1DAB"/>
    <w:rsid w:val="00EF4E18"/>
    <w:rsid w:val="00EF5562"/>
    <w:rsid w:val="00EF697B"/>
    <w:rsid w:val="00EF7188"/>
    <w:rsid w:val="00F010CB"/>
    <w:rsid w:val="00F016CF"/>
    <w:rsid w:val="00F017C7"/>
    <w:rsid w:val="00F01926"/>
    <w:rsid w:val="00F02674"/>
    <w:rsid w:val="00F029E7"/>
    <w:rsid w:val="00F030B5"/>
    <w:rsid w:val="00F036F6"/>
    <w:rsid w:val="00F03813"/>
    <w:rsid w:val="00F0447A"/>
    <w:rsid w:val="00F04975"/>
    <w:rsid w:val="00F060ED"/>
    <w:rsid w:val="00F06430"/>
    <w:rsid w:val="00F067AD"/>
    <w:rsid w:val="00F07BC2"/>
    <w:rsid w:val="00F117E8"/>
    <w:rsid w:val="00F125AB"/>
    <w:rsid w:val="00F12C17"/>
    <w:rsid w:val="00F174D9"/>
    <w:rsid w:val="00F17D81"/>
    <w:rsid w:val="00F20421"/>
    <w:rsid w:val="00F23273"/>
    <w:rsid w:val="00F2487F"/>
    <w:rsid w:val="00F24AC2"/>
    <w:rsid w:val="00F24E52"/>
    <w:rsid w:val="00F24EC8"/>
    <w:rsid w:val="00F2521B"/>
    <w:rsid w:val="00F27CDA"/>
    <w:rsid w:val="00F30FB7"/>
    <w:rsid w:val="00F32149"/>
    <w:rsid w:val="00F33F79"/>
    <w:rsid w:val="00F3401D"/>
    <w:rsid w:val="00F340A2"/>
    <w:rsid w:val="00F34B1F"/>
    <w:rsid w:val="00F40062"/>
    <w:rsid w:val="00F40375"/>
    <w:rsid w:val="00F416C0"/>
    <w:rsid w:val="00F420C8"/>
    <w:rsid w:val="00F4263A"/>
    <w:rsid w:val="00F42A8F"/>
    <w:rsid w:val="00F42E86"/>
    <w:rsid w:val="00F43C77"/>
    <w:rsid w:val="00F44EE7"/>
    <w:rsid w:val="00F45014"/>
    <w:rsid w:val="00F4535E"/>
    <w:rsid w:val="00F46793"/>
    <w:rsid w:val="00F47B9B"/>
    <w:rsid w:val="00F50112"/>
    <w:rsid w:val="00F50D19"/>
    <w:rsid w:val="00F51303"/>
    <w:rsid w:val="00F5186E"/>
    <w:rsid w:val="00F52231"/>
    <w:rsid w:val="00F524AC"/>
    <w:rsid w:val="00F52BF5"/>
    <w:rsid w:val="00F5472A"/>
    <w:rsid w:val="00F5798F"/>
    <w:rsid w:val="00F579B6"/>
    <w:rsid w:val="00F60AC9"/>
    <w:rsid w:val="00F60B26"/>
    <w:rsid w:val="00F63773"/>
    <w:rsid w:val="00F643A8"/>
    <w:rsid w:val="00F646F5"/>
    <w:rsid w:val="00F65661"/>
    <w:rsid w:val="00F65C31"/>
    <w:rsid w:val="00F6735E"/>
    <w:rsid w:val="00F704D6"/>
    <w:rsid w:val="00F71177"/>
    <w:rsid w:val="00F72445"/>
    <w:rsid w:val="00F72CD8"/>
    <w:rsid w:val="00F75369"/>
    <w:rsid w:val="00F7630B"/>
    <w:rsid w:val="00F7651B"/>
    <w:rsid w:val="00F7700B"/>
    <w:rsid w:val="00F8298A"/>
    <w:rsid w:val="00F82FA1"/>
    <w:rsid w:val="00F837B7"/>
    <w:rsid w:val="00F84671"/>
    <w:rsid w:val="00F85E8F"/>
    <w:rsid w:val="00F90356"/>
    <w:rsid w:val="00F9055C"/>
    <w:rsid w:val="00F90560"/>
    <w:rsid w:val="00F905DC"/>
    <w:rsid w:val="00F914DC"/>
    <w:rsid w:val="00F91D33"/>
    <w:rsid w:val="00F9219C"/>
    <w:rsid w:val="00F929AE"/>
    <w:rsid w:val="00F959D4"/>
    <w:rsid w:val="00F95A26"/>
    <w:rsid w:val="00F968B9"/>
    <w:rsid w:val="00F97249"/>
    <w:rsid w:val="00F97855"/>
    <w:rsid w:val="00FA0028"/>
    <w:rsid w:val="00FA02A4"/>
    <w:rsid w:val="00FA0815"/>
    <w:rsid w:val="00FA1CD4"/>
    <w:rsid w:val="00FA2B57"/>
    <w:rsid w:val="00FA3277"/>
    <w:rsid w:val="00FA3D20"/>
    <w:rsid w:val="00FA563C"/>
    <w:rsid w:val="00FA5BF2"/>
    <w:rsid w:val="00FA5CA1"/>
    <w:rsid w:val="00FA5F2B"/>
    <w:rsid w:val="00FA61BC"/>
    <w:rsid w:val="00FB1DB6"/>
    <w:rsid w:val="00FB2772"/>
    <w:rsid w:val="00FB2B8F"/>
    <w:rsid w:val="00FB3839"/>
    <w:rsid w:val="00FB3A60"/>
    <w:rsid w:val="00FB3B1E"/>
    <w:rsid w:val="00FB60AF"/>
    <w:rsid w:val="00FB695D"/>
    <w:rsid w:val="00FC02B5"/>
    <w:rsid w:val="00FC4742"/>
    <w:rsid w:val="00FC4BBE"/>
    <w:rsid w:val="00FC4F23"/>
    <w:rsid w:val="00FC5468"/>
    <w:rsid w:val="00FC58FB"/>
    <w:rsid w:val="00FC64AE"/>
    <w:rsid w:val="00FC679B"/>
    <w:rsid w:val="00FC7B5A"/>
    <w:rsid w:val="00FD03EE"/>
    <w:rsid w:val="00FD0DF0"/>
    <w:rsid w:val="00FD1E61"/>
    <w:rsid w:val="00FD454D"/>
    <w:rsid w:val="00FD5DFE"/>
    <w:rsid w:val="00FD68F1"/>
    <w:rsid w:val="00FD73AE"/>
    <w:rsid w:val="00FD74A0"/>
    <w:rsid w:val="00FD7F1D"/>
    <w:rsid w:val="00FE0B33"/>
    <w:rsid w:val="00FE2BBF"/>
    <w:rsid w:val="00FE3832"/>
    <w:rsid w:val="00FE3C32"/>
    <w:rsid w:val="00FE4678"/>
    <w:rsid w:val="00FE49A9"/>
    <w:rsid w:val="00FE5022"/>
    <w:rsid w:val="00FE554B"/>
    <w:rsid w:val="00FE5D72"/>
    <w:rsid w:val="00FE67F2"/>
    <w:rsid w:val="00FE6803"/>
    <w:rsid w:val="00FF0403"/>
    <w:rsid w:val="00FF0ABC"/>
    <w:rsid w:val="00FF0CB8"/>
    <w:rsid w:val="00FF20B2"/>
    <w:rsid w:val="00FF261D"/>
    <w:rsid w:val="00FF322D"/>
    <w:rsid w:val="00FF370F"/>
    <w:rsid w:val="00FF4C45"/>
    <w:rsid w:val="00FF7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5"/>
    <o:shapelayout v:ext="edit">
      <o:idmap v:ext="edit" data="1"/>
    </o:shapelayout>
  </w:shapeDefaults>
  <w:decimalSymbol w:val="."/>
  <w:listSeparator w:val=","/>
  <w15:docId w15:val="{0C58644F-ADE8-400C-B101-0B3AE484B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59E"/>
    <w:rPr>
      <w:sz w:val="24"/>
      <w:szCs w:val="24"/>
    </w:rPr>
  </w:style>
  <w:style w:type="paragraph" w:styleId="Heading1">
    <w:name w:val="heading 1"/>
    <w:basedOn w:val="Normal"/>
    <w:next w:val="Normal"/>
    <w:link w:val="Heading1Char"/>
    <w:qFormat/>
    <w:rsid w:val="00E45107"/>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E45107"/>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qFormat/>
    <w:rsid w:val="00E45107"/>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E45107"/>
    <w:pPr>
      <w:keepNext/>
      <w:numPr>
        <w:ilvl w:val="3"/>
        <w:numId w:val="2"/>
      </w:numPr>
      <w:spacing w:before="240" w:after="60"/>
      <w:outlineLvl w:val="3"/>
    </w:pPr>
    <w:rPr>
      <w:b/>
      <w:bCs/>
      <w:sz w:val="28"/>
      <w:szCs w:val="28"/>
    </w:rPr>
  </w:style>
  <w:style w:type="paragraph" w:styleId="Heading5">
    <w:name w:val="heading 5"/>
    <w:basedOn w:val="Normal"/>
    <w:next w:val="Normal"/>
    <w:qFormat/>
    <w:rsid w:val="00E45107"/>
    <w:pPr>
      <w:numPr>
        <w:ilvl w:val="4"/>
        <w:numId w:val="2"/>
      </w:numPr>
      <w:spacing w:before="240" w:after="60"/>
      <w:outlineLvl w:val="4"/>
    </w:pPr>
    <w:rPr>
      <w:b/>
      <w:bCs/>
      <w:i/>
      <w:iCs/>
      <w:sz w:val="26"/>
      <w:szCs w:val="26"/>
    </w:rPr>
  </w:style>
  <w:style w:type="paragraph" w:styleId="Heading6">
    <w:name w:val="heading 6"/>
    <w:basedOn w:val="Normal"/>
    <w:next w:val="Normal"/>
    <w:qFormat/>
    <w:rsid w:val="00E45107"/>
    <w:pPr>
      <w:numPr>
        <w:ilvl w:val="5"/>
        <w:numId w:val="2"/>
      </w:numPr>
      <w:spacing w:before="240" w:after="60"/>
      <w:outlineLvl w:val="5"/>
    </w:pPr>
    <w:rPr>
      <w:b/>
      <w:bCs/>
      <w:sz w:val="22"/>
      <w:szCs w:val="22"/>
    </w:rPr>
  </w:style>
  <w:style w:type="paragraph" w:styleId="Heading7">
    <w:name w:val="heading 7"/>
    <w:basedOn w:val="Normal"/>
    <w:next w:val="Normal"/>
    <w:qFormat/>
    <w:rsid w:val="00E45107"/>
    <w:pPr>
      <w:numPr>
        <w:ilvl w:val="6"/>
        <w:numId w:val="2"/>
      </w:numPr>
      <w:spacing w:before="240" w:after="60"/>
      <w:outlineLvl w:val="6"/>
    </w:pPr>
  </w:style>
  <w:style w:type="paragraph" w:styleId="Heading8">
    <w:name w:val="heading 8"/>
    <w:basedOn w:val="Normal"/>
    <w:next w:val="Normal"/>
    <w:qFormat/>
    <w:rsid w:val="00E45107"/>
    <w:pPr>
      <w:numPr>
        <w:ilvl w:val="7"/>
        <w:numId w:val="2"/>
      </w:numPr>
      <w:spacing w:before="240" w:after="60"/>
      <w:outlineLvl w:val="7"/>
    </w:pPr>
    <w:rPr>
      <w:i/>
      <w:iCs/>
    </w:rPr>
  </w:style>
  <w:style w:type="paragraph" w:styleId="Heading9">
    <w:name w:val="heading 9"/>
    <w:basedOn w:val="Normal"/>
    <w:next w:val="Normal"/>
    <w:qFormat/>
    <w:rsid w:val="00E45107"/>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45107"/>
    <w:rPr>
      <w:rFonts w:ascii="Arial" w:hAnsi="Arial" w:cs="Arial"/>
      <w:b/>
      <w:bCs/>
      <w:kern w:val="32"/>
      <w:sz w:val="32"/>
      <w:szCs w:val="32"/>
      <w:lang w:val="en-US" w:eastAsia="en-US" w:bidi="ar-SA"/>
    </w:rPr>
  </w:style>
  <w:style w:type="paragraph" w:styleId="TOC1">
    <w:name w:val="toc 1"/>
    <w:basedOn w:val="Normal"/>
    <w:next w:val="Normal"/>
    <w:autoRedefine/>
    <w:uiPriority w:val="39"/>
    <w:rsid w:val="00501301"/>
    <w:pPr>
      <w:tabs>
        <w:tab w:val="right" w:leader="dot" w:pos="9360"/>
      </w:tabs>
    </w:pPr>
    <w:rPr>
      <w:bCs/>
      <w:iCs/>
    </w:rPr>
  </w:style>
  <w:style w:type="paragraph" w:styleId="Header">
    <w:name w:val="header"/>
    <w:basedOn w:val="Normal"/>
    <w:link w:val="HeaderChar"/>
    <w:rsid w:val="00BA5DF5"/>
    <w:pPr>
      <w:tabs>
        <w:tab w:val="center" w:pos="4320"/>
        <w:tab w:val="right" w:pos="8640"/>
      </w:tabs>
    </w:pPr>
  </w:style>
  <w:style w:type="character" w:customStyle="1" w:styleId="HeaderChar">
    <w:name w:val="Header Char"/>
    <w:basedOn w:val="DefaultParagraphFont"/>
    <w:link w:val="Header"/>
    <w:rsid w:val="000C144D"/>
    <w:rPr>
      <w:sz w:val="24"/>
      <w:szCs w:val="24"/>
    </w:rPr>
  </w:style>
  <w:style w:type="paragraph" w:styleId="Footer">
    <w:name w:val="footer"/>
    <w:basedOn w:val="Normal"/>
    <w:link w:val="FooterChar"/>
    <w:rsid w:val="00BA5DF5"/>
    <w:pPr>
      <w:tabs>
        <w:tab w:val="center" w:pos="4320"/>
        <w:tab w:val="right" w:pos="8640"/>
      </w:tabs>
    </w:pPr>
  </w:style>
  <w:style w:type="character" w:customStyle="1" w:styleId="FooterChar">
    <w:name w:val="Footer Char"/>
    <w:basedOn w:val="DefaultParagraphFont"/>
    <w:link w:val="Footer"/>
    <w:rsid w:val="000C144D"/>
    <w:rPr>
      <w:sz w:val="24"/>
      <w:szCs w:val="24"/>
    </w:rPr>
  </w:style>
  <w:style w:type="paragraph" w:styleId="Title">
    <w:name w:val="Title"/>
    <w:basedOn w:val="Normal"/>
    <w:qFormat/>
    <w:rsid w:val="00E45107"/>
    <w:pPr>
      <w:jc w:val="center"/>
    </w:pPr>
    <w:rPr>
      <w:b/>
      <w:sz w:val="28"/>
      <w:szCs w:val="28"/>
    </w:rPr>
  </w:style>
  <w:style w:type="paragraph" w:styleId="TOCHeading">
    <w:name w:val="TOC Heading"/>
    <w:basedOn w:val="Normal"/>
    <w:qFormat/>
    <w:rsid w:val="00E45107"/>
    <w:pPr>
      <w:spacing w:before="300" w:line="360" w:lineRule="exact"/>
    </w:pPr>
    <w:rPr>
      <w:rFonts w:ascii="Arial Black" w:hAnsi="Arial Black"/>
      <w:sz w:val="28"/>
      <w:szCs w:val="20"/>
      <w:lang w:val="en-GB"/>
    </w:rPr>
  </w:style>
  <w:style w:type="paragraph" w:styleId="BodyText">
    <w:name w:val="Body Text"/>
    <w:basedOn w:val="Normal"/>
    <w:link w:val="BodyTextChar"/>
    <w:rsid w:val="00E45107"/>
    <w:rPr>
      <w:szCs w:val="20"/>
    </w:rPr>
  </w:style>
  <w:style w:type="character" w:customStyle="1" w:styleId="BodyTextChar">
    <w:name w:val="Body Text Char"/>
    <w:basedOn w:val="DefaultParagraphFont"/>
    <w:link w:val="BodyText"/>
    <w:rsid w:val="00E45107"/>
    <w:rPr>
      <w:sz w:val="24"/>
      <w:lang w:val="en-US" w:eastAsia="en-US" w:bidi="ar-SA"/>
    </w:rPr>
  </w:style>
  <w:style w:type="paragraph" w:customStyle="1" w:styleId="HeadingNumber1">
    <w:name w:val="Heading Number 1"/>
    <w:basedOn w:val="Normal"/>
    <w:next w:val="Normal"/>
    <w:rsid w:val="00E45107"/>
    <w:pPr>
      <w:keepNext/>
      <w:numPr>
        <w:numId w:val="1"/>
      </w:numPr>
      <w:tabs>
        <w:tab w:val="left" w:pos="360"/>
      </w:tabs>
      <w:spacing w:before="60" w:after="60"/>
      <w:outlineLvl w:val="0"/>
    </w:pPr>
    <w:rPr>
      <w:rFonts w:ascii="Arial Black" w:hAnsi="Arial Black"/>
      <w:szCs w:val="20"/>
      <w:lang w:val="en-GB"/>
    </w:rPr>
  </w:style>
  <w:style w:type="paragraph" w:customStyle="1" w:styleId="HeadingNumber2">
    <w:name w:val="Heading Number 2"/>
    <w:basedOn w:val="Normal"/>
    <w:next w:val="Normal"/>
    <w:rsid w:val="00E45107"/>
    <w:pPr>
      <w:keepNext/>
      <w:numPr>
        <w:ilvl w:val="1"/>
        <w:numId w:val="1"/>
      </w:numPr>
      <w:tabs>
        <w:tab w:val="left" w:pos="562"/>
      </w:tabs>
      <w:spacing w:before="60" w:after="60"/>
      <w:ind w:left="720"/>
      <w:outlineLvl w:val="1"/>
    </w:pPr>
    <w:rPr>
      <w:rFonts w:ascii="Arial" w:hAnsi="Arial" w:cs="Arial"/>
      <w:b/>
      <w:szCs w:val="20"/>
      <w:lang w:val="en-GB"/>
    </w:rPr>
  </w:style>
  <w:style w:type="paragraph" w:customStyle="1" w:styleId="HeadingNumber3">
    <w:name w:val="Heading Number 3"/>
    <w:basedOn w:val="Normal"/>
    <w:next w:val="Normal"/>
    <w:rsid w:val="00E45107"/>
    <w:pPr>
      <w:keepNext/>
      <w:tabs>
        <w:tab w:val="num" w:pos="720"/>
      </w:tabs>
      <w:spacing w:before="60" w:after="60"/>
      <w:ind w:left="720" w:hanging="720"/>
      <w:outlineLvl w:val="2"/>
    </w:pPr>
    <w:rPr>
      <w:rFonts w:ascii="Arial Black" w:hAnsi="Arial Black"/>
      <w:sz w:val="20"/>
      <w:szCs w:val="20"/>
      <w:lang w:val="en-GB"/>
    </w:rPr>
  </w:style>
  <w:style w:type="paragraph" w:customStyle="1" w:styleId="HeadingNumber4">
    <w:name w:val="Heading Number 4"/>
    <w:basedOn w:val="Normal"/>
    <w:next w:val="Normal"/>
    <w:rsid w:val="00E45107"/>
    <w:pPr>
      <w:keepNext/>
      <w:tabs>
        <w:tab w:val="left" w:pos="907"/>
        <w:tab w:val="num" w:pos="990"/>
      </w:tabs>
      <w:spacing w:before="60" w:after="60"/>
      <w:ind w:left="990" w:hanging="720"/>
      <w:outlineLvl w:val="3"/>
    </w:pPr>
    <w:rPr>
      <w:rFonts w:ascii="Arial" w:hAnsi="Arial" w:cs="Arial"/>
      <w:sz w:val="20"/>
      <w:szCs w:val="20"/>
      <w:lang w:val="en-GB"/>
    </w:rPr>
  </w:style>
  <w:style w:type="paragraph" w:customStyle="1" w:styleId="HeadingNumber5">
    <w:name w:val="Heading Number 5"/>
    <w:basedOn w:val="Normal"/>
    <w:next w:val="Normal"/>
    <w:rsid w:val="00E45107"/>
    <w:pPr>
      <w:widowControl w:val="0"/>
      <w:tabs>
        <w:tab w:val="left" w:pos="360"/>
      </w:tabs>
      <w:spacing w:before="60" w:after="60"/>
      <w:ind w:left="994" w:hanging="994"/>
      <w:outlineLvl w:val="4"/>
    </w:pPr>
    <w:rPr>
      <w:rFonts w:ascii="Arial" w:hAnsi="Arial"/>
      <w:sz w:val="20"/>
      <w:szCs w:val="22"/>
      <w:lang w:val="en-GB"/>
    </w:rPr>
  </w:style>
  <w:style w:type="paragraph" w:customStyle="1" w:styleId="HeadingNumber6">
    <w:name w:val="Heading Number 6"/>
    <w:basedOn w:val="Normal"/>
    <w:next w:val="Normal"/>
    <w:rsid w:val="00E45107"/>
    <w:pPr>
      <w:tabs>
        <w:tab w:val="left" w:pos="360"/>
      </w:tabs>
      <w:spacing w:before="60" w:after="60"/>
      <w:ind w:left="1282" w:hanging="1282"/>
      <w:outlineLvl w:val="5"/>
    </w:pPr>
    <w:rPr>
      <w:rFonts w:ascii="Arial" w:hAnsi="Arial"/>
      <w:sz w:val="20"/>
      <w:szCs w:val="20"/>
      <w:lang w:val="en-GB"/>
    </w:rPr>
  </w:style>
  <w:style w:type="paragraph" w:customStyle="1" w:styleId="HeadingNumber7">
    <w:name w:val="Heading Number 7"/>
    <w:basedOn w:val="Normal"/>
    <w:next w:val="Normal"/>
    <w:rsid w:val="00E45107"/>
    <w:pPr>
      <w:tabs>
        <w:tab w:val="left" w:pos="360"/>
      </w:tabs>
      <w:spacing w:before="60" w:after="60"/>
      <w:ind w:left="1440" w:hanging="1440"/>
      <w:outlineLvl w:val="6"/>
    </w:pPr>
    <w:rPr>
      <w:rFonts w:ascii="Arial" w:hAnsi="Arial"/>
      <w:sz w:val="20"/>
      <w:szCs w:val="20"/>
      <w:lang w:val="en-GB"/>
    </w:rPr>
  </w:style>
  <w:style w:type="paragraph" w:customStyle="1" w:styleId="HeadingNumber8">
    <w:name w:val="Heading Number 8"/>
    <w:basedOn w:val="Normal"/>
    <w:next w:val="Normal"/>
    <w:rsid w:val="00E45107"/>
    <w:pPr>
      <w:tabs>
        <w:tab w:val="left" w:pos="1526"/>
      </w:tabs>
      <w:spacing w:before="60" w:after="60"/>
      <w:ind w:left="1526" w:hanging="1526"/>
      <w:outlineLvl w:val="7"/>
    </w:pPr>
    <w:rPr>
      <w:rFonts w:ascii="Arial" w:hAnsi="Arial"/>
      <w:sz w:val="20"/>
      <w:szCs w:val="20"/>
      <w:lang w:val="en-GB"/>
    </w:rPr>
  </w:style>
  <w:style w:type="paragraph" w:customStyle="1" w:styleId="HeadingNumber9">
    <w:name w:val="Heading Number 9"/>
    <w:basedOn w:val="Normal"/>
    <w:next w:val="Normal"/>
    <w:rsid w:val="00E45107"/>
    <w:pPr>
      <w:tabs>
        <w:tab w:val="left" w:pos="360"/>
      </w:tabs>
      <w:spacing w:before="60" w:after="60"/>
      <w:ind w:left="1699" w:hanging="1699"/>
      <w:outlineLvl w:val="8"/>
    </w:pPr>
    <w:rPr>
      <w:rFonts w:ascii="Arial" w:hAnsi="Arial"/>
      <w:sz w:val="20"/>
      <w:szCs w:val="20"/>
      <w:lang w:val="en-GB"/>
    </w:rPr>
  </w:style>
  <w:style w:type="paragraph" w:customStyle="1" w:styleId="TableText">
    <w:name w:val="Table Text"/>
    <w:basedOn w:val="Normal"/>
    <w:link w:val="TableTextChar"/>
    <w:rsid w:val="00E45107"/>
    <w:pPr>
      <w:spacing w:before="40" w:after="40"/>
    </w:pPr>
    <w:rPr>
      <w:rFonts w:ascii="Arial" w:hAnsi="Arial" w:cs="Arial"/>
      <w:sz w:val="20"/>
      <w:szCs w:val="20"/>
      <w:lang w:val="en-GB"/>
    </w:rPr>
  </w:style>
  <w:style w:type="character" w:customStyle="1" w:styleId="TableTextChar">
    <w:name w:val="Table Text Char"/>
    <w:basedOn w:val="DefaultParagraphFont"/>
    <w:link w:val="TableText"/>
    <w:rsid w:val="00E45107"/>
    <w:rPr>
      <w:rFonts w:ascii="Arial" w:hAnsi="Arial" w:cs="Arial"/>
      <w:lang w:val="en-GB" w:eastAsia="en-US" w:bidi="ar-SA"/>
    </w:rPr>
  </w:style>
  <w:style w:type="character" w:styleId="Hyperlink">
    <w:name w:val="Hyperlink"/>
    <w:basedOn w:val="DefaultParagraphFont"/>
    <w:uiPriority w:val="99"/>
    <w:rsid w:val="00E97D10"/>
    <w:rPr>
      <w:color w:val="0000FF"/>
      <w:u w:val="single"/>
    </w:rPr>
  </w:style>
  <w:style w:type="paragraph" w:styleId="FootnoteText">
    <w:name w:val="footnote text"/>
    <w:basedOn w:val="Normal"/>
    <w:link w:val="FootnoteTextChar"/>
    <w:semiHidden/>
    <w:rsid w:val="00E97D10"/>
    <w:rPr>
      <w:sz w:val="20"/>
      <w:szCs w:val="20"/>
    </w:rPr>
  </w:style>
  <w:style w:type="character" w:customStyle="1" w:styleId="FootnoteTextChar">
    <w:name w:val="Footnote Text Char"/>
    <w:basedOn w:val="DefaultParagraphFont"/>
    <w:link w:val="FootnoteText"/>
    <w:semiHidden/>
    <w:rsid w:val="00AB7805"/>
  </w:style>
  <w:style w:type="character" w:styleId="FootnoteReference">
    <w:name w:val="footnote reference"/>
    <w:basedOn w:val="DefaultParagraphFont"/>
    <w:semiHidden/>
    <w:rsid w:val="00E97D10"/>
    <w:rPr>
      <w:vertAlign w:val="superscript"/>
    </w:rPr>
  </w:style>
  <w:style w:type="character" w:styleId="CommentReference">
    <w:name w:val="annotation reference"/>
    <w:basedOn w:val="DefaultParagraphFont"/>
    <w:semiHidden/>
    <w:rsid w:val="00E97D10"/>
    <w:rPr>
      <w:sz w:val="16"/>
      <w:szCs w:val="16"/>
    </w:rPr>
  </w:style>
  <w:style w:type="paragraph" w:styleId="CommentText">
    <w:name w:val="annotation text"/>
    <w:aliases w:val="Code"/>
    <w:basedOn w:val="Normal"/>
    <w:link w:val="CommentTextChar"/>
    <w:semiHidden/>
    <w:rsid w:val="00E97D10"/>
    <w:rPr>
      <w:sz w:val="20"/>
      <w:szCs w:val="20"/>
    </w:rPr>
  </w:style>
  <w:style w:type="character" w:customStyle="1" w:styleId="CommentTextChar">
    <w:name w:val="Comment Text Char"/>
    <w:aliases w:val="Code Char"/>
    <w:basedOn w:val="DefaultParagraphFont"/>
    <w:link w:val="CommentText"/>
    <w:semiHidden/>
    <w:locked/>
    <w:rsid w:val="00486A55"/>
    <w:rPr>
      <w:lang w:val="en-US" w:eastAsia="en-US" w:bidi="ar-SA"/>
    </w:rPr>
  </w:style>
  <w:style w:type="paragraph" w:styleId="BalloonText">
    <w:name w:val="Balloon Text"/>
    <w:basedOn w:val="Normal"/>
    <w:link w:val="BalloonTextChar"/>
    <w:semiHidden/>
    <w:rsid w:val="00E97D10"/>
    <w:rPr>
      <w:rFonts w:ascii="Tahoma" w:hAnsi="Tahoma" w:cs="Tahoma"/>
      <w:sz w:val="16"/>
      <w:szCs w:val="16"/>
    </w:rPr>
  </w:style>
  <w:style w:type="character" w:customStyle="1" w:styleId="BalloonTextChar">
    <w:name w:val="Balloon Text Char"/>
    <w:basedOn w:val="DefaultParagraphFont"/>
    <w:link w:val="BalloonText"/>
    <w:semiHidden/>
    <w:rsid w:val="000C144D"/>
    <w:rPr>
      <w:rFonts w:ascii="Tahoma" w:hAnsi="Tahoma" w:cs="Tahoma"/>
      <w:sz w:val="16"/>
      <w:szCs w:val="16"/>
    </w:rPr>
  </w:style>
  <w:style w:type="table" w:styleId="TableGrid">
    <w:name w:val="Table Grid"/>
    <w:basedOn w:val="TableNormal"/>
    <w:rsid w:val="00E97D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7D10"/>
    <w:pPr>
      <w:autoSpaceDE w:val="0"/>
      <w:autoSpaceDN w:val="0"/>
      <w:adjustRightInd w:val="0"/>
    </w:pPr>
    <w:rPr>
      <w:color w:val="000000"/>
      <w:sz w:val="24"/>
      <w:szCs w:val="24"/>
    </w:rPr>
  </w:style>
  <w:style w:type="paragraph" w:customStyle="1" w:styleId="MTDisplayEquation">
    <w:name w:val="MTDisplayEquation"/>
    <w:basedOn w:val="Normal"/>
    <w:next w:val="Normal"/>
    <w:rsid w:val="00E97D10"/>
    <w:pPr>
      <w:tabs>
        <w:tab w:val="center" w:pos="4320"/>
        <w:tab w:val="right" w:pos="8640"/>
      </w:tabs>
    </w:pPr>
  </w:style>
  <w:style w:type="character" w:styleId="PageNumber">
    <w:name w:val="page number"/>
    <w:basedOn w:val="DefaultParagraphFont"/>
    <w:rsid w:val="00E97D10"/>
  </w:style>
  <w:style w:type="paragraph" w:styleId="Caption">
    <w:name w:val="caption"/>
    <w:basedOn w:val="Normal"/>
    <w:next w:val="Normal"/>
    <w:qFormat/>
    <w:rsid w:val="00E97D10"/>
    <w:rPr>
      <w:b/>
      <w:bCs/>
      <w:sz w:val="20"/>
      <w:szCs w:val="20"/>
    </w:rPr>
  </w:style>
  <w:style w:type="character" w:customStyle="1" w:styleId="Style12pt">
    <w:name w:val="Style 12 pt"/>
    <w:basedOn w:val="DefaultParagraphFont"/>
    <w:rsid w:val="00E97D10"/>
    <w:rPr>
      <w:sz w:val="24"/>
    </w:rPr>
  </w:style>
  <w:style w:type="character" w:customStyle="1" w:styleId="MTEquationSection">
    <w:name w:val="MTEquationSection"/>
    <w:basedOn w:val="DefaultParagraphFont"/>
    <w:rsid w:val="00E97D10"/>
    <w:rPr>
      <w:vanish/>
      <w:color w:val="FF0000"/>
      <w:sz w:val="48"/>
      <w:szCs w:val="48"/>
    </w:rPr>
  </w:style>
  <w:style w:type="character" w:styleId="FollowedHyperlink">
    <w:name w:val="FollowedHyperlink"/>
    <w:basedOn w:val="DefaultParagraphFont"/>
    <w:uiPriority w:val="99"/>
    <w:rsid w:val="00E97D10"/>
    <w:rPr>
      <w:color w:val="FF00FF"/>
      <w:u w:val="single"/>
    </w:rPr>
  </w:style>
  <w:style w:type="paragraph" w:customStyle="1" w:styleId="DocumentLabel">
    <w:name w:val="Document Label"/>
    <w:next w:val="Normal"/>
    <w:rsid w:val="00E97D10"/>
    <w:pPr>
      <w:spacing w:before="140" w:after="540" w:line="600" w:lineRule="atLeast"/>
      <w:ind w:left="840"/>
    </w:pPr>
    <w:rPr>
      <w:spacing w:val="-38"/>
      <w:sz w:val="60"/>
    </w:rPr>
  </w:style>
  <w:style w:type="paragraph" w:styleId="MessageHeader">
    <w:name w:val="Message Header"/>
    <w:basedOn w:val="BodyText"/>
    <w:rsid w:val="00E97D10"/>
    <w:pPr>
      <w:keepLines/>
      <w:spacing w:line="415" w:lineRule="atLeast"/>
      <w:ind w:left="1560" w:hanging="720"/>
    </w:pPr>
    <w:rPr>
      <w:sz w:val="20"/>
    </w:rPr>
  </w:style>
  <w:style w:type="paragraph" w:customStyle="1" w:styleId="MessageHeaderFirst">
    <w:name w:val="Message Header First"/>
    <w:basedOn w:val="MessageHeader"/>
    <w:next w:val="MessageHeader"/>
    <w:rsid w:val="00E97D10"/>
  </w:style>
  <w:style w:type="character" w:customStyle="1" w:styleId="MessageHeaderLabel">
    <w:name w:val="Message Header Label"/>
    <w:rsid w:val="00E97D10"/>
    <w:rPr>
      <w:rFonts w:ascii="Arial" w:hAnsi="Arial"/>
      <w:b/>
      <w:spacing w:val="-4"/>
      <w:sz w:val="18"/>
      <w:vertAlign w:val="baseline"/>
    </w:rPr>
  </w:style>
  <w:style w:type="paragraph" w:customStyle="1" w:styleId="MessageHeaderLast">
    <w:name w:val="Message Header Last"/>
    <w:basedOn w:val="MessageHeader"/>
    <w:next w:val="BodyText"/>
    <w:rsid w:val="00E97D10"/>
    <w:pPr>
      <w:pBdr>
        <w:bottom w:val="single" w:sz="6" w:space="22" w:color="auto"/>
      </w:pBdr>
      <w:spacing w:after="400"/>
    </w:pPr>
  </w:style>
  <w:style w:type="paragraph" w:styleId="TOC2">
    <w:name w:val="toc 2"/>
    <w:basedOn w:val="Normal"/>
    <w:next w:val="Normal"/>
    <w:autoRedefine/>
    <w:uiPriority w:val="39"/>
    <w:rsid w:val="001F2930"/>
    <w:pPr>
      <w:tabs>
        <w:tab w:val="right" w:leader="dot" w:pos="9360"/>
      </w:tabs>
      <w:ind w:left="245"/>
    </w:pPr>
    <w:rPr>
      <w:b/>
      <w:bCs/>
      <w:sz w:val="22"/>
      <w:szCs w:val="22"/>
    </w:rPr>
  </w:style>
  <w:style w:type="paragraph" w:styleId="TOC3">
    <w:name w:val="toc 3"/>
    <w:basedOn w:val="Normal"/>
    <w:next w:val="Normal"/>
    <w:autoRedefine/>
    <w:semiHidden/>
    <w:rsid w:val="006D6A98"/>
    <w:pPr>
      <w:ind w:left="480"/>
    </w:pPr>
    <w:rPr>
      <w:sz w:val="20"/>
      <w:szCs w:val="20"/>
    </w:rPr>
  </w:style>
  <w:style w:type="paragraph" w:customStyle="1" w:styleId="TableHeadingText">
    <w:name w:val="Table Heading Text"/>
    <w:basedOn w:val="Normal"/>
    <w:rsid w:val="00791A7F"/>
    <w:pPr>
      <w:spacing w:before="60" w:after="60"/>
    </w:pPr>
    <w:rPr>
      <w:rFonts w:ascii="Arial Black" w:hAnsi="Arial Black"/>
      <w:sz w:val="18"/>
      <w:szCs w:val="20"/>
    </w:rPr>
  </w:style>
  <w:style w:type="paragraph" w:customStyle="1" w:styleId="TableBullet1">
    <w:name w:val="Table Bullet 1"/>
    <w:basedOn w:val="Normal"/>
    <w:rsid w:val="00791A7F"/>
    <w:pPr>
      <w:numPr>
        <w:ilvl w:val="4"/>
        <w:numId w:val="5"/>
      </w:numPr>
      <w:spacing w:before="40" w:after="40"/>
      <w:outlineLvl w:val="4"/>
    </w:pPr>
    <w:rPr>
      <w:rFonts w:ascii="Arial" w:hAnsi="Arial" w:cs="Arial"/>
      <w:sz w:val="20"/>
      <w:szCs w:val="20"/>
    </w:rPr>
  </w:style>
  <w:style w:type="paragraph" w:customStyle="1" w:styleId="TableBullet2">
    <w:name w:val="Table Bullet 2"/>
    <w:basedOn w:val="Normal"/>
    <w:link w:val="TableBullet2Char"/>
    <w:rsid w:val="00791A7F"/>
    <w:pPr>
      <w:numPr>
        <w:ilvl w:val="5"/>
        <w:numId w:val="5"/>
      </w:numPr>
      <w:spacing w:before="40" w:after="40"/>
      <w:outlineLvl w:val="5"/>
    </w:pPr>
    <w:rPr>
      <w:rFonts w:ascii="Arial" w:hAnsi="Arial" w:cs="Arial"/>
      <w:sz w:val="20"/>
      <w:szCs w:val="20"/>
    </w:rPr>
  </w:style>
  <w:style w:type="character" w:customStyle="1" w:styleId="TableBullet2Char">
    <w:name w:val="Table Bullet 2 Char"/>
    <w:basedOn w:val="DefaultParagraphFont"/>
    <w:link w:val="TableBullet2"/>
    <w:rsid w:val="00791A7F"/>
    <w:rPr>
      <w:rFonts w:ascii="Arial" w:hAnsi="Arial" w:cs="Arial"/>
      <w:lang w:val="en-US" w:eastAsia="en-US" w:bidi="ar-SA"/>
    </w:rPr>
  </w:style>
  <w:style w:type="paragraph" w:customStyle="1" w:styleId="TableBullet3">
    <w:name w:val="Table Bullet 3"/>
    <w:basedOn w:val="Normal"/>
    <w:rsid w:val="00791A7F"/>
    <w:pPr>
      <w:tabs>
        <w:tab w:val="num" w:pos="1080"/>
      </w:tabs>
      <w:spacing w:before="40" w:after="40"/>
      <w:ind w:left="1080" w:hanging="360"/>
      <w:outlineLvl w:val="6"/>
    </w:pPr>
    <w:rPr>
      <w:rFonts w:ascii="Arial" w:hAnsi="Arial" w:cs="Arial"/>
      <w:sz w:val="20"/>
      <w:szCs w:val="20"/>
    </w:rPr>
  </w:style>
  <w:style w:type="paragraph" w:customStyle="1" w:styleId="TableBullet4">
    <w:name w:val="Table Bullet 4"/>
    <w:basedOn w:val="Normal"/>
    <w:rsid w:val="00791A7F"/>
    <w:pPr>
      <w:tabs>
        <w:tab w:val="num" w:pos="1440"/>
      </w:tabs>
      <w:spacing w:before="40" w:after="40"/>
      <w:ind w:left="1440" w:hanging="360"/>
      <w:outlineLvl w:val="7"/>
    </w:pPr>
    <w:rPr>
      <w:rFonts w:ascii="Arial" w:hAnsi="Arial" w:cs="Arial"/>
      <w:sz w:val="20"/>
      <w:szCs w:val="20"/>
    </w:rPr>
  </w:style>
  <w:style w:type="paragraph" w:customStyle="1" w:styleId="TableListNumber">
    <w:name w:val="Table List Number"/>
    <w:basedOn w:val="Normal"/>
    <w:rsid w:val="00791A7F"/>
    <w:pPr>
      <w:adjustRightInd w:val="0"/>
      <w:snapToGrid w:val="0"/>
      <w:spacing w:before="40" w:after="40"/>
    </w:pPr>
    <w:rPr>
      <w:rFonts w:ascii="Arial" w:eastAsia="SimSun" w:hAnsi="Arial" w:cs="Arial"/>
      <w:b/>
      <w:sz w:val="20"/>
      <w:szCs w:val="20"/>
      <w:lang w:eastAsia="zh-CN"/>
    </w:rPr>
  </w:style>
  <w:style w:type="paragraph" w:customStyle="1" w:styleId="FMSmallTabletext">
    <w:name w:val="FM Small Table text"/>
    <w:basedOn w:val="Normal"/>
    <w:rsid w:val="00791A7F"/>
    <w:pPr>
      <w:spacing w:before="40" w:after="40"/>
    </w:pPr>
    <w:rPr>
      <w:rFonts w:ascii="Arial" w:eastAsia="SimSun" w:hAnsi="Arial" w:cs="Arial"/>
      <w:sz w:val="16"/>
      <w:szCs w:val="20"/>
      <w:lang w:eastAsia="zh-CN"/>
    </w:rPr>
  </w:style>
  <w:style w:type="paragraph" w:styleId="TOC4">
    <w:name w:val="toc 4"/>
    <w:basedOn w:val="Normal"/>
    <w:next w:val="Normal"/>
    <w:autoRedefine/>
    <w:semiHidden/>
    <w:rsid w:val="00B856C4"/>
    <w:pPr>
      <w:ind w:left="720"/>
    </w:pPr>
    <w:rPr>
      <w:sz w:val="20"/>
      <w:szCs w:val="20"/>
    </w:rPr>
  </w:style>
  <w:style w:type="paragraph" w:styleId="Index1">
    <w:name w:val="index 1"/>
    <w:basedOn w:val="Normal"/>
    <w:next w:val="Normal"/>
    <w:autoRedefine/>
    <w:semiHidden/>
    <w:rsid w:val="003F4737"/>
    <w:pPr>
      <w:ind w:left="240" w:hanging="240"/>
    </w:pPr>
  </w:style>
  <w:style w:type="paragraph" w:styleId="TOC5">
    <w:name w:val="toc 5"/>
    <w:basedOn w:val="Normal"/>
    <w:next w:val="Normal"/>
    <w:autoRedefine/>
    <w:semiHidden/>
    <w:rsid w:val="00B856C4"/>
    <w:pPr>
      <w:ind w:left="960"/>
    </w:pPr>
    <w:rPr>
      <w:sz w:val="20"/>
      <w:szCs w:val="20"/>
    </w:rPr>
  </w:style>
  <w:style w:type="paragraph" w:styleId="TOC6">
    <w:name w:val="toc 6"/>
    <w:basedOn w:val="Normal"/>
    <w:next w:val="Normal"/>
    <w:autoRedefine/>
    <w:semiHidden/>
    <w:rsid w:val="00B856C4"/>
    <w:pPr>
      <w:ind w:left="1200"/>
    </w:pPr>
    <w:rPr>
      <w:sz w:val="20"/>
      <w:szCs w:val="20"/>
    </w:rPr>
  </w:style>
  <w:style w:type="paragraph" w:styleId="TOC7">
    <w:name w:val="toc 7"/>
    <w:basedOn w:val="Normal"/>
    <w:next w:val="Normal"/>
    <w:autoRedefine/>
    <w:semiHidden/>
    <w:rsid w:val="00B856C4"/>
    <w:pPr>
      <w:ind w:left="1440"/>
    </w:pPr>
    <w:rPr>
      <w:sz w:val="20"/>
      <w:szCs w:val="20"/>
    </w:rPr>
  </w:style>
  <w:style w:type="paragraph" w:styleId="TOC8">
    <w:name w:val="toc 8"/>
    <w:basedOn w:val="Normal"/>
    <w:next w:val="Normal"/>
    <w:autoRedefine/>
    <w:semiHidden/>
    <w:rsid w:val="00B856C4"/>
    <w:pPr>
      <w:ind w:left="1680"/>
    </w:pPr>
    <w:rPr>
      <w:sz w:val="20"/>
      <w:szCs w:val="20"/>
    </w:rPr>
  </w:style>
  <w:style w:type="paragraph" w:styleId="TOC9">
    <w:name w:val="toc 9"/>
    <w:basedOn w:val="Normal"/>
    <w:next w:val="Normal"/>
    <w:autoRedefine/>
    <w:semiHidden/>
    <w:rsid w:val="00B856C4"/>
    <w:pPr>
      <w:ind w:left="1920"/>
    </w:pPr>
    <w:rPr>
      <w:sz w:val="20"/>
      <w:szCs w:val="20"/>
    </w:rPr>
  </w:style>
  <w:style w:type="paragraph" w:customStyle="1" w:styleId="xl22">
    <w:name w:val="xl22"/>
    <w:basedOn w:val="Normal"/>
    <w:rsid w:val="00B05684"/>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3">
    <w:name w:val="xl23"/>
    <w:basedOn w:val="Normal"/>
    <w:rsid w:val="00B05684"/>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4">
    <w:name w:val="xl24"/>
    <w:basedOn w:val="Normal"/>
    <w:rsid w:val="00B05684"/>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customStyle="1" w:styleId="xl25">
    <w:name w:val="xl25"/>
    <w:basedOn w:val="Normal"/>
    <w:rsid w:val="00B05684"/>
    <w:pPr>
      <w:pBdr>
        <w:top w:val="single" w:sz="4" w:space="0" w:color="auto"/>
        <w:left w:val="single" w:sz="4" w:space="0" w:color="auto"/>
        <w:bottom w:val="single" w:sz="4" w:space="0" w:color="auto"/>
        <w:right w:val="single" w:sz="4" w:space="0" w:color="auto"/>
      </w:pBdr>
      <w:spacing w:before="100" w:beforeAutospacing="1" w:after="100" w:afterAutospacing="1"/>
      <w:jc w:val="right"/>
    </w:pPr>
  </w:style>
  <w:style w:type="paragraph" w:customStyle="1" w:styleId="xl26">
    <w:name w:val="xl26"/>
    <w:basedOn w:val="Normal"/>
    <w:rsid w:val="00B05684"/>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style>
  <w:style w:type="paragraph" w:customStyle="1" w:styleId="xl27">
    <w:name w:val="xl27"/>
    <w:basedOn w:val="Normal"/>
    <w:rsid w:val="00B05684"/>
    <w:pPr>
      <w:pBdr>
        <w:top w:val="single" w:sz="4" w:space="0" w:color="auto"/>
        <w:left w:val="single" w:sz="4" w:space="0" w:color="auto"/>
        <w:bottom w:val="single" w:sz="4" w:space="0" w:color="auto"/>
        <w:right w:val="single" w:sz="4" w:space="0" w:color="auto"/>
      </w:pBdr>
      <w:spacing w:before="100" w:beforeAutospacing="1" w:after="100" w:afterAutospacing="1"/>
      <w:jc w:val="right"/>
    </w:pPr>
  </w:style>
  <w:style w:type="paragraph" w:styleId="CommentSubject">
    <w:name w:val="annotation subject"/>
    <w:basedOn w:val="CommentText"/>
    <w:next w:val="CommentText"/>
    <w:link w:val="CommentSubjectChar"/>
    <w:semiHidden/>
    <w:rsid w:val="00DF735D"/>
    <w:rPr>
      <w:b/>
      <w:bCs/>
    </w:rPr>
  </w:style>
  <w:style w:type="character" w:customStyle="1" w:styleId="CommentSubjectChar">
    <w:name w:val="Comment Subject Char"/>
    <w:basedOn w:val="CommentTextChar"/>
    <w:link w:val="CommentSubject"/>
    <w:semiHidden/>
    <w:rsid w:val="000C144D"/>
    <w:rPr>
      <w:b/>
      <w:bCs/>
      <w:lang w:val="en-US" w:eastAsia="en-US" w:bidi="ar-SA"/>
    </w:rPr>
  </w:style>
  <w:style w:type="character" w:customStyle="1" w:styleId="reference-text">
    <w:name w:val="reference-text"/>
    <w:basedOn w:val="DefaultParagraphFont"/>
    <w:rsid w:val="00EF697B"/>
  </w:style>
  <w:style w:type="table" w:styleId="TableGrid1">
    <w:name w:val="Table Grid 1"/>
    <w:basedOn w:val="TableNormal"/>
    <w:rsid w:val="00372D0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StyleHeading214pt">
    <w:name w:val="Style Heading 2 + 14 pt"/>
    <w:basedOn w:val="Heading2"/>
    <w:rsid w:val="00B437DC"/>
    <w:pPr>
      <w:numPr>
        <w:ilvl w:val="0"/>
        <w:numId w:val="24"/>
      </w:numPr>
      <w:tabs>
        <w:tab w:val="clear" w:pos="720"/>
        <w:tab w:val="num" w:pos="576"/>
      </w:tabs>
      <w:spacing w:before="0" w:after="0"/>
      <w:ind w:left="576" w:hanging="576"/>
    </w:pPr>
    <w:rPr>
      <w:rFonts w:cs="Times New Roman"/>
      <w:i w:val="0"/>
      <w:iCs w:val="0"/>
      <w:szCs w:val="20"/>
    </w:rPr>
  </w:style>
  <w:style w:type="paragraph" w:customStyle="1" w:styleId="StakehldrLevel2">
    <w:name w:val="Stakehldr Level 2"/>
    <w:basedOn w:val="Normal"/>
    <w:link w:val="StakehldrLevel2Char"/>
    <w:rsid w:val="00B437DC"/>
    <w:pPr>
      <w:numPr>
        <w:ilvl w:val="1"/>
        <w:numId w:val="24"/>
      </w:numPr>
    </w:pPr>
    <w:rPr>
      <w:rFonts w:ascii="Arial" w:hAnsi="Arial" w:cs="Arial"/>
      <w:sz w:val="20"/>
      <w:szCs w:val="20"/>
    </w:rPr>
  </w:style>
  <w:style w:type="character" w:customStyle="1" w:styleId="StakehldrLevel2Char">
    <w:name w:val="Stakehldr Level 2 Char"/>
    <w:basedOn w:val="DefaultParagraphFont"/>
    <w:link w:val="StakehldrLevel2"/>
    <w:rsid w:val="00B437DC"/>
    <w:rPr>
      <w:rFonts w:ascii="Arial" w:hAnsi="Arial" w:cs="Arial"/>
      <w:lang w:val="en-US" w:eastAsia="en-US" w:bidi="ar-SA"/>
    </w:rPr>
  </w:style>
  <w:style w:type="paragraph" w:customStyle="1" w:styleId="StakehldrLevel1">
    <w:name w:val="Stakehldr Level 1"/>
    <w:basedOn w:val="Normal"/>
    <w:autoRedefine/>
    <w:rsid w:val="003818C3"/>
    <w:pPr>
      <w:numPr>
        <w:numId w:val="3"/>
      </w:numPr>
    </w:pPr>
    <w:rPr>
      <w:rFonts w:ascii="Arial" w:hAnsi="Arial" w:cs="Arial"/>
      <w:b/>
      <w:sz w:val="28"/>
      <w:szCs w:val="28"/>
    </w:rPr>
  </w:style>
  <w:style w:type="character" w:customStyle="1" w:styleId="maintitle">
    <w:name w:val="maintitle"/>
    <w:basedOn w:val="DefaultParagraphFont"/>
    <w:rsid w:val="00AF01C6"/>
  </w:style>
  <w:style w:type="paragraph" w:customStyle="1" w:styleId="PaperTitle">
    <w:name w:val="Paper Title"/>
    <w:rsid w:val="006E4A3F"/>
    <w:pPr>
      <w:jc w:val="center"/>
    </w:pPr>
    <w:rPr>
      <w:rFonts w:ascii="Arial" w:hAnsi="Arial"/>
      <w:b/>
      <w:color w:val="333399"/>
      <w:sz w:val="72"/>
    </w:rPr>
  </w:style>
  <w:style w:type="paragraph" w:customStyle="1" w:styleId="Bullets">
    <w:name w:val="Bullets"/>
    <w:basedOn w:val="Normal"/>
    <w:rsid w:val="006E4A3F"/>
    <w:pPr>
      <w:numPr>
        <w:numId w:val="29"/>
      </w:numPr>
      <w:spacing w:before="240" w:after="240"/>
    </w:pPr>
    <w:rPr>
      <w:rFonts w:ascii="Arial" w:hAnsi="Arial"/>
      <w:sz w:val="22"/>
    </w:rPr>
  </w:style>
  <w:style w:type="paragraph" w:customStyle="1" w:styleId="QuoteArrow">
    <w:name w:val="Quote Arrow"/>
    <w:basedOn w:val="BodyTextIndent"/>
    <w:rsid w:val="006E4A3F"/>
    <w:pPr>
      <w:numPr>
        <w:numId w:val="30"/>
      </w:numPr>
      <w:spacing w:before="240" w:after="240"/>
    </w:pPr>
    <w:rPr>
      <w:rFonts w:ascii="Arial" w:hAnsi="Arial"/>
      <w:sz w:val="22"/>
    </w:rPr>
  </w:style>
  <w:style w:type="paragraph" w:styleId="BodyTextIndent">
    <w:name w:val="Body Text Indent"/>
    <w:basedOn w:val="Normal"/>
    <w:link w:val="BodyTextIndentChar"/>
    <w:rsid w:val="006E4A3F"/>
    <w:pPr>
      <w:spacing w:after="120"/>
      <w:ind w:left="360"/>
    </w:pPr>
  </w:style>
  <w:style w:type="paragraph" w:customStyle="1" w:styleId="BasicParagraph">
    <w:name w:val="Basic Paragraph"/>
    <w:rsid w:val="00AA147F"/>
    <w:pPr>
      <w:suppressAutoHyphens/>
      <w:spacing w:before="120" w:after="120" w:line="300" w:lineRule="atLeast"/>
    </w:pPr>
    <w:rPr>
      <w:rFonts w:ascii="Arial" w:hAnsi="Arial"/>
      <w:noProof/>
      <w:sz w:val="22"/>
    </w:rPr>
  </w:style>
  <w:style w:type="paragraph" w:customStyle="1" w:styleId="StyleHeadingALeft0ptHanging324ptBefore24ptA1">
    <w:name w:val="Style Heading A + Left:  0 pt Hanging:  32.4 pt Before:  24 pt A...1"/>
    <w:basedOn w:val="Normal"/>
    <w:rsid w:val="00AA147F"/>
    <w:pPr>
      <w:keepNext/>
      <w:keepLines/>
      <w:pageBreakBefore/>
      <w:pBdr>
        <w:top w:val="single" w:sz="18" w:space="0" w:color="auto"/>
      </w:pBdr>
      <w:overflowPunct w:val="0"/>
      <w:autoSpaceDE w:val="0"/>
      <w:autoSpaceDN w:val="0"/>
      <w:adjustRightInd w:val="0"/>
      <w:spacing w:before="480" w:after="120"/>
      <w:ind w:left="648" w:hanging="648"/>
      <w:textAlignment w:val="baseline"/>
    </w:pPr>
    <w:rPr>
      <w:rFonts w:ascii="Arial" w:hAnsi="Arial"/>
      <w:b/>
      <w:bCs/>
      <w:color w:val="333333"/>
      <w:kern w:val="28"/>
      <w:sz w:val="36"/>
      <w:szCs w:val="20"/>
    </w:rPr>
  </w:style>
  <w:style w:type="paragraph" w:customStyle="1" w:styleId="TableTitle">
    <w:name w:val="Table Title"/>
    <w:rsid w:val="00486A55"/>
    <w:pPr>
      <w:spacing w:before="240" w:after="240"/>
      <w:jc w:val="center"/>
    </w:pPr>
    <w:rPr>
      <w:rFonts w:ascii="Arial" w:hAnsi="Arial"/>
      <w:b/>
      <w:sz w:val="22"/>
      <w:lang w:val="en-GB"/>
    </w:rPr>
  </w:style>
  <w:style w:type="table" w:styleId="TableGrid8">
    <w:name w:val="Table Grid 8"/>
    <w:basedOn w:val="TableNormal"/>
    <w:rsid w:val="00486A55"/>
    <w:pPr>
      <w:spacing w:before="240" w:after="240"/>
      <w:ind w:left="144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BodyTextIndent2">
    <w:name w:val="Body Text Indent 2"/>
    <w:basedOn w:val="Normal"/>
    <w:rsid w:val="00486A55"/>
    <w:pPr>
      <w:spacing w:after="120" w:line="480" w:lineRule="auto"/>
      <w:ind w:left="360"/>
    </w:pPr>
  </w:style>
  <w:style w:type="paragraph" w:styleId="Quote">
    <w:name w:val="Quote"/>
    <w:basedOn w:val="Normal"/>
    <w:link w:val="QuoteChar"/>
    <w:qFormat/>
    <w:rsid w:val="00486A55"/>
    <w:pPr>
      <w:spacing w:before="240" w:after="240"/>
      <w:ind w:left="2155"/>
    </w:pPr>
    <w:rPr>
      <w:rFonts w:ascii="Arial" w:hAnsi="Arial"/>
      <w:i/>
      <w:sz w:val="22"/>
    </w:rPr>
  </w:style>
  <w:style w:type="character" w:customStyle="1" w:styleId="QuoteChar">
    <w:name w:val="Quote Char"/>
    <w:basedOn w:val="DefaultParagraphFont"/>
    <w:link w:val="Quote"/>
    <w:locked/>
    <w:rsid w:val="00486A55"/>
    <w:rPr>
      <w:rFonts w:ascii="Arial" w:hAnsi="Arial"/>
      <w:i/>
      <w:sz w:val="22"/>
      <w:szCs w:val="24"/>
      <w:lang w:val="en-US" w:eastAsia="en-US" w:bidi="ar-SA"/>
    </w:rPr>
  </w:style>
  <w:style w:type="paragraph" w:customStyle="1" w:styleId="Callout">
    <w:name w:val="Callout"/>
    <w:basedOn w:val="Normal"/>
    <w:rsid w:val="00486A55"/>
    <w:pPr>
      <w:shd w:val="clear" w:color="auto" w:fill="CCCCCC"/>
      <w:spacing w:before="240" w:after="240"/>
      <w:ind w:left="1440"/>
    </w:pPr>
    <w:rPr>
      <w:rFonts w:ascii="Arial" w:hAnsi="Arial"/>
      <w:sz w:val="22"/>
    </w:rPr>
  </w:style>
  <w:style w:type="paragraph" w:customStyle="1" w:styleId="CallOutBox">
    <w:name w:val="Call Out Box"/>
    <w:basedOn w:val="Callout"/>
    <w:rsid w:val="00486A55"/>
    <w:pPr>
      <w:pBdr>
        <w:top w:val="single" w:sz="4" w:space="1" w:color="333399"/>
        <w:left w:val="single" w:sz="4" w:space="4" w:color="333399"/>
        <w:bottom w:val="single" w:sz="4" w:space="1" w:color="333399"/>
        <w:right w:val="single" w:sz="4" w:space="4" w:color="333399"/>
      </w:pBdr>
    </w:pPr>
  </w:style>
  <w:style w:type="paragraph" w:customStyle="1" w:styleId="TableCell">
    <w:name w:val="Table Cell"/>
    <w:rsid w:val="00486A55"/>
    <w:pPr>
      <w:spacing w:before="240" w:after="240"/>
      <w:jc w:val="center"/>
    </w:pPr>
    <w:rPr>
      <w:rFonts w:ascii="Arial" w:hAnsi="Arial"/>
      <w:sz w:val="22"/>
      <w:lang w:val="en-GB"/>
    </w:rPr>
  </w:style>
  <w:style w:type="paragraph" w:customStyle="1" w:styleId="HeadingB">
    <w:name w:val="Heading B"/>
    <w:basedOn w:val="Heading2"/>
    <w:rsid w:val="00486A55"/>
    <w:pPr>
      <w:numPr>
        <w:ilvl w:val="0"/>
        <w:numId w:val="0"/>
      </w:numPr>
      <w:pBdr>
        <w:top w:val="single" w:sz="6" w:space="1" w:color="auto"/>
      </w:pBdr>
      <w:overflowPunct w:val="0"/>
      <w:autoSpaceDE w:val="0"/>
      <w:autoSpaceDN w:val="0"/>
      <w:adjustRightInd w:val="0"/>
      <w:spacing w:before="425" w:after="113"/>
      <w:ind w:left="652" w:hanging="652"/>
      <w:textAlignment w:val="baseline"/>
      <w:outlineLvl w:val="9"/>
    </w:pPr>
    <w:rPr>
      <w:rFonts w:ascii="Arial Bold" w:hAnsi="Arial Bold" w:cs="Times New Roman"/>
      <w:bCs w:val="0"/>
      <w:i w:val="0"/>
      <w:iCs w:val="0"/>
      <w:color w:val="808080"/>
      <w:sz w:val="32"/>
      <w:szCs w:val="32"/>
    </w:rPr>
  </w:style>
  <w:style w:type="paragraph" w:customStyle="1" w:styleId="Style1">
    <w:name w:val="Style1"/>
    <w:basedOn w:val="Heading1"/>
    <w:link w:val="Style1Char"/>
    <w:autoRedefine/>
    <w:rsid w:val="00FA1CD4"/>
    <w:pPr>
      <w:numPr>
        <w:numId w:val="0"/>
      </w:numPr>
      <w:pBdr>
        <w:bottom w:val="single" w:sz="4" w:space="1" w:color="333399"/>
      </w:pBdr>
      <w:spacing w:before="0" w:after="0"/>
    </w:pPr>
    <w:rPr>
      <w:rFonts w:ascii="Times New Roman" w:hAnsi="Times New Roman" w:cs="Times New Roman"/>
      <w:b w:val="0"/>
      <w:sz w:val="40"/>
      <w:szCs w:val="72"/>
    </w:rPr>
  </w:style>
  <w:style w:type="character" w:customStyle="1" w:styleId="Style1Char">
    <w:name w:val="Style1 Char"/>
    <w:basedOn w:val="DefaultParagraphFont"/>
    <w:link w:val="Style1"/>
    <w:locked/>
    <w:rsid w:val="00FA1CD4"/>
    <w:rPr>
      <w:bCs/>
      <w:kern w:val="32"/>
      <w:sz w:val="40"/>
      <w:szCs w:val="72"/>
      <w:lang w:val="en-US" w:eastAsia="en-US" w:bidi="ar-SA"/>
    </w:rPr>
  </w:style>
  <w:style w:type="paragraph" w:customStyle="1" w:styleId="StyleHeading2Left18pt">
    <w:name w:val="Style Heading 2 + Left:  18 pt"/>
    <w:basedOn w:val="Heading2"/>
    <w:autoRedefine/>
    <w:rsid w:val="00061B4D"/>
    <w:pPr>
      <w:numPr>
        <w:ilvl w:val="0"/>
        <w:numId w:val="0"/>
      </w:numPr>
      <w:spacing w:before="0" w:after="0"/>
    </w:pPr>
    <w:rPr>
      <w:rFonts w:ascii="Times New Roman" w:hAnsi="Times New Roman" w:cs="Times New Roman"/>
      <w:i w:val="0"/>
      <w:iCs w:val="0"/>
      <w:lang w:val="it-IT"/>
    </w:rPr>
  </w:style>
  <w:style w:type="paragraph" w:customStyle="1" w:styleId="Style2">
    <w:name w:val="Style2"/>
    <w:basedOn w:val="Normal"/>
    <w:next w:val="StakehldrLevel2"/>
    <w:rsid w:val="00BF383D"/>
    <w:pPr>
      <w:outlineLvl w:val="0"/>
    </w:pPr>
    <w:rPr>
      <w:b/>
      <w:sz w:val="28"/>
      <w:szCs w:val="28"/>
    </w:rPr>
  </w:style>
  <w:style w:type="paragraph" w:customStyle="1" w:styleId="Style3">
    <w:name w:val="Style3"/>
    <w:basedOn w:val="Heading2"/>
    <w:rsid w:val="00BF383D"/>
    <w:rPr>
      <w:b w:val="0"/>
    </w:rPr>
  </w:style>
  <w:style w:type="paragraph" w:customStyle="1" w:styleId="Style4">
    <w:name w:val="Style4"/>
    <w:basedOn w:val="Normal"/>
    <w:next w:val="StakehldrLevel2"/>
    <w:rsid w:val="00BF383D"/>
    <w:rPr>
      <w:b/>
      <w:sz w:val="28"/>
      <w:szCs w:val="28"/>
    </w:rPr>
  </w:style>
  <w:style w:type="paragraph" w:customStyle="1" w:styleId="Style5">
    <w:name w:val="Style5"/>
    <w:basedOn w:val="BodyText"/>
    <w:next w:val="StakehldrLevel2"/>
    <w:rsid w:val="00BF383D"/>
    <w:rPr>
      <w:b/>
      <w:sz w:val="28"/>
      <w:szCs w:val="28"/>
    </w:rPr>
  </w:style>
  <w:style w:type="paragraph" w:styleId="ListParagraph">
    <w:name w:val="List Paragraph"/>
    <w:basedOn w:val="Normal"/>
    <w:uiPriority w:val="34"/>
    <w:qFormat/>
    <w:rsid w:val="0099484C"/>
    <w:pPr>
      <w:spacing w:after="200" w:line="276" w:lineRule="auto"/>
      <w:ind w:left="720"/>
      <w:contextualSpacing/>
    </w:pPr>
    <w:rPr>
      <w:rFonts w:ascii="Calibri" w:eastAsia="Calibri" w:hAnsi="Calibri"/>
      <w:sz w:val="22"/>
      <w:szCs w:val="22"/>
    </w:rPr>
  </w:style>
  <w:style w:type="paragraph" w:styleId="NoSpacing">
    <w:name w:val="No Spacing"/>
    <w:uiPriority w:val="1"/>
    <w:qFormat/>
    <w:rsid w:val="0065708A"/>
    <w:rPr>
      <w:rFonts w:ascii="Calibri" w:eastAsia="Calibri" w:hAnsi="Calibri"/>
      <w:sz w:val="22"/>
      <w:szCs w:val="22"/>
    </w:rPr>
  </w:style>
  <w:style w:type="paragraph" w:customStyle="1" w:styleId="Introduction">
    <w:name w:val="Introduction"/>
    <w:basedOn w:val="BodyText"/>
    <w:next w:val="BodyText"/>
    <w:rsid w:val="000C144D"/>
    <w:pPr>
      <w:spacing w:before="180" w:after="140" w:line="320" w:lineRule="exact"/>
      <w:ind w:right="1440"/>
    </w:pPr>
    <w:rPr>
      <w:rFonts w:ascii="Arial" w:hAnsi="Arial"/>
      <w:sz w:val="28"/>
      <w:szCs w:val="24"/>
    </w:rPr>
  </w:style>
  <w:style w:type="paragraph" w:styleId="BodyText2">
    <w:name w:val="Body Text 2"/>
    <w:basedOn w:val="Normal"/>
    <w:link w:val="BodyText2Char"/>
    <w:rsid w:val="000C144D"/>
    <w:pPr>
      <w:spacing w:after="120" w:line="480" w:lineRule="auto"/>
    </w:pPr>
  </w:style>
  <w:style w:type="character" w:customStyle="1" w:styleId="BodyText2Char">
    <w:name w:val="Body Text 2 Char"/>
    <w:basedOn w:val="DefaultParagraphFont"/>
    <w:link w:val="BodyText2"/>
    <w:rsid w:val="000C144D"/>
    <w:rPr>
      <w:sz w:val="24"/>
      <w:szCs w:val="24"/>
    </w:rPr>
  </w:style>
  <w:style w:type="paragraph" w:styleId="BodyText3">
    <w:name w:val="Body Text 3"/>
    <w:basedOn w:val="Normal"/>
    <w:link w:val="BodyText3Char"/>
    <w:rsid w:val="000C144D"/>
    <w:pPr>
      <w:spacing w:after="120"/>
    </w:pPr>
    <w:rPr>
      <w:sz w:val="16"/>
      <w:szCs w:val="16"/>
    </w:rPr>
  </w:style>
  <w:style w:type="character" w:customStyle="1" w:styleId="BodyText3Char">
    <w:name w:val="Body Text 3 Char"/>
    <w:basedOn w:val="DefaultParagraphFont"/>
    <w:link w:val="BodyText3"/>
    <w:rsid w:val="000C144D"/>
    <w:rPr>
      <w:sz w:val="16"/>
      <w:szCs w:val="16"/>
    </w:rPr>
  </w:style>
  <w:style w:type="character" w:customStyle="1" w:styleId="iamprofilegrouptextmouseout1">
    <w:name w:val="iamprofilegrouptextmouseout1"/>
    <w:basedOn w:val="DefaultParagraphFont"/>
    <w:rsid w:val="000C144D"/>
    <w:rPr>
      <w:color w:val="000000"/>
    </w:rPr>
  </w:style>
  <w:style w:type="paragraph" w:styleId="ListBullet">
    <w:name w:val="List Bullet"/>
    <w:basedOn w:val="Normal"/>
    <w:semiHidden/>
    <w:unhideWhenUsed/>
    <w:rsid w:val="000C144D"/>
    <w:pPr>
      <w:numPr>
        <w:ilvl w:val="1"/>
        <w:numId w:val="85"/>
      </w:numPr>
      <w:tabs>
        <w:tab w:val="left" w:pos="360"/>
      </w:tabs>
    </w:pPr>
    <w:rPr>
      <w:rFonts w:eastAsia="SimSun"/>
      <w:szCs w:val="20"/>
    </w:rPr>
  </w:style>
  <w:style w:type="paragraph" w:styleId="ListNumber">
    <w:name w:val="List Number"/>
    <w:basedOn w:val="Normal"/>
    <w:unhideWhenUsed/>
    <w:rsid w:val="000C144D"/>
    <w:pPr>
      <w:numPr>
        <w:ilvl w:val="5"/>
        <w:numId w:val="86"/>
      </w:numPr>
      <w:outlineLvl w:val="5"/>
    </w:pPr>
    <w:rPr>
      <w:szCs w:val="20"/>
    </w:rPr>
  </w:style>
  <w:style w:type="character" w:customStyle="1" w:styleId="ListBullet2Char">
    <w:name w:val="List Bullet 2 Char"/>
    <w:link w:val="ListBullet2"/>
    <w:semiHidden/>
    <w:locked/>
    <w:rsid w:val="000C144D"/>
    <w:rPr>
      <w:rFonts w:eastAsia="SimSun"/>
      <w:sz w:val="24"/>
    </w:rPr>
  </w:style>
  <w:style w:type="paragraph" w:styleId="ListBullet2">
    <w:name w:val="List Bullet 2"/>
    <w:basedOn w:val="Normal"/>
    <w:link w:val="ListBullet2Char"/>
    <w:semiHidden/>
    <w:unhideWhenUsed/>
    <w:rsid w:val="000C144D"/>
    <w:pPr>
      <w:numPr>
        <w:numId w:val="87"/>
      </w:numPr>
      <w:outlineLvl w:val="5"/>
    </w:pPr>
    <w:rPr>
      <w:rFonts w:eastAsia="SimSun"/>
      <w:szCs w:val="20"/>
    </w:rPr>
  </w:style>
  <w:style w:type="paragraph" w:styleId="ListNumber2">
    <w:name w:val="List Number 2"/>
    <w:basedOn w:val="Normal"/>
    <w:semiHidden/>
    <w:unhideWhenUsed/>
    <w:rsid w:val="000C144D"/>
    <w:pPr>
      <w:numPr>
        <w:ilvl w:val="6"/>
        <w:numId w:val="86"/>
      </w:numPr>
      <w:outlineLvl w:val="6"/>
    </w:pPr>
    <w:rPr>
      <w:szCs w:val="20"/>
    </w:rPr>
  </w:style>
  <w:style w:type="paragraph" w:styleId="ListNumber3">
    <w:name w:val="List Number 3"/>
    <w:basedOn w:val="Normal"/>
    <w:semiHidden/>
    <w:unhideWhenUsed/>
    <w:rsid w:val="000C144D"/>
    <w:pPr>
      <w:tabs>
        <w:tab w:val="num" w:pos="1080"/>
      </w:tabs>
      <w:ind w:left="1080" w:hanging="360"/>
      <w:outlineLvl w:val="7"/>
    </w:pPr>
    <w:rPr>
      <w:szCs w:val="20"/>
    </w:rPr>
  </w:style>
  <w:style w:type="paragraph" w:styleId="ListNumber4">
    <w:name w:val="List Number 4"/>
    <w:basedOn w:val="Normal"/>
    <w:semiHidden/>
    <w:unhideWhenUsed/>
    <w:rsid w:val="000C144D"/>
    <w:pPr>
      <w:tabs>
        <w:tab w:val="num" w:pos="1440"/>
      </w:tabs>
      <w:ind w:left="1440" w:hanging="360"/>
      <w:outlineLvl w:val="8"/>
    </w:pPr>
    <w:rPr>
      <w:szCs w:val="20"/>
    </w:rPr>
  </w:style>
  <w:style w:type="paragraph" w:customStyle="1" w:styleId="FMExecSummaryHeading1">
    <w:name w:val="FM Exec Summary Heading 1"/>
    <w:basedOn w:val="Normal"/>
    <w:next w:val="Normal"/>
    <w:rsid w:val="000C144D"/>
    <w:pPr>
      <w:numPr>
        <w:numId w:val="85"/>
      </w:numPr>
      <w:tabs>
        <w:tab w:val="num" w:pos="360"/>
      </w:tabs>
      <w:spacing w:before="60" w:after="60"/>
      <w:ind w:left="360"/>
    </w:pPr>
  </w:style>
  <w:style w:type="paragraph" w:customStyle="1" w:styleId="FMBulletedTableHeading7pt">
    <w:name w:val="FM Bulleted Table Heading 7 pt"/>
    <w:basedOn w:val="Normal"/>
    <w:rsid w:val="000C144D"/>
    <w:pPr>
      <w:numPr>
        <w:numId w:val="88"/>
      </w:numPr>
      <w:tabs>
        <w:tab w:val="num" w:pos="360"/>
      </w:tabs>
      <w:spacing w:before="40" w:after="40"/>
      <w:ind w:left="360"/>
    </w:pPr>
    <w:rPr>
      <w:rFonts w:ascii="Arial Black" w:eastAsia="SimSun" w:hAnsi="Arial Black"/>
      <w:sz w:val="14"/>
      <w:szCs w:val="14"/>
    </w:rPr>
  </w:style>
  <w:style w:type="paragraph" w:customStyle="1" w:styleId="FMSmallTableheading">
    <w:name w:val="FM Small Table heading"/>
    <w:basedOn w:val="Normal"/>
    <w:next w:val="Normal"/>
    <w:rsid w:val="000C144D"/>
    <w:rPr>
      <w:rFonts w:ascii="Arial Black" w:hAnsi="Arial Black"/>
      <w:sz w:val="14"/>
      <w:szCs w:val="20"/>
    </w:rPr>
  </w:style>
  <w:style w:type="paragraph" w:customStyle="1" w:styleId="TableNextSteps">
    <w:name w:val="Table Next Steps"/>
    <w:basedOn w:val="Normal"/>
    <w:rsid w:val="000C144D"/>
    <w:pPr>
      <w:tabs>
        <w:tab w:val="left" w:pos="720"/>
      </w:tabs>
      <w:spacing w:before="40" w:after="40"/>
      <w:ind w:left="360"/>
      <w:outlineLvl w:val="5"/>
    </w:pPr>
    <w:rPr>
      <w:rFonts w:ascii="Arial" w:hAnsi="Arial" w:cs="Arial"/>
      <w:b/>
      <w:sz w:val="18"/>
      <w:szCs w:val="18"/>
    </w:rPr>
  </w:style>
  <w:style w:type="character" w:customStyle="1" w:styleId="FMTableText10ptChar">
    <w:name w:val="FM Table Text 10 pt Char"/>
    <w:link w:val="FMTableText10pt"/>
    <w:locked/>
    <w:rsid w:val="000C144D"/>
    <w:rPr>
      <w:rFonts w:ascii="Arial" w:eastAsia="SimSun" w:hAnsi="Arial" w:cs="Arial"/>
      <w:sz w:val="24"/>
      <w:szCs w:val="24"/>
    </w:rPr>
  </w:style>
  <w:style w:type="paragraph" w:customStyle="1" w:styleId="FMTableText10pt">
    <w:name w:val="FM Table Text 10 pt"/>
    <w:basedOn w:val="Normal"/>
    <w:link w:val="FMTableText10ptChar"/>
    <w:rsid w:val="000C144D"/>
    <w:pPr>
      <w:spacing w:before="40" w:after="40"/>
    </w:pPr>
    <w:rPr>
      <w:rFonts w:ascii="Arial" w:eastAsia="SimSun" w:hAnsi="Arial" w:cs="Arial"/>
    </w:rPr>
  </w:style>
  <w:style w:type="paragraph" w:customStyle="1" w:styleId="FMTablebullet1">
    <w:name w:val="FM Table bullet 1"/>
    <w:basedOn w:val="Normal"/>
    <w:rsid w:val="000C144D"/>
    <w:pPr>
      <w:numPr>
        <w:numId w:val="89"/>
      </w:numPr>
      <w:spacing w:before="40" w:after="40"/>
    </w:pPr>
    <w:rPr>
      <w:rFonts w:ascii="Arial" w:eastAsia="SimSun" w:hAnsi="Arial" w:cs="Arial"/>
      <w:sz w:val="20"/>
      <w:szCs w:val="20"/>
    </w:rPr>
  </w:style>
  <w:style w:type="paragraph" w:customStyle="1" w:styleId="TableBullet2AsianSimSun">
    <w:name w:val="Table Bullet 2 + (Asian) SimSun"/>
    <w:aliases w:val="9 pt,9 pt + 10 pt + 10 pt"/>
    <w:basedOn w:val="TableBullet2"/>
    <w:rsid w:val="000C144D"/>
    <w:pPr>
      <w:numPr>
        <w:ilvl w:val="0"/>
        <w:numId w:val="0"/>
      </w:numPr>
      <w:tabs>
        <w:tab w:val="num" w:pos="720"/>
      </w:tabs>
      <w:ind w:left="720" w:hanging="360"/>
    </w:pPr>
    <w:rPr>
      <w:rFonts w:eastAsia="SimSun"/>
      <w:sz w:val="18"/>
      <w:szCs w:val="18"/>
      <w:lang w:val="en-GB"/>
    </w:rPr>
  </w:style>
  <w:style w:type="paragraph" w:customStyle="1" w:styleId="SmallTableheading">
    <w:name w:val="Small Table heading"/>
    <w:basedOn w:val="Normal"/>
    <w:rsid w:val="000C144D"/>
    <w:pPr>
      <w:spacing w:before="40" w:after="40"/>
    </w:pPr>
    <w:rPr>
      <w:rFonts w:ascii="Arial Black" w:eastAsia="SimSun" w:hAnsi="Arial Black" w:cs="Arial"/>
      <w:sz w:val="14"/>
      <w:szCs w:val="18"/>
      <w:lang w:val="fr-CA" w:eastAsia="zh-CN"/>
    </w:rPr>
  </w:style>
  <w:style w:type="paragraph" w:customStyle="1" w:styleId="SmallTableText">
    <w:name w:val="Small Table Text"/>
    <w:basedOn w:val="TableText"/>
    <w:rsid w:val="000C144D"/>
    <w:rPr>
      <w:sz w:val="16"/>
      <w:szCs w:val="16"/>
      <w:lang w:val="en-US"/>
    </w:rPr>
  </w:style>
  <w:style w:type="paragraph" w:customStyle="1" w:styleId="SmallTableNSNumber">
    <w:name w:val="Small Table NS Number"/>
    <w:basedOn w:val="Normal"/>
    <w:rsid w:val="000C144D"/>
    <w:pPr>
      <w:widowControl w:val="0"/>
      <w:tabs>
        <w:tab w:val="num" w:pos="360"/>
        <w:tab w:val="num" w:pos="540"/>
      </w:tabs>
      <w:adjustRightInd w:val="0"/>
      <w:snapToGrid w:val="0"/>
      <w:ind w:left="540" w:hanging="183"/>
    </w:pPr>
    <w:rPr>
      <w:rFonts w:ascii="Arial" w:eastAsia="SimSun" w:hAnsi="Arial"/>
      <w:b/>
      <w:sz w:val="16"/>
      <w:lang w:eastAsia="zh-CN"/>
    </w:rPr>
  </w:style>
  <w:style w:type="paragraph" w:customStyle="1" w:styleId="msolistparagraph0">
    <w:name w:val="msolistparagraph"/>
    <w:basedOn w:val="Normal"/>
    <w:rsid w:val="000C144D"/>
    <w:pPr>
      <w:ind w:left="720"/>
    </w:pPr>
  </w:style>
  <w:style w:type="paragraph" w:customStyle="1" w:styleId="xl63">
    <w:name w:val="xl63"/>
    <w:basedOn w:val="Normal"/>
    <w:rsid w:val="000C144D"/>
    <w:pPr>
      <w:shd w:val="clear" w:color="auto" w:fill="FFFFFF"/>
      <w:spacing w:before="100" w:beforeAutospacing="1" w:after="100" w:afterAutospacing="1"/>
    </w:pPr>
  </w:style>
  <w:style w:type="paragraph" w:customStyle="1" w:styleId="xl64">
    <w:name w:val="xl64"/>
    <w:basedOn w:val="Normal"/>
    <w:rsid w:val="000C144D"/>
    <w:pPr>
      <w:shd w:val="clear" w:color="auto" w:fill="FFFFFF"/>
      <w:spacing w:before="100" w:beforeAutospacing="1" w:after="100" w:afterAutospacing="1"/>
    </w:pPr>
  </w:style>
  <w:style w:type="paragraph" w:customStyle="1" w:styleId="xl65">
    <w:name w:val="xl65"/>
    <w:basedOn w:val="Normal"/>
    <w:rsid w:val="000C144D"/>
    <w:pPr>
      <w:shd w:val="clear" w:color="auto" w:fill="FFFFFF"/>
      <w:spacing w:before="100" w:beforeAutospacing="1" w:after="100" w:afterAutospacing="1"/>
    </w:pPr>
    <w:rPr>
      <w:b/>
      <w:bCs/>
    </w:rPr>
  </w:style>
  <w:style w:type="paragraph" w:customStyle="1" w:styleId="xl66">
    <w:name w:val="xl66"/>
    <w:basedOn w:val="Normal"/>
    <w:rsid w:val="000C144D"/>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right"/>
    </w:pPr>
    <w:rPr>
      <w:b/>
      <w:bCs/>
    </w:rPr>
  </w:style>
  <w:style w:type="paragraph" w:customStyle="1" w:styleId="xl67">
    <w:name w:val="xl67"/>
    <w:basedOn w:val="Normal"/>
    <w:rsid w:val="000C144D"/>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right"/>
    </w:pPr>
    <w:rPr>
      <w:b/>
      <w:bCs/>
    </w:rPr>
  </w:style>
  <w:style w:type="paragraph" w:customStyle="1" w:styleId="xl68">
    <w:name w:val="xl68"/>
    <w:basedOn w:val="Normal"/>
    <w:rsid w:val="000C144D"/>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right"/>
    </w:pPr>
  </w:style>
  <w:style w:type="paragraph" w:customStyle="1" w:styleId="xl69">
    <w:name w:val="xl69"/>
    <w:basedOn w:val="Normal"/>
    <w:rsid w:val="000C144D"/>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right"/>
    </w:pPr>
  </w:style>
  <w:style w:type="paragraph" w:customStyle="1" w:styleId="FMSmallTablebullet1">
    <w:name w:val="FM Small Table bullet 1"/>
    <w:basedOn w:val="FMTablebullet1"/>
    <w:rsid w:val="000C144D"/>
    <w:rPr>
      <w:sz w:val="16"/>
      <w:szCs w:val="16"/>
    </w:rPr>
  </w:style>
  <w:style w:type="character" w:styleId="PlaceholderText">
    <w:name w:val="Placeholder Text"/>
    <w:basedOn w:val="DefaultParagraphFont"/>
    <w:uiPriority w:val="99"/>
    <w:semiHidden/>
    <w:rsid w:val="00A27E0E"/>
    <w:rPr>
      <w:color w:val="808080"/>
    </w:rPr>
  </w:style>
  <w:style w:type="paragraph" w:styleId="NormalWeb">
    <w:name w:val="Normal (Web)"/>
    <w:basedOn w:val="Normal"/>
    <w:uiPriority w:val="99"/>
    <w:semiHidden/>
    <w:unhideWhenUsed/>
    <w:rsid w:val="00A27E0E"/>
    <w:pPr>
      <w:spacing w:before="100" w:beforeAutospacing="1" w:after="100" w:afterAutospacing="1"/>
    </w:pPr>
  </w:style>
  <w:style w:type="character" w:customStyle="1" w:styleId="BodyTextIndentChar">
    <w:name w:val="Body Text Indent Char"/>
    <w:basedOn w:val="DefaultParagraphFont"/>
    <w:link w:val="BodyTextIndent"/>
    <w:rsid w:val="0022724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16724">
      <w:bodyDiv w:val="1"/>
      <w:marLeft w:val="0"/>
      <w:marRight w:val="0"/>
      <w:marTop w:val="0"/>
      <w:marBottom w:val="0"/>
      <w:divBdr>
        <w:top w:val="none" w:sz="0" w:space="0" w:color="auto"/>
        <w:left w:val="none" w:sz="0" w:space="0" w:color="auto"/>
        <w:bottom w:val="none" w:sz="0" w:space="0" w:color="auto"/>
        <w:right w:val="none" w:sz="0" w:space="0" w:color="auto"/>
      </w:divBdr>
    </w:div>
    <w:div w:id="59602501">
      <w:bodyDiv w:val="1"/>
      <w:marLeft w:val="0"/>
      <w:marRight w:val="0"/>
      <w:marTop w:val="0"/>
      <w:marBottom w:val="0"/>
      <w:divBdr>
        <w:top w:val="none" w:sz="0" w:space="0" w:color="auto"/>
        <w:left w:val="none" w:sz="0" w:space="0" w:color="auto"/>
        <w:bottom w:val="none" w:sz="0" w:space="0" w:color="auto"/>
        <w:right w:val="none" w:sz="0" w:space="0" w:color="auto"/>
      </w:divBdr>
    </w:div>
    <w:div w:id="80760350">
      <w:bodyDiv w:val="1"/>
      <w:marLeft w:val="0"/>
      <w:marRight w:val="0"/>
      <w:marTop w:val="0"/>
      <w:marBottom w:val="0"/>
      <w:divBdr>
        <w:top w:val="none" w:sz="0" w:space="0" w:color="auto"/>
        <w:left w:val="none" w:sz="0" w:space="0" w:color="auto"/>
        <w:bottom w:val="none" w:sz="0" w:space="0" w:color="auto"/>
        <w:right w:val="none" w:sz="0" w:space="0" w:color="auto"/>
      </w:divBdr>
    </w:div>
    <w:div w:id="93138161">
      <w:bodyDiv w:val="1"/>
      <w:marLeft w:val="0"/>
      <w:marRight w:val="0"/>
      <w:marTop w:val="0"/>
      <w:marBottom w:val="0"/>
      <w:divBdr>
        <w:top w:val="none" w:sz="0" w:space="0" w:color="auto"/>
        <w:left w:val="none" w:sz="0" w:space="0" w:color="auto"/>
        <w:bottom w:val="none" w:sz="0" w:space="0" w:color="auto"/>
        <w:right w:val="none" w:sz="0" w:space="0" w:color="auto"/>
      </w:divBdr>
    </w:div>
    <w:div w:id="145367612">
      <w:bodyDiv w:val="1"/>
      <w:marLeft w:val="0"/>
      <w:marRight w:val="0"/>
      <w:marTop w:val="0"/>
      <w:marBottom w:val="0"/>
      <w:divBdr>
        <w:top w:val="none" w:sz="0" w:space="0" w:color="auto"/>
        <w:left w:val="none" w:sz="0" w:space="0" w:color="auto"/>
        <w:bottom w:val="none" w:sz="0" w:space="0" w:color="auto"/>
        <w:right w:val="none" w:sz="0" w:space="0" w:color="auto"/>
      </w:divBdr>
      <w:divsChild>
        <w:div w:id="1861893298">
          <w:marLeft w:val="0"/>
          <w:marRight w:val="0"/>
          <w:marTop w:val="0"/>
          <w:marBottom w:val="0"/>
          <w:divBdr>
            <w:top w:val="none" w:sz="0" w:space="0" w:color="auto"/>
            <w:left w:val="none" w:sz="0" w:space="0" w:color="auto"/>
            <w:bottom w:val="none" w:sz="0" w:space="0" w:color="auto"/>
            <w:right w:val="none" w:sz="0" w:space="0" w:color="auto"/>
          </w:divBdr>
          <w:divsChild>
            <w:div w:id="70466810">
              <w:marLeft w:val="0"/>
              <w:marRight w:val="0"/>
              <w:marTop w:val="0"/>
              <w:marBottom w:val="0"/>
              <w:divBdr>
                <w:top w:val="none" w:sz="0" w:space="0" w:color="auto"/>
                <w:left w:val="none" w:sz="0" w:space="0" w:color="auto"/>
                <w:bottom w:val="none" w:sz="0" w:space="0" w:color="auto"/>
                <w:right w:val="none" w:sz="0" w:space="0" w:color="auto"/>
              </w:divBdr>
            </w:div>
            <w:div w:id="349140816">
              <w:marLeft w:val="0"/>
              <w:marRight w:val="0"/>
              <w:marTop w:val="0"/>
              <w:marBottom w:val="0"/>
              <w:divBdr>
                <w:top w:val="none" w:sz="0" w:space="0" w:color="auto"/>
                <w:left w:val="none" w:sz="0" w:space="0" w:color="auto"/>
                <w:bottom w:val="none" w:sz="0" w:space="0" w:color="auto"/>
                <w:right w:val="none" w:sz="0" w:space="0" w:color="auto"/>
              </w:divBdr>
            </w:div>
            <w:div w:id="1103454065">
              <w:marLeft w:val="0"/>
              <w:marRight w:val="0"/>
              <w:marTop w:val="0"/>
              <w:marBottom w:val="0"/>
              <w:divBdr>
                <w:top w:val="none" w:sz="0" w:space="0" w:color="auto"/>
                <w:left w:val="none" w:sz="0" w:space="0" w:color="auto"/>
                <w:bottom w:val="none" w:sz="0" w:space="0" w:color="auto"/>
                <w:right w:val="none" w:sz="0" w:space="0" w:color="auto"/>
              </w:divBdr>
            </w:div>
            <w:div w:id="124237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7644">
      <w:bodyDiv w:val="1"/>
      <w:marLeft w:val="0"/>
      <w:marRight w:val="0"/>
      <w:marTop w:val="0"/>
      <w:marBottom w:val="0"/>
      <w:divBdr>
        <w:top w:val="none" w:sz="0" w:space="0" w:color="auto"/>
        <w:left w:val="none" w:sz="0" w:space="0" w:color="auto"/>
        <w:bottom w:val="none" w:sz="0" w:space="0" w:color="auto"/>
        <w:right w:val="none" w:sz="0" w:space="0" w:color="auto"/>
      </w:divBdr>
      <w:divsChild>
        <w:div w:id="1799297716">
          <w:marLeft w:val="0"/>
          <w:marRight w:val="0"/>
          <w:marTop w:val="0"/>
          <w:marBottom w:val="0"/>
          <w:divBdr>
            <w:top w:val="none" w:sz="0" w:space="0" w:color="auto"/>
            <w:left w:val="none" w:sz="0" w:space="0" w:color="auto"/>
            <w:bottom w:val="none" w:sz="0" w:space="0" w:color="auto"/>
            <w:right w:val="none" w:sz="0" w:space="0" w:color="auto"/>
          </w:divBdr>
        </w:div>
      </w:divsChild>
    </w:div>
    <w:div w:id="218782645">
      <w:bodyDiv w:val="1"/>
      <w:marLeft w:val="0"/>
      <w:marRight w:val="0"/>
      <w:marTop w:val="0"/>
      <w:marBottom w:val="0"/>
      <w:divBdr>
        <w:top w:val="none" w:sz="0" w:space="0" w:color="auto"/>
        <w:left w:val="none" w:sz="0" w:space="0" w:color="auto"/>
        <w:bottom w:val="none" w:sz="0" w:space="0" w:color="auto"/>
        <w:right w:val="none" w:sz="0" w:space="0" w:color="auto"/>
      </w:divBdr>
    </w:div>
    <w:div w:id="223957718">
      <w:bodyDiv w:val="1"/>
      <w:marLeft w:val="0"/>
      <w:marRight w:val="0"/>
      <w:marTop w:val="0"/>
      <w:marBottom w:val="0"/>
      <w:divBdr>
        <w:top w:val="none" w:sz="0" w:space="0" w:color="auto"/>
        <w:left w:val="none" w:sz="0" w:space="0" w:color="auto"/>
        <w:bottom w:val="none" w:sz="0" w:space="0" w:color="auto"/>
        <w:right w:val="none" w:sz="0" w:space="0" w:color="auto"/>
      </w:divBdr>
    </w:div>
    <w:div w:id="278418966">
      <w:bodyDiv w:val="1"/>
      <w:marLeft w:val="0"/>
      <w:marRight w:val="0"/>
      <w:marTop w:val="0"/>
      <w:marBottom w:val="0"/>
      <w:divBdr>
        <w:top w:val="none" w:sz="0" w:space="0" w:color="auto"/>
        <w:left w:val="none" w:sz="0" w:space="0" w:color="auto"/>
        <w:bottom w:val="none" w:sz="0" w:space="0" w:color="auto"/>
        <w:right w:val="none" w:sz="0" w:space="0" w:color="auto"/>
      </w:divBdr>
    </w:div>
    <w:div w:id="293682434">
      <w:bodyDiv w:val="1"/>
      <w:marLeft w:val="0"/>
      <w:marRight w:val="0"/>
      <w:marTop w:val="0"/>
      <w:marBottom w:val="0"/>
      <w:divBdr>
        <w:top w:val="none" w:sz="0" w:space="0" w:color="auto"/>
        <w:left w:val="none" w:sz="0" w:space="0" w:color="auto"/>
        <w:bottom w:val="none" w:sz="0" w:space="0" w:color="auto"/>
        <w:right w:val="none" w:sz="0" w:space="0" w:color="auto"/>
      </w:divBdr>
    </w:div>
    <w:div w:id="326136119">
      <w:bodyDiv w:val="1"/>
      <w:marLeft w:val="0"/>
      <w:marRight w:val="0"/>
      <w:marTop w:val="0"/>
      <w:marBottom w:val="0"/>
      <w:divBdr>
        <w:top w:val="none" w:sz="0" w:space="0" w:color="auto"/>
        <w:left w:val="none" w:sz="0" w:space="0" w:color="auto"/>
        <w:bottom w:val="none" w:sz="0" w:space="0" w:color="auto"/>
        <w:right w:val="none" w:sz="0" w:space="0" w:color="auto"/>
      </w:divBdr>
    </w:div>
    <w:div w:id="359087569">
      <w:bodyDiv w:val="1"/>
      <w:marLeft w:val="0"/>
      <w:marRight w:val="0"/>
      <w:marTop w:val="0"/>
      <w:marBottom w:val="0"/>
      <w:divBdr>
        <w:top w:val="none" w:sz="0" w:space="0" w:color="auto"/>
        <w:left w:val="none" w:sz="0" w:space="0" w:color="auto"/>
        <w:bottom w:val="none" w:sz="0" w:space="0" w:color="auto"/>
        <w:right w:val="none" w:sz="0" w:space="0" w:color="auto"/>
      </w:divBdr>
    </w:div>
    <w:div w:id="390035115">
      <w:bodyDiv w:val="1"/>
      <w:marLeft w:val="0"/>
      <w:marRight w:val="0"/>
      <w:marTop w:val="0"/>
      <w:marBottom w:val="0"/>
      <w:divBdr>
        <w:top w:val="none" w:sz="0" w:space="0" w:color="auto"/>
        <w:left w:val="none" w:sz="0" w:space="0" w:color="auto"/>
        <w:bottom w:val="none" w:sz="0" w:space="0" w:color="auto"/>
        <w:right w:val="none" w:sz="0" w:space="0" w:color="auto"/>
      </w:divBdr>
    </w:div>
    <w:div w:id="394402329">
      <w:bodyDiv w:val="1"/>
      <w:marLeft w:val="0"/>
      <w:marRight w:val="0"/>
      <w:marTop w:val="0"/>
      <w:marBottom w:val="0"/>
      <w:divBdr>
        <w:top w:val="none" w:sz="0" w:space="0" w:color="auto"/>
        <w:left w:val="none" w:sz="0" w:space="0" w:color="auto"/>
        <w:bottom w:val="none" w:sz="0" w:space="0" w:color="auto"/>
        <w:right w:val="none" w:sz="0" w:space="0" w:color="auto"/>
      </w:divBdr>
    </w:div>
    <w:div w:id="399523191">
      <w:bodyDiv w:val="1"/>
      <w:marLeft w:val="0"/>
      <w:marRight w:val="0"/>
      <w:marTop w:val="0"/>
      <w:marBottom w:val="0"/>
      <w:divBdr>
        <w:top w:val="none" w:sz="0" w:space="0" w:color="auto"/>
        <w:left w:val="none" w:sz="0" w:space="0" w:color="auto"/>
        <w:bottom w:val="none" w:sz="0" w:space="0" w:color="auto"/>
        <w:right w:val="none" w:sz="0" w:space="0" w:color="auto"/>
      </w:divBdr>
      <w:divsChild>
        <w:div w:id="6375282">
          <w:marLeft w:val="0"/>
          <w:marRight w:val="0"/>
          <w:marTop w:val="0"/>
          <w:marBottom w:val="0"/>
          <w:divBdr>
            <w:top w:val="none" w:sz="0" w:space="0" w:color="auto"/>
            <w:left w:val="none" w:sz="0" w:space="0" w:color="auto"/>
            <w:bottom w:val="none" w:sz="0" w:space="0" w:color="auto"/>
            <w:right w:val="none" w:sz="0" w:space="0" w:color="auto"/>
          </w:divBdr>
        </w:div>
        <w:div w:id="104273714">
          <w:marLeft w:val="0"/>
          <w:marRight w:val="0"/>
          <w:marTop w:val="0"/>
          <w:marBottom w:val="0"/>
          <w:divBdr>
            <w:top w:val="none" w:sz="0" w:space="0" w:color="auto"/>
            <w:left w:val="none" w:sz="0" w:space="0" w:color="auto"/>
            <w:bottom w:val="none" w:sz="0" w:space="0" w:color="auto"/>
            <w:right w:val="none" w:sz="0" w:space="0" w:color="auto"/>
          </w:divBdr>
        </w:div>
        <w:div w:id="262609813">
          <w:marLeft w:val="0"/>
          <w:marRight w:val="0"/>
          <w:marTop w:val="0"/>
          <w:marBottom w:val="0"/>
          <w:divBdr>
            <w:top w:val="none" w:sz="0" w:space="0" w:color="auto"/>
            <w:left w:val="none" w:sz="0" w:space="0" w:color="auto"/>
            <w:bottom w:val="none" w:sz="0" w:space="0" w:color="auto"/>
            <w:right w:val="none" w:sz="0" w:space="0" w:color="auto"/>
          </w:divBdr>
        </w:div>
        <w:div w:id="343634623">
          <w:marLeft w:val="0"/>
          <w:marRight w:val="0"/>
          <w:marTop w:val="0"/>
          <w:marBottom w:val="0"/>
          <w:divBdr>
            <w:top w:val="none" w:sz="0" w:space="0" w:color="auto"/>
            <w:left w:val="none" w:sz="0" w:space="0" w:color="auto"/>
            <w:bottom w:val="none" w:sz="0" w:space="0" w:color="auto"/>
            <w:right w:val="none" w:sz="0" w:space="0" w:color="auto"/>
          </w:divBdr>
        </w:div>
        <w:div w:id="434985733">
          <w:marLeft w:val="0"/>
          <w:marRight w:val="0"/>
          <w:marTop w:val="0"/>
          <w:marBottom w:val="0"/>
          <w:divBdr>
            <w:top w:val="none" w:sz="0" w:space="0" w:color="auto"/>
            <w:left w:val="none" w:sz="0" w:space="0" w:color="auto"/>
            <w:bottom w:val="none" w:sz="0" w:space="0" w:color="auto"/>
            <w:right w:val="none" w:sz="0" w:space="0" w:color="auto"/>
          </w:divBdr>
        </w:div>
        <w:div w:id="452868211">
          <w:marLeft w:val="0"/>
          <w:marRight w:val="0"/>
          <w:marTop w:val="0"/>
          <w:marBottom w:val="0"/>
          <w:divBdr>
            <w:top w:val="none" w:sz="0" w:space="0" w:color="auto"/>
            <w:left w:val="none" w:sz="0" w:space="0" w:color="auto"/>
            <w:bottom w:val="none" w:sz="0" w:space="0" w:color="auto"/>
            <w:right w:val="none" w:sz="0" w:space="0" w:color="auto"/>
          </w:divBdr>
        </w:div>
        <w:div w:id="519003533">
          <w:marLeft w:val="0"/>
          <w:marRight w:val="0"/>
          <w:marTop w:val="0"/>
          <w:marBottom w:val="0"/>
          <w:divBdr>
            <w:top w:val="none" w:sz="0" w:space="0" w:color="auto"/>
            <w:left w:val="none" w:sz="0" w:space="0" w:color="auto"/>
            <w:bottom w:val="none" w:sz="0" w:space="0" w:color="auto"/>
            <w:right w:val="none" w:sz="0" w:space="0" w:color="auto"/>
          </w:divBdr>
        </w:div>
        <w:div w:id="561061082">
          <w:marLeft w:val="0"/>
          <w:marRight w:val="0"/>
          <w:marTop w:val="0"/>
          <w:marBottom w:val="0"/>
          <w:divBdr>
            <w:top w:val="none" w:sz="0" w:space="0" w:color="auto"/>
            <w:left w:val="none" w:sz="0" w:space="0" w:color="auto"/>
            <w:bottom w:val="none" w:sz="0" w:space="0" w:color="auto"/>
            <w:right w:val="none" w:sz="0" w:space="0" w:color="auto"/>
          </w:divBdr>
        </w:div>
        <w:div w:id="653072759">
          <w:marLeft w:val="0"/>
          <w:marRight w:val="0"/>
          <w:marTop w:val="0"/>
          <w:marBottom w:val="0"/>
          <w:divBdr>
            <w:top w:val="none" w:sz="0" w:space="0" w:color="auto"/>
            <w:left w:val="none" w:sz="0" w:space="0" w:color="auto"/>
            <w:bottom w:val="none" w:sz="0" w:space="0" w:color="auto"/>
            <w:right w:val="none" w:sz="0" w:space="0" w:color="auto"/>
          </w:divBdr>
        </w:div>
        <w:div w:id="653879961">
          <w:marLeft w:val="0"/>
          <w:marRight w:val="0"/>
          <w:marTop w:val="0"/>
          <w:marBottom w:val="0"/>
          <w:divBdr>
            <w:top w:val="none" w:sz="0" w:space="0" w:color="auto"/>
            <w:left w:val="none" w:sz="0" w:space="0" w:color="auto"/>
            <w:bottom w:val="none" w:sz="0" w:space="0" w:color="auto"/>
            <w:right w:val="none" w:sz="0" w:space="0" w:color="auto"/>
          </w:divBdr>
        </w:div>
        <w:div w:id="801071617">
          <w:marLeft w:val="0"/>
          <w:marRight w:val="0"/>
          <w:marTop w:val="0"/>
          <w:marBottom w:val="0"/>
          <w:divBdr>
            <w:top w:val="none" w:sz="0" w:space="0" w:color="auto"/>
            <w:left w:val="none" w:sz="0" w:space="0" w:color="auto"/>
            <w:bottom w:val="none" w:sz="0" w:space="0" w:color="auto"/>
            <w:right w:val="none" w:sz="0" w:space="0" w:color="auto"/>
          </w:divBdr>
        </w:div>
        <w:div w:id="948514564">
          <w:marLeft w:val="0"/>
          <w:marRight w:val="0"/>
          <w:marTop w:val="0"/>
          <w:marBottom w:val="0"/>
          <w:divBdr>
            <w:top w:val="none" w:sz="0" w:space="0" w:color="auto"/>
            <w:left w:val="none" w:sz="0" w:space="0" w:color="auto"/>
            <w:bottom w:val="none" w:sz="0" w:space="0" w:color="auto"/>
            <w:right w:val="none" w:sz="0" w:space="0" w:color="auto"/>
          </w:divBdr>
        </w:div>
        <w:div w:id="978849867">
          <w:marLeft w:val="0"/>
          <w:marRight w:val="0"/>
          <w:marTop w:val="0"/>
          <w:marBottom w:val="0"/>
          <w:divBdr>
            <w:top w:val="none" w:sz="0" w:space="0" w:color="auto"/>
            <w:left w:val="none" w:sz="0" w:space="0" w:color="auto"/>
            <w:bottom w:val="none" w:sz="0" w:space="0" w:color="auto"/>
            <w:right w:val="none" w:sz="0" w:space="0" w:color="auto"/>
          </w:divBdr>
        </w:div>
        <w:div w:id="1251543862">
          <w:marLeft w:val="0"/>
          <w:marRight w:val="0"/>
          <w:marTop w:val="0"/>
          <w:marBottom w:val="0"/>
          <w:divBdr>
            <w:top w:val="none" w:sz="0" w:space="0" w:color="auto"/>
            <w:left w:val="none" w:sz="0" w:space="0" w:color="auto"/>
            <w:bottom w:val="none" w:sz="0" w:space="0" w:color="auto"/>
            <w:right w:val="none" w:sz="0" w:space="0" w:color="auto"/>
          </w:divBdr>
        </w:div>
        <w:div w:id="1523325611">
          <w:marLeft w:val="0"/>
          <w:marRight w:val="0"/>
          <w:marTop w:val="0"/>
          <w:marBottom w:val="0"/>
          <w:divBdr>
            <w:top w:val="none" w:sz="0" w:space="0" w:color="auto"/>
            <w:left w:val="none" w:sz="0" w:space="0" w:color="auto"/>
            <w:bottom w:val="none" w:sz="0" w:space="0" w:color="auto"/>
            <w:right w:val="none" w:sz="0" w:space="0" w:color="auto"/>
          </w:divBdr>
        </w:div>
        <w:div w:id="1625305823">
          <w:marLeft w:val="0"/>
          <w:marRight w:val="0"/>
          <w:marTop w:val="0"/>
          <w:marBottom w:val="0"/>
          <w:divBdr>
            <w:top w:val="none" w:sz="0" w:space="0" w:color="auto"/>
            <w:left w:val="none" w:sz="0" w:space="0" w:color="auto"/>
            <w:bottom w:val="none" w:sz="0" w:space="0" w:color="auto"/>
            <w:right w:val="none" w:sz="0" w:space="0" w:color="auto"/>
          </w:divBdr>
        </w:div>
        <w:div w:id="1652097583">
          <w:marLeft w:val="0"/>
          <w:marRight w:val="0"/>
          <w:marTop w:val="0"/>
          <w:marBottom w:val="0"/>
          <w:divBdr>
            <w:top w:val="none" w:sz="0" w:space="0" w:color="auto"/>
            <w:left w:val="none" w:sz="0" w:space="0" w:color="auto"/>
            <w:bottom w:val="none" w:sz="0" w:space="0" w:color="auto"/>
            <w:right w:val="none" w:sz="0" w:space="0" w:color="auto"/>
          </w:divBdr>
        </w:div>
        <w:div w:id="1772240839">
          <w:marLeft w:val="0"/>
          <w:marRight w:val="0"/>
          <w:marTop w:val="0"/>
          <w:marBottom w:val="0"/>
          <w:divBdr>
            <w:top w:val="none" w:sz="0" w:space="0" w:color="auto"/>
            <w:left w:val="none" w:sz="0" w:space="0" w:color="auto"/>
            <w:bottom w:val="none" w:sz="0" w:space="0" w:color="auto"/>
            <w:right w:val="none" w:sz="0" w:space="0" w:color="auto"/>
          </w:divBdr>
        </w:div>
        <w:div w:id="1775439383">
          <w:marLeft w:val="0"/>
          <w:marRight w:val="0"/>
          <w:marTop w:val="0"/>
          <w:marBottom w:val="0"/>
          <w:divBdr>
            <w:top w:val="none" w:sz="0" w:space="0" w:color="auto"/>
            <w:left w:val="none" w:sz="0" w:space="0" w:color="auto"/>
            <w:bottom w:val="none" w:sz="0" w:space="0" w:color="auto"/>
            <w:right w:val="none" w:sz="0" w:space="0" w:color="auto"/>
          </w:divBdr>
        </w:div>
        <w:div w:id="1870994398">
          <w:marLeft w:val="0"/>
          <w:marRight w:val="0"/>
          <w:marTop w:val="0"/>
          <w:marBottom w:val="0"/>
          <w:divBdr>
            <w:top w:val="none" w:sz="0" w:space="0" w:color="auto"/>
            <w:left w:val="none" w:sz="0" w:space="0" w:color="auto"/>
            <w:bottom w:val="none" w:sz="0" w:space="0" w:color="auto"/>
            <w:right w:val="none" w:sz="0" w:space="0" w:color="auto"/>
          </w:divBdr>
        </w:div>
        <w:div w:id="1943956661">
          <w:marLeft w:val="0"/>
          <w:marRight w:val="0"/>
          <w:marTop w:val="0"/>
          <w:marBottom w:val="0"/>
          <w:divBdr>
            <w:top w:val="none" w:sz="0" w:space="0" w:color="auto"/>
            <w:left w:val="none" w:sz="0" w:space="0" w:color="auto"/>
            <w:bottom w:val="none" w:sz="0" w:space="0" w:color="auto"/>
            <w:right w:val="none" w:sz="0" w:space="0" w:color="auto"/>
          </w:divBdr>
        </w:div>
        <w:div w:id="2010869915">
          <w:marLeft w:val="0"/>
          <w:marRight w:val="0"/>
          <w:marTop w:val="0"/>
          <w:marBottom w:val="0"/>
          <w:divBdr>
            <w:top w:val="none" w:sz="0" w:space="0" w:color="auto"/>
            <w:left w:val="none" w:sz="0" w:space="0" w:color="auto"/>
            <w:bottom w:val="none" w:sz="0" w:space="0" w:color="auto"/>
            <w:right w:val="none" w:sz="0" w:space="0" w:color="auto"/>
          </w:divBdr>
        </w:div>
        <w:div w:id="2060200638">
          <w:marLeft w:val="0"/>
          <w:marRight w:val="0"/>
          <w:marTop w:val="0"/>
          <w:marBottom w:val="0"/>
          <w:divBdr>
            <w:top w:val="none" w:sz="0" w:space="0" w:color="auto"/>
            <w:left w:val="none" w:sz="0" w:space="0" w:color="auto"/>
            <w:bottom w:val="none" w:sz="0" w:space="0" w:color="auto"/>
            <w:right w:val="none" w:sz="0" w:space="0" w:color="auto"/>
          </w:divBdr>
        </w:div>
        <w:div w:id="2146779364">
          <w:marLeft w:val="0"/>
          <w:marRight w:val="0"/>
          <w:marTop w:val="0"/>
          <w:marBottom w:val="0"/>
          <w:divBdr>
            <w:top w:val="none" w:sz="0" w:space="0" w:color="auto"/>
            <w:left w:val="none" w:sz="0" w:space="0" w:color="auto"/>
            <w:bottom w:val="none" w:sz="0" w:space="0" w:color="auto"/>
            <w:right w:val="none" w:sz="0" w:space="0" w:color="auto"/>
          </w:divBdr>
        </w:div>
      </w:divsChild>
    </w:div>
    <w:div w:id="480578898">
      <w:bodyDiv w:val="1"/>
      <w:marLeft w:val="0"/>
      <w:marRight w:val="0"/>
      <w:marTop w:val="0"/>
      <w:marBottom w:val="0"/>
      <w:divBdr>
        <w:top w:val="none" w:sz="0" w:space="0" w:color="auto"/>
        <w:left w:val="none" w:sz="0" w:space="0" w:color="auto"/>
        <w:bottom w:val="none" w:sz="0" w:space="0" w:color="auto"/>
        <w:right w:val="none" w:sz="0" w:space="0" w:color="auto"/>
      </w:divBdr>
    </w:div>
    <w:div w:id="501240215">
      <w:bodyDiv w:val="1"/>
      <w:marLeft w:val="0"/>
      <w:marRight w:val="0"/>
      <w:marTop w:val="0"/>
      <w:marBottom w:val="0"/>
      <w:divBdr>
        <w:top w:val="none" w:sz="0" w:space="0" w:color="auto"/>
        <w:left w:val="none" w:sz="0" w:space="0" w:color="auto"/>
        <w:bottom w:val="none" w:sz="0" w:space="0" w:color="auto"/>
        <w:right w:val="none" w:sz="0" w:space="0" w:color="auto"/>
      </w:divBdr>
    </w:div>
    <w:div w:id="503400723">
      <w:bodyDiv w:val="1"/>
      <w:marLeft w:val="0"/>
      <w:marRight w:val="0"/>
      <w:marTop w:val="0"/>
      <w:marBottom w:val="0"/>
      <w:divBdr>
        <w:top w:val="none" w:sz="0" w:space="0" w:color="auto"/>
        <w:left w:val="none" w:sz="0" w:space="0" w:color="auto"/>
        <w:bottom w:val="none" w:sz="0" w:space="0" w:color="auto"/>
        <w:right w:val="none" w:sz="0" w:space="0" w:color="auto"/>
      </w:divBdr>
      <w:divsChild>
        <w:div w:id="901595598">
          <w:marLeft w:val="0"/>
          <w:marRight w:val="0"/>
          <w:marTop w:val="0"/>
          <w:marBottom w:val="0"/>
          <w:divBdr>
            <w:top w:val="none" w:sz="0" w:space="0" w:color="auto"/>
            <w:left w:val="none" w:sz="0" w:space="0" w:color="auto"/>
            <w:bottom w:val="none" w:sz="0" w:space="0" w:color="auto"/>
            <w:right w:val="none" w:sz="0" w:space="0" w:color="auto"/>
          </w:divBdr>
        </w:div>
      </w:divsChild>
    </w:div>
    <w:div w:id="531529506">
      <w:bodyDiv w:val="1"/>
      <w:marLeft w:val="0"/>
      <w:marRight w:val="0"/>
      <w:marTop w:val="0"/>
      <w:marBottom w:val="0"/>
      <w:divBdr>
        <w:top w:val="none" w:sz="0" w:space="0" w:color="auto"/>
        <w:left w:val="none" w:sz="0" w:space="0" w:color="auto"/>
        <w:bottom w:val="none" w:sz="0" w:space="0" w:color="auto"/>
        <w:right w:val="none" w:sz="0" w:space="0" w:color="auto"/>
      </w:divBdr>
    </w:div>
    <w:div w:id="547569555">
      <w:bodyDiv w:val="1"/>
      <w:marLeft w:val="0"/>
      <w:marRight w:val="0"/>
      <w:marTop w:val="0"/>
      <w:marBottom w:val="0"/>
      <w:divBdr>
        <w:top w:val="none" w:sz="0" w:space="0" w:color="auto"/>
        <w:left w:val="none" w:sz="0" w:space="0" w:color="auto"/>
        <w:bottom w:val="none" w:sz="0" w:space="0" w:color="auto"/>
        <w:right w:val="none" w:sz="0" w:space="0" w:color="auto"/>
      </w:divBdr>
    </w:div>
    <w:div w:id="552229859">
      <w:bodyDiv w:val="1"/>
      <w:marLeft w:val="0"/>
      <w:marRight w:val="0"/>
      <w:marTop w:val="0"/>
      <w:marBottom w:val="0"/>
      <w:divBdr>
        <w:top w:val="none" w:sz="0" w:space="0" w:color="auto"/>
        <w:left w:val="none" w:sz="0" w:space="0" w:color="auto"/>
        <w:bottom w:val="none" w:sz="0" w:space="0" w:color="auto"/>
        <w:right w:val="none" w:sz="0" w:space="0" w:color="auto"/>
      </w:divBdr>
    </w:div>
    <w:div w:id="612324518">
      <w:bodyDiv w:val="1"/>
      <w:marLeft w:val="0"/>
      <w:marRight w:val="0"/>
      <w:marTop w:val="0"/>
      <w:marBottom w:val="0"/>
      <w:divBdr>
        <w:top w:val="none" w:sz="0" w:space="0" w:color="auto"/>
        <w:left w:val="none" w:sz="0" w:space="0" w:color="auto"/>
        <w:bottom w:val="none" w:sz="0" w:space="0" w:color="auto"/>
        <w:right w:val="none" w:sz="0" w:space="0" w:color="auto"/>
      </w:divBdr>
      <w:divsChild>
        <w:div w:id="2014456379">
          <w:marLeft w:val="446"/>
          <w:marRight w:val="0"/>
          <w:marTop w:val="194"/>
          <w:marBottom w:val="0"/>
          <w:divBdr>
            <w:top w:val="none" w:sz="0" w:space="0" w:color="auto"/>
            <w:left w:val="none" w:sz="0" w:space="0" w:color="auto"/>
            <w:bottom w:val="none" w:sz="0" w:space="0" w:color="auto"/>
            <w:right w:val="none" w:sz="0" w:space="0" w:color="auto"/>
          </w:divBdr>
        </w:div>
      </w:divsChild>
    </w:div>
    <w:div w:id="720061352">
      <w:bodyDiv w:val="1"/>
      <w:marLeft w:val="0"/>
      <w:marRight w:val="0"/>
      <w:marTop w:val="0"/>
      <w:marBottom w:val="0"/>
      <w:divBdr>
        <w:top w:val="none" w:sz="0" w:space="0" w:color="auto"/>
        <w:left w:val="none" w:sz="0" w:space="0" w:color="auto"/>
        <w:bottom w:val="none" w:sz="0" w:space="0" w:color="auto"/>
        <w:right w:val="none" w:sz="0" w:space="0" w:color="auto"/>
      </w:divBdr>
    </w:div>
    <w:div w:id="760376415">
      <w:bodyDiv w:val="1"/>
      <w:marLeft w:val="0"/>
      <w:marRight w:val="0"/>
      <w:marTop w:val="0"/>
      <w:marBottom w:val="0"/>
      <w:divBdr>
        <w:top w:val="none" w:sz="0" w:space="0" w:color="auto"/>
        <w:left w:val="none" w:sz="0" w:space="0" w:color="auto"/>
        <w:bottom w:val="none" w:sz="0" w:space="0" w:color="auto"/>
        <w:right w:val="none" w:sz="0" w:space="0" w:color="auto"/>
      </w:divBdr>
    </w:div>
    <w:div w:id="763382367">
      <w:bodyDiv w:val="1"/>
      <w:marLeft w:val="0"/>
      <w:marRight w:val="0"/>
      <w:marTop w:val="0"/>
      <w:marBottom w:val="0"/>
      <w:divBdr>
        <w:top w:val="none" w:sz="0" w:space="0" w:color="auto"/>
        <w:left w:val="none" w:sz="0" w:space="0" w:color="auto"/>
        <w:bottom w:val="none" w:sz="0" w:space="0" w:color="auto"/>
        <w:right w:val="none" w:sz="0" w:space="0" w:color="auto"/>
      </w:divBdr>
    </w:div>
    <w:div w:id="766510565">
      <w:bodyDiv w:val="1"/>
      <w:marLeft w:val="0"/>
      <w:marRight w:val="0"/>
      <w:marTop w:val="0"/>
      <w:marBottom w:val="0"/>
      <w:divBdr>
        <w:top w:val="none" w:sz="0" w:space="0" w:color="auto"/>
        <w:left w:val="none" w:sz="0" w:space="0" w:color="auto"/>
        <w:bottom w:val="none" w:sz="0" w:space="0" w:color="auto"/>
        <w:right w:val="none" w:sz="0" w:space="0" w:color="auto"/>
      </w:divBdr>
    </w:div>
    <w:div w:id="788472206">
      <w:bodyDiv w:val="1"/>
      <w:marLeft w:val="0"/>
      <w:marRight w:val="0"/>
      <w:marTop w:val="0"/>
      <w:marBottom w:val="0"/>
      <w:divBdr>
        <w:top w:val="none" w:sz="0" w:space="0" w:color="auto"/>
        <w:left w:val="none" w:sz="0" w:space="0" w:color="auto"/>
        <w:bottom w:val="none" w:sz="0" w:space="0" w:color="auto"/>
        <w:right w:val="none" w:sz="0" w:space="0" w:color="auto"/>
      </w:divBdr>
      <w:divsChild>
        <w:div w:id="377242283">
          <w:marLeft w:val="0"/>
          <w:marRight w:val="0"/>
          <w:marTop w:val="0"/>
          <w:marBottom w:val="0"/>
          <w:divBdr>
            <w:top w:val="none" w:sz="0" w:space="0" w:color="auto"/>
            <w:left w:val="none" w:sz="0" w:space="0" w:color="auto"/>
            <w:bottom w:val="none" w:sz="0" w:space="0" w:color="auto"/>
            <w:right w:val="none" w:sz="0" w:space="0" w:color="auto"/>
          </w:divBdr>
          <w:divsChild>
            <w:div w:id="511457596">
              <w:marLeft w:val="0"/>
              <w:marRight w:val="0"/>
              <w:marTop w:val="0"/>
              <w:marBottom w:val="0"/>
              <w:divBdr>
                <w:top w:val="none" w:sz="0" w:space="0" w:color="auto"/>
                <w:left w:val="none" w:sz="0" w:space="0" w:color="auto"/>
                <w:bottom w:val="none" w:sz="0" w:space="0" w:color="auto"/>
                <w:right w:val="none" w:sz="0" w:space="0" w:color="auto"/>
              </w:divBdr>
            </w:div>
            <w:div w:id="1132748088">
              <w:marLeft w:val="0"/>
              <w:marRight w:val="0"/>
              <w:marTop w:val="0"/>
              <w:marBottom w:val="0"/>
              <w:divBdr>
                <w:top w:val="none" w:sz="0" w:space="0" w:color="auto"/>
                <w:left w:val="none" w:sz="0" w:space="0" w:color="auto"/>
                <w:bottom w:val="none" w:sz="0" w:space="0" w:color="auto"/>
                <w:right w:val="none" w:sz="0" w:space="0" w:color="auto"/>
              </w:divBdr>
            </w:div>
            <w:div w:id="1278828001">
              <w:marLeft w:val="0"/>
              <w:marRight w:val="0"/>
              <w:marTop w:val="0"/>
              <w:marBottom w:val="0"/>
              <w:divBdr>
                <w:top w:val="none" w:sz="0" w:space="0" w:color="auto"/>
                <w:left w:val="none" w:sz="0" w:space="0" w:color="auto"/>
                <w:bottom w:val="none" w:sz="0" w:space="0" w:color="auto"/>
                <w:right w:val="none" w:sz="0" w:space="0" w:color="auto"/>
              </w:divBdr>
            </w:div>
            <w:div w:id="1307859458">
              <w:marLeft w:val="0"/>
              <w:marRight w:val="0"/>
              <w:marTop w:val="0"/>
              <w:marBottom w:val="0"/>
              <w:divBdr>
                <w:top w:val="none" w:sz="0" w:space="0" w:color="auto"/>
                <w:left w:val="none" w:sz="0" w:space="0" w:color="auto"/>
                <w:bottom w:val="none" w:sz="0" w:space="0" w:color="auto"/>
                <w:right w:val="none" w:sz="0" w:space="0" w:color="auto"/>
              </w:divBdr>
            </w:div>
            <w:div w:id="18994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1771">
      <w:bodyDiv w:val="1"/>
      <w:marLeft w:val="0"/>
      <w:marRight w:val="0"/>
      <w:marTop w:val="0"/>
      <w:marBottom w:val="0"/>
      <w:divBdr>
        <w:top w:val="none" w:sz="0" w:space="0" w:color="auto"/>
        <w:left w:val="none" w:sz="0" w:space="0" w:color="auto"/>
        <w:bottom w:val="none" w:sz="0" w:space="0" w:color="auto"/>
        <w:right w:val="none" w:sz="0" w:space="0" w:color="auto"/>
      </w:divBdr>
    </w:div>
    <w:div w:id="859511746">
      <w:bodyDiv w:val="1"/>
      <w:marLeft w:val="0"/>
      <w:marRight w:val="0"/>
      <w:marTop w:val="0"/>
      <w:marBottom w:val="0"/>
      <w:divBdr>
        <w:top w:val="none" w:sz="0" w:space="0" w:color="auto"/>
        <w:left w:val="none" w:sz="0" w:space="0" w:color="auto"/>
        <w:bottom w:val="none" w:sz="0" w:space="0" w:color="auto"/>
        <w:right w:val="none" w:sz="0" w:space="0" w:color="auto"/>
      </w:divBdr>
    </w:div>
    <w:div w:id="870457864">
      <w:bodyDiv w:val="1"/>
      <w:marLeft w:val="0"/>
      <w:marRight w:val="0"/>
      <w:marTop w:val="0"/>
      <w:marBottom w:val="0"/>
      <w:divBdr>
        <w:top w:val="none" w:sz="0" w:space="0" w:color="auto"/>
        <w:left w:val="none" w:sz="0" w:space="0" w:color="auto"/>
        <w:bottom w:val="none" w:sz="0" w:space="0" w:color="auto"/>
        <w:right w:val="none" w:sz="0" w:space="0" w:color="auto"/>
      </w:divBdr>
    </w:div>
    <w:div w:id="872183159">
      <w:bodyDiv w:val="1"/>
      <w:marLeft w:val="0"/>
      <w:marRight w:val="0"/>
      <w:marTop w:val="0"/>
      <w:marBottom w:val="0"/>
      <w:divBdr>
        <w:top w:val="none" w:sz="0" w:space="0" w:color="auto"/>
        <w:left w:val="none" w:sz="0" w:space="0" w:color="auto"/>
        <w:bottom w:val="none" w:sz="0" w:space="0" w:color="auto"/>
        <w:right w:val="none" w:sz="0" w:space="0" w:color="auto"/>
      </w:divBdr>
      <w:divsChild>
        <w:div w:id="361324992">
          <w:marLeft w:val="0"/>
          <w:marRight w:val="0"/>
          <w:marTop w:val="0"/>
          <w:marBottom w:val="0"/>
          <w:divBdr>
            <w:top w:val="none" w:sz="0" w:space="0" w:color="auto"/>
            <w:left w:val="none" w:sz="0" w:space="0" w:color="auto"/>
            <w:bottom w:val="none" w:sz="0" w:space="0" w:color="auto"/>
            <w:right w:val="none" w:sz="0" w:space="0" w:color="auto"/>
          </w:divBdr>
          <w:divsChild>
            <w:div w:id="80611933">
              <w:marLeft w:val="0"/>
              <w:marRight w:val="0"/>
              <w:marTop w:val="0"/>
              <w:marBottom w:val="0"/>
              <w:divBdr>
                <w:top w:val="none" w:sz="0" w:space="0" w:color="auto"/>
                <w:left w:val="none" w:sz="0" w:space="0" w:color="auto"/>
                <w:bottom w:val="none" w:sz="0" w:space="0" w:color="auto"/>
                <w:right w:val="none" w:sz="0" w:space="0" w:color="auto"/>
              </w:divBdr>
            </w:div>
            <w:div w:id="160586503">
              <w:marLeft w:val="0"/>
              <w:marRight w:val="0"/>
              <w:marTop w:val="0"/>
              <w:marBottom w:val="0"/>
              <w:divBdr>
                <w:top w:val="none" w:sz="0" w:space="0" w:color="auto"/>
                <w:left w:val="none" w:sz="0" w:space="0" w:color="auto"/>
                <w:bottom w:val="none" w:sz="0" w:space="0" w:color="auto"/>
                <w:right w:val="none" w:sz="0" w:space="0" w:color="auto"/>
              </w:divBdr>
            </w:div>
            <w:div w:id="619604956">
              <w:marLeft w:val="0"/>
              <w:marRight w:val="0"/>
              <w:marTop w:val="0"/>
              <w:marBottom w:val="0"/>
              <w:divBdr>
                <w:top w:val="none" w:sz="0" w:space="0" w:color="auto"/>
                <w:left w:val="none" w:sz="0" w:space="0" w:color="auto"/>
                <w:bottom w:val="none" w:sz="0" w:space="0" w:color="auto"/>
                <w:right w:val="none" w:sz="0" w:space="0" w:color="auto"/>
              </w:divBdr>
            </w:div>
            <w:div w:id="736824794">
              <w:marLeft w:val="0"/>
              <w:marRight w:val="0"/>
              <w:marTop w:val="0"/>
              <w:marBottom w:val="0"/>
              <w:divBdr>
                <w:top w:val="none" w:sz="0" w:space="0" w:color="auto"/>
                <w:left w:val="none" w:sz="0" w:space="0" w:color="auto"/>
                <w:bottom w:val="none" w:sz="0" w:space="0" w:color="auto"/>
                <w:right w:val="none" w:sz="0" w:space="0" w:color="auto"/>
              </w:divBdr>
            </w:div>
            <w:div w:id="889224120">
              <w:marLeft w:val="0"/>
              <w:marRight w:val="0"/>
              <w:marTop w:val="0"/>
              <w:marBottom w:val="0"/>
              <w:divBdr>
                <w:top w:val="none" w:sz="0" w:space="0" w:color="auto"/>
                <w:left w:val="none" w:sz="0" w:space="0" w:color="auto"/>
                <w:bottom w:val="none" w:sz="0" w:space="0" w:color="auto"/>
                <w:right w:val="none" w:sz="0" w:space="0" w:color="auto"/>
              </w:divBdr>
            </w:div>
            <w:div w:id="1836066705">
              <w:marLeft w:val="0"/>
              <w:marRight w:val="0"/>
              <w:marTop w:val="0"/>
              <w:marBottom w:val="0"/>
              <w:divBdr>
                <w:top w:val="none" w:sz="0" w:space="0" w:color="auto"/>
                <w:left w:val="none" w:sz="0" w:space="0" w:color="auto"/>
                <w:bottom w:val="none" w:sz="0" w:space="0" w:color="auto"/>
                <w:right w:val="none" w:sz="0" w:space="0" w:color="auto"/>
              </w:divBdr>
            </w:div>
            <w:div w:id="1866014885">
              <w:marLeft w:val="0"/>
              <w:marRight w:val="0"/>
              <w:marTop w:val="0"/>
              <w:marBottom w:val="0"/>
              <w:divBdr>
                <w:top w:val="none" w:sz="0" w:space="0" w:color="auto"/>
                <w:left w:val="none" w:sz="0" w:space="0" w:color="auto"/>
                <w:bottom w:val="none" w:sz="0" w:space="0" w:color="auto"/>
                <w:right w:val="none" w:sz="0" w:space="0" w:color="auto"/>
              </w:divBdr>
            </w:div>
            <w:div w:id="1947350361">
              <w:marLeft w:val="0"/>
              <w:marRight w:val="0"/>
              <w:marTop w:val="0"/>
              <w:marBottom w:val="0"/>
              <w:divBdr>
                <w:top w:val="none" w:sz="0" w:space="0" w:color="auto"/>
                <w:left w:val="none" w:sz="0" w:space="0" w:color="auto"/>
                <w:bottom w:val="none" w:sz="0" w:space="0" w:color="auto"/>
                <w:right w:val="none" w:sz="0" w:space="0" w:color="auto"/>
              </w:divBdr>
            </w:div>
            <w:div w:id="20534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3566">
      <w:bodyDiv w:val="1"/>
      <w:marLeft w:val="0"/>
      <w:marRight w:val="0"/>
      <w:marTop w:val="0"/>
      <w:marBottom w:val="0"/>
      <w:divBdr>
        <w:top w:val="none" w:sz="0" w:space="0" w:color="auto"/>
        <w:left w:val="none" w:sz="0" w:space="0" w:color="auto"/>
        <w:bottom w:val="none" w:sz="0" w:space="0" w:color="auto"/>
        <w:right w:val="none" w:sz="0" w:space="0" w:color="auto"/>
      </w:divBdr>
    </w:div>
    <w:div w:id="899637895">
      <w:bodyDiv w:val="1"/>
      <w:marLeft w:val="0"/>
      <w:marRight w:val="0"/>
      <w:marTop w:val="0"/>
      <w:marBottom w:val="0"/>
      <w:divBdr>
        <w:top w:val="none" w:sz="0" w:space="0" w:color="auto"/>
        <w:left w:val="none" w:sz="0" w:space="0" w:color="auto"/>
        <w:bottom w:val="none" w:sz="0" w:space="0" w:color="auto"/>
        <w:right w:val="none" w:sz="0" w:space="0" w:color="auto"/>
      </w:divBdr>
    </w:div>
    <w:div w:id="915407643">
      <w:bodyDiv w:val="1"/>
      <w:marLeft w:val="0"/>
      <w:marRight w:val="0"/>
      <w:marTop w:val="0"/>
      <w:marBottom w:val="0"/>
      <w:divBdr>
        <w:top w:val="none" w:sz="0" w:space="0" w:color="auto"/>
        <w:left w:val="none" w:sz="0" w:space="0" w:color="auto"/>
        <w:bottom w:val="none" w:sz="0" w:space="0" w:color="auto"/>
        <w:right w:val="none" w:sz="0" w:space="0" w:color="auto"/>
      </w:divBdr>
      <w:divsChild>
        <w:div w:id="87890150">
          <w:marLeft w:val="0"/>
          <w:marRight w:val="0"/>
          <w:marTop w:val="0"/>
          <w:marBottom w:val="0"/>
          <w:divBdr>
            <w:top w:val="none" w:sz="0" w:space="0" w:color="auto"/>
            <w:left w:val="none" w:sz="0" w:space="0" w:color="auto"/>
            <w:bottom w:val="none" w:sz="0" w:space="0" w:color="auto"/>
            <w:right w:val="none" w:sz="0" w:space="0" w:color="auto"/>
          </w:divBdr>
          <w:divsChild>
            <w:div w:id="287200757">
              <w:marLeft w:val="0"/>
              <w:marRight w:val="0"/>
              <w:marTop w:val="0"/>
              <w:marBottom w:val="0"/>
              <w:divBdr>
                <w:top w:val="none" w:sz="0" w:space="0" w:color="auto"/>
                <w:left w:val="none" w:sz="0" w:space="0" w:color="auto"/>
                <w:bottom w:val="none" w:sz="0" w:space="0" w:color="auto"/>
                <w:right w:val="none" w:sz="0" w:space="0" w:color="auto"/>
              </w:divBdr>
            </w:div>
            <w:div w:id="473261083">
              <w:marLeft w:val="0"/>
              <w:marRight w:val="0"/>
              <w:marTop w:val="0"/>
              <w:marBottom w:val="0"/>
              <w:divBdr>
                <w:top w:val="none" w:sz="0" w:space="0" w:color="auto"/>
                <w:left w:val="none" w:sz="0" w:space="0" w:color="auto"/>
                <w:bottom w:val="none" w:sz="0" w:space="0" w:color="auto"/>
                <w:right w:val="none" w:sz="0" w:space="0" w:color="auto"/>
              </w:divBdr>
            </w:div>
            <w:div w:id="520751530">
              <w:marLeft w:val="0"/>
              <w:marRight w:val="0"/>
              <w:marTop w:val="0"/>
              <w:marBottom w:val="0"/>
              <w:divBdr>
                <w:top w:val="none" w:sz="0" w:space="0" w:color="auto"/>
                <w:left w:val="none" w:sz="0" w:space="0" w:color="auto"/>
                <w:bottom w:val="none" w:sz="0" w:space="0" w:color="auto"/>
                <w:right w:val="none" w:sz="0" w:space="0" w:color="auto"/>
              </w:divBdr>
            </w:div>
            <w:div w:id="778531395">
              <w:marLeft w:val="0"/>
              <w:marRight w:val="0"/>
              <w:marTop w:val="0"/>
              <w:marBottom w:val="0"/>
              <w:divBdr>
                <w:top w:val="none" w:sz="0" w:space="0" w:color="auto"/>
                <w:left w:val="none" w:sz="0" w:space="0" w:color="auto"/>
                <w:bottom w:val="none" w:sz="0" w:space="0" w:color="auto"/>
                <w:right w:val="none" w:sz="0" w:space="0" w:color="auto"/>
              </w:divBdr>
            </w:div>
            <w:div w:id="992176345">
              <w:marLeft w:val="0"/>
              <w:marRight w:val="0"/>
              <w:marTop w:val="0"/>
              <w:marBottom w:val="0"/>
              <w:divBdr>
                <w:top w:val="none" w:sz="0" w:space="0" w:color="auto"/>
                <w:left w:val="none" w:sz="0" w:space="0" w:color="auto"/>
                <w:bottom w:val="none" w:sz="0" w:space="0" w:color="auto"/>
                <w:right w:val="none" w:sz="0" w:space="0" w:color="auto"/>
              </w:divBdr>
            </w:div>
            <w:div w:id="1135097646">
              <w:marLeft w:val="0"/>
              <w:marRight w:val="0"/>
              <w:marTop w:val="0"/>
              <w:marBottom w:val="0"/>
              <w:divBdr>
                <w:top w:val="none" w:sz="0" w:space="0" w:color="auto"/>
                <w:left w:val="none" w:sz="0" w:space="0" w:color="auto"/>
                <w:bottom w:val="none" w:sz="0" w:space="0" w:color="auto"/>
                <w:right w:val="none" w:sz="0" w:space="0" w:color="auto"/>
              </w:divBdr>
            </w:div>
            <w:div w:id="1522352493">
              <w:marLeft w:val="0"/>
              <w:marRight w:val="0"/>
              <w:marTop w:val="0"/>
              <w:marBottom w:val="0"/>
              <w:divBdr>
                <w:top w:val="none" w:sz="0" w:space="0" w:color="auto"/>
                <w:left w:val="none" w:sz="0" w:space="0" w:color="auto"/>
                <w:bottom w:val="none" w:sz="0" w:space="0" w:color="auto"/>
                <w:right w:val="none" w:sz="0" w:space="0" w:color="auto"/>
              </w:divBdr>
            </w:div>
            <w:div w:id="1605377141">
              <w:marLeft w:val="0"/>
              <w:marRight w:val="0"/>
              <w:marTop w:val="0"/>
              <w:marBottom w:val="0"/>
              <w:divBdr>
                <w:top w:val="none" w:sz="0" w:space="0" w:color="auto"/>
                <w:left w:val="none" w:sz="0" w:space="0" w:color="auto"/>
                <w:bottom w:val="none" w:sz="0" w:space="0" w:color="auto"/>
                <w:right w:val="none" w:sz="0" w:space="0" w:color="auto"/>
              </w:divBdr>
            </w:div>
            <w:div w:id="1885285885">
              <w:marLeft w:val="0"/>
              <w:marRight w:val="0"/>
              <w:marTop w:val="0"/>
              <w:marBottom w:val="0"/>
              <w:divBdr>
                <w:top w:val="none" w:sz="0" w:space="0" w:color="auto"/>
                <w:left w:val="none" w:sz="0" w:space="0" w:color="auto"/>
                <w:bottom w:val="none" w:sz="0" w:space="0" w:color="auto"/>
                <w:right w:val="none" w:sz="0" w:space="0" w:color="auto"/>
              </w:divBdr>
            </w:div>
            <w:div w:id="188895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23860">
      <w:bodyDiv w:val="1"/>
      <w:marLeft w:val="0"/>
      <w:marRight w:val="0"/>
      <w:marTop w:val="0"/>
      <w:marBottom w:val="0"/>
      <w:divBdr>
        <w:top w:val="none" w:sz="0" w:space="0" w:color="auto"/>
        <w:left w:val="none" w:sz="0" w:space="0" w:color="auto"/>
        <w:bottom w:val="none" w:sz="0" w:space="0" w:color="auto"/>
        <w:right w:val="none" w:sz="0" w:space="0" w:color="auto"/>
      </w:divBdr>
    </w:div>
    <w:div w:id="935215808">
      <w:bodyDiv w:val="1"/>
      <w:marLeft w:val="0"/>
      <w:marRight w:val="0"/>
      <w:marTop w:val="0"/>
      <w:marBottom w:val="0"/>
      <w:divBdr>
        <w:top w:val="none" w:sz="0" w:space="0" w:color="auto"/>
        <w:left w:val="none" w:sz="0" w:space="0" w:color="auto"/>
        <w:bottom w:val="none" w:sz="0" w:space="0" w:color="auto"/>
        <w:right w:val="none" w:sz="0" w:space="0" w:color="auto"/>
      </w:divBdr>
    </w:div>
    <w:div w:id="992682297">
      <w:bodyDiv w:val="1"/>
      <w:marLeft w:val="0"/>
      <w:marRight w:val="0"/>
      <w:marTop w:val="0"/>
      <w:marBottom w:val="0"/>
      <w:divBdr>
        <w:top w:val="none" w:sz="0" w:space="0" w:color="auto"/>
        <w:left w:val="none" w:sz="0" w:space="0" w:color="auto"/>
        <w:bottom w:val="none" w:sz="0" w:space="0" w:color="auto"/>
        <w:right w:val="none" w:sz="0" w:space="0" w:color="auto"/>
      </w:divBdr>
    </w:div>
    <w:div w:id="998121788">
      <w:bodyDiv w:val="1"/>
      <w:marLeft w:val="0"/>
      <w:marRight w:val="0"/>
      <w:marTop w:val="0"/>
      <w:marBottom w:val="0"/>
      <w:divBdr>
        <w:top w:val="none" w:sz="0" w:space="0" w:color="auto"/>
        <w:left w:val="none" w:sz="0" w:space="0" w:color="auto"/>
        <w:bottom w:val="none" w:sz="0" w:space="0" w:color="auto"/>
        <w:right w:val="none" w:sz="0" w:space="0" w:color="auto"/>
      </w:divBdr>
    </w:div>
    <w:div w:id="1007755163">
      <w:bodyDiv w:val="1"/>
      <w:marLeft w:val="0"/>
      <w:marRight w:val="0"/>
      <w:marTop w:val="0"/>
      <w:marBottom w:val="0"/>
      <w:divBdr>
        <w:top w:val="none" w:sz="0" w:space="0" w:color="auto"/>
        <w:left w:val="none" w:sz="0" w:space="0" w:color="auto"/>
        <w:bottom w:val="none" w:sz="0" w:space="0" w:color="auto"/>
        <w:right w:val="none" w:sz="0" w:space="0" w:color="auto"/>
      </w:divBdr>
    </w:div>
    <w:div w:id="1018895111">
      <w:bodyDiv w:val="1"/>
      <w:marLeft w:val="0"/>
      <w:marRight w:val="0"/>
      <w:marTop w:val="0"/>
      <w:marBottom w:val="0"/>
      <w:divBdr>
        <w:top w:val="none" w:sz="0" w:space="0" w:color="auto"/>
        <w:left w:val="none" w:sz="0" w:space="0" w:color="auto"/>
        <w:bottom w:val="none" w:sz="0" w:space="0" w:color="auto"/>
        <w:right w:val="none" w:sz="0" w:space="0" w:color="auto"/>
      </w:divBdr>
      <w:divsChild>
        <w:div w:id="1614555427">
          <w:marLeft w:val="0"/>
          <w:marRight w:val="0"/>
          <w:marTop w:val="0"/>
          <w:marBottom w:val="0"/>
          <w:divBdr>
            <w:top w:val="none" w:sz="0" w:space="0" w:color="auto"/>
            <w:left w:val="none" w:sz="0" w:space="0" w:color="auto"/>
            <w:bottom w:val="none" w:sz="0" w:space="0" w:color="auto"/>
            <w:right w:val="none" w:sz="0" w:space="0" w:color="auto"/>
          </w:divBdr>
        </w:div>
      </w:divsChild>
    </w:div>
    <w:div w:id="1060206834">
      <w:bodyDiv w:val="1"/>
      <w:marLeft w:val="0"/>
      <w:marRight w:val="0"/>
      <w:marTop w:val="0"/>
      <w:marBottom w:val="0"/>
      <w:divBdr>
        <w:top w:val="none" w:sz="0" w:space="0" w:color="auto"/>
        <w:left w:val="none" w:sz="0" w:space="0" w:color="auto"/>
        <w:bottom w:val="none" w:sz="0" w:space="0" w:color="auto"/>
        <w:right w:val="none" w:sz="0" w:space="0" w:color="auto"/>
      </w:divBdr>
    </w:div>
    <w:div w:id="1116411539">
      <w:bodyDiv w:val="1"/>
      <w:marLeft w:val="0"/>
      <w:marRight w:val="0"/>
      <w:marTop w:val="0"/>
      <w:marBottom w:val="0"/>
      <w:divBdr>
        <w:top w:val="none" w:sz="0" w:space="0" w:color="auto"/>
        <w:left w:val="none" w:sz="0" w:space="0" w:color="auto"/>
        <w:bottom w:val="none" w:sz="0" w:space="0" w:color="auto"/>
        <w:right w:val="none" w:sz="0" w:space="0" w:color="auto"/>
      </w:divBdr>
    </w:div>
    <w:div w:id="1121535712">
      <w:bodyDiv w:val="1"/>
      <w:marLeft w:val="0"/>
      <w:marRight w:val="0"/>
      <w:marTop w:val="0"/>
      <w:marBottom w:val="0"/>
      <w:divBdr>
        <w:top w:val="none" w:sz="0" w:space="0" w:color="auto"/>
        <w:left w:val="none" w:sz="0" w:space="0" w:color="auto"/>
        <w:bottom w:val="none" w:sz="0" w:space="0" w:color="auto"/>
        <w:right w:val="none" w:sz="0" w:space="0" w:color="auto"/>
      </w:divBdr>
    </w:div>
    <w:div w:id="1134257616">
      <w:bodyDiv w:val="1"/>
      <w:marLeft w:val="0"/>
      <w:marRight w:val="0"/>
      <w:marTop w:val="0"/>
      <w:marBottom w:val="0"/>
      <w:divBdr>
        <w:top w:val="none" w:sz="0" w:space="0" w:color="auto"/>
        <w:left w:val="none" w:sz="0" w:space="0" w:color="auto"/>
        <w:bottom w:val="none" w:sz="0" w:space="0" w:color="auto"/>
        <w:right w:val="none" w:sz="0" w:space="0" w:color="auto"/>
      </w:divBdr>
    </w:div>
    <w:div w:id="1175804770">
      <w:bodyDiv w:val="1"/>
      <w:marLeft w:val="0"/>
      <w:marRight w:val="0"/>
      <w:marTop w:val="0"/>
      <w:marBottom w:val="0"/>
      <w:divBdr>
        <w:top w:val="none" w:sz="0" w:space="0" w:color="auto"/>
        <w:left w:val="none" w:sz="0" w:space="0" w:color="auto"/>
        <w:bottom w:val="none" w:sz="0" w:space="0" w:color="auto"/>
        <w:right w:val="none" w:sz="0" w:space="0" w:color="auto"/>
      </w:divBdr>
    </w:div>
    <w:div w:id="1176266778">
      <w:bodyDiv w:val="1"/>
      <w:marLeft w:val="0"/>
      <w:marRight w:val="0"/>
      <w:marTop w:val="0"/>
      <w:marBottom w:val="0"/>
      <w:divBdr>
        <w:top w:val="none" w:sz="0" w:space="0" w:color="auto"/>
        <w:left w:val="none" w:sz="0" w:space="0" w:color="auto"/>
        <w:bottom w:val="none" w:sz="0" w:space="0" w:color="auto"/>
        <w:right w:val="none" w:sz="0" w:space="0" w:color="auto"/>
      </w:divBdr>
    </w:div>
    <w:div w:id="1184906220">
      <w:bodyDiv w:val="1"/>
      <w:marLeft w:val="0"/>
      <w:marRight w:val="0"/>
      <w:marTop w:val="0"/>
      <w:marBottom w:val="0"/>
      <w:divBdr>
        <w:top w:val="none" w:sz="0" w:space="0" w:color="auto"/>
        <w:left w:val="none" w:sz="0" w:space="0" w:color="auto"/>
        <w:bottom w:val="none" w:sz="0" w:space="0" w:color="auto"/>
        <w:right w:val="none" w:sz="0" w:space="0" w:color="auto"/>
      </w:divBdr>
    </w:div>
    <w:div w:id="1204488732">
      <w:bodyDiv w:val="1"/>
      <w:marLeft w:val="0"/>
      <w:marRight w:val="0"/>
      <w:marTop w:val="0"/>
      <w:marBottom w:val="0"/>
      <w:divBdr>
        <w:top w:val="none" w:sz="0" w:space="0" w:color="auto"/>
        <w:left w:val="none" w:sz="0" w:space="0" w:color="auto"/>
        <w:bottom w:val="none" w:sz="0" w:space="0" w:color="auto"/>
        <w:right w:val="none" w:sz="0" w:space="0" w:color="auto"/>
      </w:divBdr>
    </w:div>
    <w:div w:id="1249074422">
      <w:bodyDiv w:val="1"/>
      <w:marLeft w:val="0"/>
      <w:marRight w:val="0"/>
      <w:marTop w:val="0"/>
      <w:marBottom w:val="0"/>
      <w:divBdr>
        <w:top w:val="none" w:sz="0" w:space="0" w:color="auto"/>
        <w:left w:val="none" w:sz="0" w:space="0" w:color="auto"/>
        <w:bottom w:val="none" w:sz="0" w:space="0" w:color="auto"/>
        <w:right w:val="none" w:sz="0" w:space="0" w:color="auto"/>
      </w:divBdr>
    </w:div>
    <w:div w:id="1262184138">
      <w:bodyDiv w:val="1"/>
      <w:marLeft w:val="0"/>
      <w:marRight w:val="0"/>
      <w:marTop w:val="0"/>
      <w:marBottom w:val="0"/>
      <w:divBdr>
        <w:top w:val="none" w:sz="0" w:space="0" w:color="auto"/>
        <w:left w:val="none" w:sz="0" w:space="0" w:color="auto"/>
        <w:bottom w:val="none" w:sz="0" w:space="0" w:color="auto"/>
        <w:right w:val="none" w:sz="0" w:space="0" w:color="auto"/>
      </w:divBdr>
      <w:divsChild>
        <w:div w:id="1266884252">
          <w:marLeft w:val="0"/>
          <w:marRight w:val="0"/>
          <w:marTop w:val="0"/>
          <w:marBottom w:val="0"/>
          <w:divBdr>
            <w:top w:val="none" w:sz="0" w:space="0" w:color="auto"/>
            <w:left w:val="none" w:sz="0" w:space="0" w:color="auto"/>
            <w:bottom w:val="none" w:sz="0" w:space="0" w:color="auto"/>
            <w:right w:val="none" w:sz="0" w:space="0" w:color="auto"/>
          </w:divBdr>
          <w:divsChild>
            <w:div w:id="741759745">
              <w:marLeft w:val="0"/>
              <w:marRight w:val="0"/>
              <w:marTop w:val="0"/>
              <w:marBottom w:val="0"/>
              <w:divBdr>
                <w:top w:val="none" w:sz="0" w:space="0" w:color="auto"/>
                <w:left w:val="none" w:sz="0" w:space="0" w:color="auto"/>
                <w:bottom w:val="none" w:sz="0" w:space="0" w:color="auto"/>
                <w:right w:val="none" w:sz="0" w:space="0" w:color="auto"/>
              </w:divBdr>
            </w:div>
            <w:div w:id="8140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6215">
      <w:bodyDiv w:val="1"/>
      <w:marLeft w:val="0"/>
      <w:marRight w:val="0"/>
      <w:marTop w:val="0"/>
      <w:marBottom w:val="0"/>
      <w:divBdr>
        <w:top w:val="none" w:sz="0" w:space="0" w:color="auto"/>
        <w:left w:val="none" w:sz="0" w:space="0" w:color="auto"/>
        <w:bottom w:val="none" w:sz="0" w:space="0" w:color="auto"/>
        <w:right w:val="none" w:sz="0" w:space="0" w:color="auto"/>
      </w:divBdr>
      <w:divsChild>
        <w:div w:id="502863205">
          <w:marLeft w:val="0"/>
          <w:marRight w:val="0"/>
          <w:marTop w:val="0"/>
          <w:marBottom w:val="0"/>
          <w:divBdr>
            <w:top w:val="none" w:sz="0" w:space="0" w:color="auto"/>
            <w:left w:val="none" w:sz="0" w:space="0" w:color="auto"/>
            <w:bottom w:val="none" w:sz="0" w:space="0" w:color="auto"/>
            <w:right w:val="none" w:sz="0" w:space="0" w:color="auto"/>
          </w:divBdr>
          <w:divsChild>
            <w:div w:id="710225223">
              <w:marLeft w:val="0"/>
              <w:marRight w:val="0"/>
              <w:marTop w:val="0"/>
              <w:marBottom w:val="0"/>
              <w:divBdr>
                <w:top w:val="none" w:sz="0" w:space="0" w:color="auto"/>
                <w:left w:val="none" w:sz="0" w:space="0" w:color="auto"/>
                <w:bottom w:val="none" w:sz="0" w:space="0" w:color="auto"/>
                <w:right w:val="none" w:sz="0" w:space="0" w:color="auto"/>
              </w:divBdr>
            </w:div>
            <w:div w:id="12781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7374">
      <w:bodyDiv w:val="1"/>
      <w:marLeft w:val="0"/>
      <w:marRight w:val="0"/>
      <w:marTop w:val="0"/>
      <w:marBottom w:val="0"/>
      <w:divBdr>
        <w:top w:val="none" w:sz="0" w:space="0" w:color="auto"/>
        <w:left w:val="none" w:sz="0" w:space="0" w:color="auto"/>
        <w:bottom w:val="none" w:sz="0" w:space="0" w:color="auto"/>
        <w:right w:val="none" w:sz="0" w:space="0" w:color="auto"/>
      </w:divBdr>
    </w:div>
    <w:div w:id="1334912765">
      <w:bodyDiv w:val="1"/>
      <w:marLeft w:val="0"/>
      <w:marRight w:val="0"/>
      <w:marTop w:val="0"/>
      <w:marBottom w:val="0"/>
      <w:divBdr>
        <w:top w:val="none" w:sz="0" w:space="0" w:color="auto"/>
        <w:left w:val="none" w:sz="0" w:space="0" w:color="auto"/>
        <w:bottom w:val="none" w:sz="0" w:space="0" w:color="auto"/>
        <w:right w:val="none" w:sz="0" w:space="0" w:color="auto"/>
      </w:divBdr>
    </w:div>
    <w:div w:id="1371765528">
      <w:bodyDiv w:val="1"/>
      <w:marLeft w:val="0"/>
      <w:marRight w:val="0"/>
      <w:marTop w:val="0"/>
      <w:marBottom w:val="0"/>
      <w:divBdr>
        <w:top w:val="none" w:sz="0" w:space="0" w:color="auto"/>
        <w:left w:val="none" w:sz="0" w:space="0" w:color="auto"/>
        <w:bottom w:val="none" w:sz="0" w:space="0" w:color="auto"/>
        <w:right w:val="none" w:sz="0" w:space="0" w:color="auto"/>
      </w:divBdr>
    </w:div>
    <w:div w:id="1372420974">
      <w:bodyDiv w:val="1"/>
      <w:marLeft w:val="0"/>
      <w:marRight w:val="0"/>
      <w:marTop w:val="0"/>
      <w:marBottom w:val="0"/>
      <w:divBdr>
        <w:top w:val="none" w:sz="0" w:space="0" w:color="auto"/>
        <w:left w:val="none" w:sz="0" w:space="0" w:color="auto"/>
        <w:bottom w:val="none" w:sz="0" w:space="0" w:color="auto"/>
        <w:right w:val="none" w:sz="0" w:space="0" w:color="auto"/>
      </w:divBdr>
      <w:divsChild>
        <w:div w:id="1129012669">
          <w:marLeft w:val="0"/>
          <w:marRight w:val="0"/>
          <w:marTop w:val="0"/>
          <w:marBottom w:val="0"/>
          <w:divBdr>
            <w:top w:val="none" w:sz="0" w:space="0" w:color="auto"/>
            <w:left w:val="none" w:sz="0" w:space="0" w:color="auto"/>
            <w:bottom w:val="none" w:sz="0" w:space="0" w:color="auto"/>
            <w:right w:val="none" w:sz="0" w:space="0" w:color="auto"/>
          </w:divBdr>
        </w:div>
      </w:divsChild>
    </w:div>
    <w:div w:id="1417820370">
      <w:bodyDiv w:val="1"/>
      <w:marLeft w:val="0"/>
      <w:marRight w:val="0"/>
      <w:marTop w:val="0"/>
      <w:marBottom w:val="0"/>
      <w:divBdr>
        <w:top w:val="none" w:sz="0" w:space="0" w:color="auto"/>
        <w:left w:val="none" w:sz="0" w:space="0" w:color="auto"/>
        <w:bottom w:val="none" w:sz="0" w:space="0" w:color="auto"/>
        <w:right w:val="none" w:sz="0" w:space="0" w:color="auto"/>
      </w:divBdr>
    </w:div>
    <w:div w:id="1443262145">
      <w:bodyDiv w:val="1"/>
      <w:marLeft w:val="0"/>
      <w:marRight w:val="0"/>
      <w:marTop w:val="0"/>
      <w:marBottom w:val="0"/>
      <w:divBdr>
        <w:top w:val="none" w:sz="0" w:space="0" w:color="auto"/>
        <w:left w:val="none" w:sz="0" w:space="0" w:color="auto"/>
        <w:bottom w:val="none" w:sz="0" w:space="0" w:color="auto"/>
        <w:right w:val="none" w:sz="0" w:space="0" w:color="auto"/>
      </w:divBdr>
    </w:div>
    <w:div w:id="1454058573">
      <w:bodyDiv w:val="1"/>
      <w:marLeft w:val="0"/>
      <w:marRight w:val="0"/>
      <w:marTop w:val="0"/>
      <w:marBottom w:val="0"/>
      <w:divBdr>
        <w:top w:val="none" w:sz="0" w:space="0" w:color="auto"/>
        <w:left w:val="none" w:sz="0" w:space="0" w:color="auto"/>
        <w:bottom w:val="none" w:sz="0" w:space="0" w:color="auto"/>
        <w:right w:val="none" w:sz="0" w:space="0" w:color="auto"/>
      </w:divBdr>
    </w:div>
    <w:div w:id="1462729911">
      <w:bodyDiv w:val="1"/>
      <w:marLeft w:val="0"/>
      <w:marRight w:val="0"/>
      <w:marTop w:val="0"/>
      <w:marBottom w:val="0"/>
      <w:divBdr>
        <w:top w:val="none" w:sz="0" w:space="0" w:color="auto"/>
        <w:left w:val="none" w:sz="0" w:space="0" w:color="auto"/>
        <w:bottom w:val="none" w:sz="0" w:space="0" w:color="auto"/>
        <w:right w:val="none" w:sz="0" w:space="0" w:color="auto"/>
      </w:divBdr>
      <w:divsChild>
        <w:div w:id="235940842">
          <w:marLeft w:val="0"/>
          <w:marRight w:val="0"/>
          <w:marTop w:val="0"/>
          <w:marBottom w:val="0"/>
          <w:divBdr>
            <w:top w:val="none" w:sz="0" w:space="0" w:color="auto"/>
            <w:left w:val="none" w:sz="0" w:space="0" w:color="auto"/>
            <w:bottom w:val="none" w:sz="0" w:space="0" w:color="auto"/>
            <w:right w:val="none" w:sz="0" w:space="0" w:color="auto"/>
          </w:divBdr>
        </w:div>
        <w:div w:id="429743848">
          <w:marLeft w:val="0"/>
          <w:marRight w:val="0"/>
          <w:marTop w:val="0"/>
          <w:marBottom w:val="0"/>
          <w:divBdr>
            <w:top w:val="none" w:sz="0" w:space="0" w:color="auto"/>
            <w:left w:val="none" w:sz="0" w:space="0" w:color="auto"/>
            <w:bottom w:val="none" w:sz="0" w:space="0" w:color="auto"/>
            <w:right w:val="none" w:sz="0" w:space="0" w:color="auto"/>
          </w:divBdr>
        </w:div>
      </w:divsChild>
    </w:div>
    <w:div w:id="1483155385">
      <w:bodyDiv w:val="1"/>
      <w:marLeft w:val="0"/>
      <w:marRight w:val="0"/>
      <w:marTop w:val="0"/>
      <w:marBottom w:val="0"/>
      <w:divBdr>
        <w:top w:val="none" w:sz="0" w:space="0" w:color="auto"/>
        <w:left w:val="none" w:sz="0" w:space="0" w:color="auto"/>
        <w:bottom w:val="none" w:sz="0" w:space="0" w:color="auto"/>
        <w:right w:val="none" w:sz="0" w:space="0" w:color="auto"/>
      </w:divBdr>
    </w:div>
    <w:div w:id="1514688954">
      <w:bodyDiv w:val="1"/>
      <w:marLeft w:val="0"/>
      <w:marRight w:val="0"/>
      <w:marTop w:val="0"/>
      <w:marBottom w:val="0"/>
      <w:divBdr>
        <w:top w:val="none" w:sz="0" w:space="0" w:color="auto"/>
        <w:left w:val="none" w:sz="0" w:space="0" w:color="auto"/>
        <w:bottom w:val="none" w:sz="0" w:space="0" w:color="auto"/>
        <w:right w:val="none" w:sz="0" w:space="0" w:color="auto"/>
      </w:divBdr>
      <w:divsChild>
        <w:div w:id="1631323826">
          <w:marLeft w:val="0"/>
          <w:marRight w:val="0"/>
          <w:marTop w:val="0"/>
          <w:marBottom w:val="0"/>
          <w:divBdr>
            <w:top w:val="none" w:sz="0" w:space="0" w:color="auto"/>
            <w:left w:val="none" w:sz="0" w:space="0" w:color="auto"/>
            <w:bottom w:val="none" w:sz="0" w:space="0" w:color="auto"/>
            <w:right w:val="none" w:sz="0" w:space="0" w:color="auto"/>
          </w:divBdr>
        </w:div>
      </w:divsChild>
    </w:div>
    <w:div w:id="1529174357">
      <w:bodyDiv w:val="1"/>
      <w:marLeft w:val="0"/>
      <w:marRight w:val="0"/>
      <w:marTop w:val="0"/>
      <w:marBottom w:val="0"/>
      <w:divBdr>
        <w:top w:val="none" w:sz="0" w:space="0" w:color="auto"/>
        <w:left w:val="none" w:sz="0" w:space="0" w:color="auto"/>
        <w:bottom w:val="none" w:sz="0" w:space="0" w:color="auto"/>
        <w:right w:val="none" w:sz="0" w:space="0" w:color="auto"/>
      </w:divBdr>
    </w:div>
    <w:div w:id="1540164176">
      <w:bodyDiv w:val="1"/>
      <w:marLeft w:val="0"/>
      <w:marRight w:val="0"/>
      <w:marTop w:val="0"/>
      <w:marBottom w:val="0"/>
      <w:divBdr>
        <w:top w:val="none" w:sz="0" w:space="0" w:color="auto"/>
        <w:left w:val="none" w:sz="0" w:space="0" w:color="auto"/>
        <w:bottom w:val="none" w:sz="0" w:space="0" w:color="auto"/>
        <w:right w:val="none" w:sz="0" w:space="0" w:color="auto"/>
      </w:divBdr>
    </w:div>
    <w:div w:id="1570261119">
      <w:bodyDiv w:val="1"/>
      <w:marLeft w:val="0"/>
      <w:marRight w:val="0"/>
      <w:marTop w:val="0"/>
      <w:marBottom w:val="0"/>
      <w:divBdr>
        <w:top w:val="none" w:sz="0" w:space="0" w:color="auto"/>
        <w:left w:val="none" w:sz="0" w:space="0" w:color="auto"/>
        <w:bottom w:val="none" w:sz="0" w:space="0" w:color="auto"/>
        <w:right w:val="none" w:sz="0" w:space="0" w:color="auto"/>
      </w:divBdr>
    </w:div>
    <w:div w:id="1603344994">
      <w:bodyDiv w:val="1"/>
      <w:marLeft w:val="0"/>
      <w:marRight w:val="0"/>
      <w:marTop w:val="0"/>
      <w:marBottom w:val="0"/>
      <w:divBdr>
        <w:top w:val="none" w:sz="0" w:space="0" w:color="auto"/>
        <w:left w:val="none" w:sz="0" w:space="0" w:color="auto"/>
        <w:bottom w:val="none" w:sz="0" w:space="0" w:color="auto"/>
        <w:right w:val="none" w:sz="0" w:space="0" w:color="auto"/>
      </w:divBdr>
    </w:div>
    <w:div w:id="1614509660">
      <w:bodyDiv w:val="1"/>
      <w:marLeft w:val="0"/>
      <w:marRight w:val="0"/>
      <w:marTop w:val="0"/>
      <w:marBottom w:val="0"/>
      <w:divBdr>
        <w:top w:val="none" w:sz="0" w:space="0" w:color="auto"/>
        <w:left w:val="none" w:sz="0" w:space="0" w:color="auto"/>
        <w:bottom w:val="none" w:sz="0" w:space="0" w:color="auto"/>
        <w:right w:val="none" w:sz="0" w:space="0" w:color="auto"/>
      </w:divBdr>
    </w:div>
    <w:div w:id="1618025684">
      <w:bodyDiv w:val="1"/>
      <w:marLeft w:val="0"/>
      <w:marRight w:val="0"/>
      <w:marTop w:val="0"/>
      <w:marBottom w:val="0"/>
      <w:divBdr>
        <w:top w:val="none" w:sz="0" w:space="0" w:color="auto"/>
        <w:left w:val="none" w:sz="0" w:space="0" w:color="auto"/>
        <w:bottom w:val="none" w:sz="0" w:space="0" w:color="auto"/>
        <w:right w:val="none" w:sz="0" w:space="0" w:color="auto"/>
      </w:divBdr>
    </w:div>
    <w:div w:id="1643656510">
      <w:bodyDiv w:val="1"/>
      <w:marLeft w:val="0"/>
      <w:marRight w:val="0"/>
      <w:marTop w:val="0"/>
      <w:marBottom w:val="0"/>
      <w:divBdr>
        <w:top w:val="none" w:sz="0" w:space="0" w:color="auto"/>
        <w:left w:val="none" w:sz="0" w:space="0" w:color="auto"/>
        <w:bottom w:val="none" w:sz="0" w:space="0" w:color="auto"/>
        <w:right w:val="none" w:sz="0" w:space="0" w:color="auto"/>
      </w:divBdr>
    </w:div>
    <w:div w:id="1664549058">
      <w:bodyDiv w:val="1"/>
      <w:marLeft w:val="0"/>
      <w:marRight w:val="0"/>
      <w:marTop w:val="0"/>
      <w:marBottom w:val="0"/>
      <w:divBdr>
        <w:top w:val="none" w:sz="0" w:space="0" w:color="auto"/>
        <w:left w:val="none" w:sz="0" w:space="0" w:color="auto"/>
        <w:bottom w:val="none" w:sz="0" w:space="0" w:color="auto"/>
        <w:right w:val="none" w:sz="0" w:space="0" w:color="auto"/>
      </w:divBdr>
      <w:divsChild>
        <w:div w:id="1444619316">
          <w:marLeft w:val="0"/>
          <w:marRight w:val="0"/>
          <w:marTop w:val="0"/>
          <w:marBottom w:val="0"/>
          <w:divBdr>
            <w:top w:val="none" w:sz="0" w:space="0" w:color="auto"/>
            <w:left w:val="none" w:sz="0" w:space="0" w:color="auto"/>
            <w:bottom w:val="none" w:sz="0" w:space="0" w:color="auto"/>
            <w:right w:val="none" w:sz="0" w:space="0" w:color="auto"/>
          </w:divBdr>
          <w:divsChild>
            <w:div w:id="49500058">
              <w:marLeft w:val="0"/>
              <w:marRight w:val="0"/>
              <w:marTop w:val="0"/>
              <w:marBottom w:val="0"/>
              <w:divBdr>
                <w:top w:val="none" w:sz="0" w:space="0" w:color="auto"/>
                <w:left w:val="none" w:sz="0" w:space="0" w:color="auto"/>
                <w:bottom w:val="none" w:sz="0" w:space="0" w:color="auto"/>
                <w:right w:val="none" w:sz="0" w:space="0" w:color="auto"/>
              </w:divBdr>
            </w:div>
            <w:div w:id="508107022">
              <w:marLeft w:val="0"/>
              <w:marRight w:val="0"/>
              <w:marTop w:val="0"/>
              <w:marBottom w:val="0"/>
              <w:divBdr>
                <w:top w:val="none" w:sz="0" w:space="0" w:color="auto"/>
                <w:left w:val="none" w:sz="0" w:space="0" w:color="auto"/>
                <w:bottom w:val="none" w:sz="0" w:space="0" w:color="auto"/>
                <w:right w:val="none" w:sz="0" w:space="0" w:color="auto"/>
              </w:divBdr>
            </w:div>
            <w:div w:id="528110390">
              <w:marLeft w:val="0"/>
              <w:marRight w:val="0"/>
              <w:marTop w:val="0"/>
              <w:marBottom w:val="0"/>
              <w:divBdr>
                <w:top w:val="none" w:sz="0" w:space="0" w:color="auto"/>
                <w:left w:val="none" w:sz="0" w:space="0" w:color="auto"/>
                <w:bottom w:val="none" w:sz="0" w:space="0" w:color="auto"/>
                <w:right w:val="none" w:sz="0" w:space="0" w:color="auto"/>
              </w:divBdr>
            </w:div>
            <w:div w:id="936209542">
              <w:marLeft w:val="0"/>
              <w:marRight w:val="0"/>
              <w:marTop w:val="0"/>
              <w:marBottom w:val="0"/>
              <w:divBdr>
                <w:top w:val="none" w:sz="0" w:space="0" w:color="auto"/>
                <w:left w:val="none" w:sz="0" w:space="0" w:color="auto"/>
                <w:bottom w:val="none" w:sz="0" w:space="0" w:color="auto"/>
                <w:right w:val="none" w:sz="0" w:space="0" w:color="auto"/>
              </w:divBdr>
            </w:div>
            <w:div w:id="1007824463">
              <w:marLeft w:val="0"/>
              <w:marRight w:val="0"/>
              <w:marTop w:val="0"/>
              <w:marBottom w:val="0"/>
              <w:divBdr>
                <w:top w:val="none" w:sz="0" w:space="0" w:color="auto"/>
                <w:left w:val="none" w:sz="0" w:space="0" w:color="auto"/>
                <w:bottom w:val="none" w:sz="0" w:space="0" w:color="auto"/>
                <w:right w:val="none" w:sz="0" w:space="0" w:color="auto"/>
              </w:divBdr>
            </w:div>
            <w:div w:id="1317077244">
              <w:marLeft w:val="0"/>
              <w:marRight w:val="0"/>
              <w:marTop w:val="0"/>
              <w:marBottom w:val="0"/>
              <w:divBdr>
                <w:top w:val="none" w:sz="0" w:space="0" w:color="auto"/>
                <w:left w:val="none" w:sz="0" w:space="0" w:color="auto"/>
                <w:bottom w:val="none" w:sz="0" w:space="0" w:color="auto"/>
                <w:right w:val="none" w:sz="0" w:space="0" w:color="auto"/>
              </w:divBdr>
            </w:div>
            <w:div w:id="1949896451">
              <w:marLeft w:val="0"/>
              <w:marRight w:val="0"/>
              <w:marTop w:val="0"/>
              <w:marBottom w:val="0"/>
              <w:divBdr>
                <w:top w:val="none" w:sz="0" w:space="0" w:color="auto"/>
                <w:left w:val="none" w:sz="0" w:space="0" w:color="auto"/>
                <w:bottom w:val="none" w:sz="0" w:space="0" w:color="auto"/>
                <w:right w:val="none" w:sz="0" w:space="0" w:color="auto"/>
              </w:divBdr>
            </w:div>
            <w:div w:id="212888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2980">
      <w:bodyDiv w:val="1"/>
      <w:marLeft w:val="0"/>
      <w:marRight w:val="0"/>
      <w:marTop w:val="0"/>
      <w:marBottom w:val="0"/>
      <w:divBdr>
        <w:top w:val="none" w:sz="0" w:space="0" w:color="auto"/>
        <w:left w:val="none" w:sz="0" w:space="0" w:color="auto"/>
        <w:bottom w:val="none" w:sz="0" w:space="0" w:color="auto"/>
        <w:right w:val="none" w:sz="0" w:space="0" w:color="auto"/>
      </w:divBdr>
    </w:div>
    <w:div w:id="1700201097">
      <w:bodyDiv w:val="1"/>
      <w:marLeft w:val="0"/>
      <w:marRight w:val="0"/>
      <w:marTop w:val="0"/>
      <w:marBottom w:val="0"/>
      <w:divBdr>
        <w:top w:val="none" w:sz="0" w:space="0" w:color="auto"/>
        <w:left w:val="none" w:sz="0" w:space="0" w:color="auto"/>
        <w:bottom w:val="none" w:sz="0" w:space="0" w:color="auto"/>
        <w:right w:val="none" w:sz="0" w:space="0" w:color="auto"/>
      </w:divBdr>
    </w:div>
    <w:div w:id="1703628105">
      <w:bodyDiv w:val="1"/>
      <w:marLeft w:val="0"/>
      <w:marRight w:val="0"/>
      <w:marTop w:val="0"/>
      <w:marBottom w:val="0"/>
      <w:divBdr>
        <w:top w:val="none" w:sz="0" w:space="0" w:color="auto"/>
        <w:left w:val="none" w:sz="0" w:space="0" w:color="auto"/>
        <w:bottom w:val="none" w:sz="0" w:space="0" w:color="auto"/>
        <w:right w:val="none" w:sz="0" w:space="0" w:color="auto"/>
      </w:divBdr>
    </w:div>
    <w:div w:id="1742871737">
      <w:bodyDiv w:val="1"/>
      <w:marLeft w:val="0"/>
      <w:marRight w:val="0"/>
      <w:marTop w:val="0"/>
      <w:marBottom w:val="0"/>
      <w:divBdr>
        <w:top w:val="none" w:sz="0" w:space="0" w:color="auto"/>
        <w:left w:val="none" w:sz="0" w:space="0" w:color="auto"/>
        <w:bottom w:val="none" w:sz="0" w:space="0" w:color="auto"/>
        <w:right w:val="none" w:sz="0" w:space="0" w:color="auto"/>
      </w:divBdr>
      <w:divsChild>
        <w:div w:id="771974661">
          <w:marLeft w:val="0"/>
          <w:marRight w:val="0"/>
          <w:marTop w:val="0"/>
          <w:marBottom w:val="0"/>
          <w:divBdr>
            <w:top w:val="none" w:sz="0" w:space="0" w:color="auto"/>
            <w:left w:val="none" w:sz="0" w:space="0" w:color="auto"/>
            <w:bottom w:val="none" w:sz="0" w:space="0" w:color="auto"/>
            <w:right w:val="none" w:sz="0" w:space="0" w:color="auto"/>
          </w:divBdr>
          <w:divsChild>
            <w:div w:id="49815675">
              <w:marLeft w:val="0"/>
              <w:marRight w:val="0"/>
              <w:marTop w:val="0"/>
              <w:marBottom w:val="0"/>
              <w:divBdr>
                <w:top w:val="none" w:sz="0" w:space="0" w:color="auto"/>
                <w:left w:val="none" w:sz="0" w:space="0" w:color="auto"/>
                <w:bottom w:val="none" w:sz="0" w:space="0" w:color="auto"/>
                <w:right w:val="none" w:sz="0" w:space="0" w:color="auto"/>
              </w:divBdr>
            </w:div>
            <w:div w:id="428041189">
              <w:marLeft w:val="0"/>
              <w:marRight w:val="0"/>
              <w:marTop w:val="0"/>
              <w:marBottom w:val="0"/>
              <w:divBdr>
                <w:top w:val="none" w:sz="0" w:space="0" w:color="auto"/>
                <w:left w:val="none" w:sz="0" w:space="0" w:color="auto"/>
                <w:bottom w:val="none" w:sz="0" w:space="0" w:color="auto"/>
                <w:right w:val="none" w:sz="0" w:space="0" w:color="auto"/>
              </w:divBdr>
            </w:div>
            <w:div w:id="513501731">
              <w:marLeft w:val="0"/>
              <w:marRight w:val="0"/>
              <w:marTop w:val="0"/>
              <w:marBottom w:val="0"/>
              <w:divBdr>
                <w:top w:val="none" w:sz="0" w:space="0" w:color="auto"/>
                <w:left w:val="none" w:sz="0" w:space="0" w:color="auto"/>
                <w:bottom w:val="none" w:sz="0" w:space="0" w:color="auto"/>
                <w:right w:val="none" w:sz="0" w:space="0" w:color="auto"/>
              </w:divBdr>
            </w:div>
            <w:div w:id="626740195">
              <w:marLeft w:val="0"/>
              <w:marRight w:val="0"/>
              <w:marTop w:val="0"/>
              <w:marBottom w:val="0"/>
              <w:divBdr>
                <w:top w:val="none" w:sz="0" w:space="0" w:color="auto"/>
                <w:left w:val="none" w:sz="0" w:space="0" w:color="auto"/>
                <w:bottom w:val="none" w:sz="0" w:space="0" w:color="auto"/>
                <w:right w:val="none" w:sz="0" w:space="0" w:color="auto"/>
              </w:divBdr>
            </w:div>
            <w:div w:id="1008213459">
              <w:marLeft w:val="0"/>
              <w:marRight w:val="0"/>
              <w:marTop w:val="0"/>
              <w:marBottom w:val="0"/>
              <w:divBdr>
                <w:top w:val="none" w:sz="0" w:space="0" w:color="auto"/>
                <w:left w:val="none" w:sz="0" w:space="0" w:color="auto"/>
                <w:bottom w:val="none" w:sz="0" w:space="0" w:color="auto"/>
                <w:right w:val="none" w:sz="0" w:space="0" w:color="auto"/>
              </w:divBdr>
            </w:div>
            <w:div w:id="1043209823">
              <w:marLeft w:val="0"/>
              <w:marRight w:val="0"/>
              <w:marTop w:val="0"/>
              <w:marBottom w:val="0"/>
              <w:divBdr>
                <w:top w:val="none" w:sz="0" w:space="0" w:color="auto"/>
                <w:left w:val="none" w:sz="0" w:space="0" w:color="auto"/>
                <w:bottom w:val="none" w:sz="0" w:space="0" w:color="auto"/>
                <w:right w:val="none" w:sz="0" w:space="0" w:color="auto"/>
              </w:divBdr>
            </w:div>
            <w:div w:id="1046292471">
              <w:marLeft w:val="0"/>
              <w:marRight w:val="0"/>
              <w:marTop w:val="0"/>
              <w:marBottom w:val="0"/>
              <w:divBdr>
                <w:top w:val="none" w:sz="0" w:space="0" w:color="auto"/>
                <w:left w:val="none" w:sz="0" w:space="0" w:color="auto"/>
                <w:bottom w:val="none" w:sz="0" w:space="0" w:color="auto"/>
                <w:right w:val="none" w:sz="0" w:space="0" w:color="auto"/>
              </w:divBdr>
            </w:div>
            <w:div w:id="1099371245">
              <w:marLeft w:val="0"/>
              <w:marRight w:val="0"/>
              <w:marTop w:val="0"/>
              <w:marBottom w:val="0"/>
              <w:divBdr>
                <w:top w:val="none" w:sz="0" w:space="0" w:color="auto"/>
                <w:left w:val="none" w:sz="0" w:space="0" w:color="auto"/>
                <w:bottom w:val="none" w:sz="0" w:space="0" w:color="auto"/>
                <w:right w:val="none" w:sz="0" w:space="0" w:color="auto"/>
              </w:divBdr>
            </w:div>
            <w:div w:id="1754354227">
              <w:marLeft w:val="0"/>
              <w:marRight w:val="0"/>
              <w:marTop w:val="0"/>
              <w:marBottom w:val="0"/>
              <w:divBdr>
                <w:top w:val="none" w:sz="0" w:space="0" w:color="auto"/>
                <w:left w:val="none" w:sz="0" w:space="0" w:color="auto"/>
                <w:bottom w:val="none" w:sz="0" w:space="0" w:color="auto"/>
                <w:right w:val="none" w:sz="0" w:space="0" w:color="auto"/>
              </w:divBdr>
            </w:div>
            <w:div w:id="1888687684">
              <w:marLeft w:val="0"/>
              <w:marRight w:val="0"/>
              <w:marTop w:val="0"/>
              <w:marBottom w:val="0"/>
              <w:divBdr>
                <w:top w:val="none" w:sz="0" w:space="0" w:color="auto"/>
                <w:left w:val="none" w:sz="0" w:space="0" w:color="auto"/>
                <w:bottom w:val="none" w:sz="0" w:space="0" w:color="auto"/>
                <w:right w:val="none" w:sz="0" w:space="0" w:color="auto"/>
              </w:divBdr>
            </w:div>
            <w:div w:id="1955482788">
              <w:marLeft w:val="0"/>
              <w:marRight w:val="0"/>
              <w:marTop w:val="0"/>
              <w:marBottom w:val="0"/>
              <w:divBdr>
                <w:top w:val="none" w:sz="0" w:space="0" w:color="auto"/>
                <w:left w:val="none" w:sz="0" w:space="0" w:color="auto"/>
                <w:bottom w:val="none" w:sz="0" w:space="0" w:color="auto"/>
                <w:right w:val="none" w:sz="0" w:space="0" w:color="auto"/>
              </w:divBdr>
            </w:div>
            <w:div w:id="19588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7665">
      <w:bodyDiv w:val="1"/>
      <w:marLeft w:val="0"/>
      <w:marRight w:val="0"/>
      <w:marTop w:val="0"/>
      <w:marBottom w:val="0"/>
      <w:divBdr>
        <w:top w:val="none" w:sz="0" w:space="0" w:color="auto"/>
        <w:left w:val="none" w:sz="0" w:space="0" w:color="auto"/>
        <w:bottom w:val="none" w:sz="0" w:space="0" w:color="auto"/>
        <w:right w:val="none" w:sz="0" w:space="0" w:color="auto"/>
      </w:divBdr>
    </w:div>
    <w:div w:id="1820614090">
      <w:bodyDiv w:val="1"/>
      <w:marLeft w:val="0"/>
      <w:marRight w:val="0"/>
      <w:marTop w:val="0"/>
      <w:marBottom w:val="0"/>
      <w:divBdr>
        <w:top w:val="none" w:sz="0" w:space="0" w:color="auto"/>
        <w:left w:val="none" w:sz="0" w:space="0" w:color="auto"/>
        <w:bottom w:val="none" w:sz="0" w:space="0" w:color="auto"/>
        <w:right w:val="none" w:sz="0" w:space="0" w:color="auto"/>
      </w:divBdr>
    </w:div>
    <w:div w:id="1842960927">
      <w:bodyDiv w:val="1"/>
      <w:marLeft w:val="0"/>
      <w:marRight w:val="0"/>
      <w:marTop w:val="0"/>
      <w:marBottom w:val="0"/>
      <w:divBdr>
        <w:top w:val="none" w:sz="0" w:space="0" w:color="auto"/>
        <w:left w:val="none" w:sz="0" w:space="0" w:color="auto"/>
        <w:bottom w:val="none" w:sz="0" w:space="0" w:color="auto"/>
        <w:right w:val="none" w:sz="0" w:space="0" w:color="auto"/>
      </w:divBdr>
    </w:div>
    <w:div w:id="1849631995">
      <w:bodyDiv w:val="1"/>
      <w:marLeft w:val="0"/>
      <w:marRight w:val="0"/>
      <w:marTop w:val="0"/>
      <w:marBottom w:val="0"/>
      <w:divBdr>
        <w:top w:val="none" w:sz="0" w:space="0" w:color="auto"/>
        <w:left w:val="none" w:sz="0" w:space="0" w:color="auto"/>
        <w:bottom w:val="none" w:sz="0" w:space="0" w:color="auto"/>
        <w:right w:val="none" w:sz="0" w:space="0" w:color="auto"/>
      </w:divBdr>
    </w:div>
    <w:div w:id="1959100163">
      <w:bodyDiv w:val="1"/>
      <w:marLeft w:val="0"/>
      <w:marRight w:val="0"/>
      <w:marTop w:val="0"/>
      <w:marBottom w:val="0"/>
      <w:divBdr>
        <w:top w:val="none" w:sz="0" w:space="0" w:color="auto"/>
        <w:left w:val="none" w:sz="0" w:space="0" w:color="auto"/>
        <w:bottom w:val="none" w:sz="0" w:space="0" w:color="auto"/>
        <w:right w:val="none" w:sz="0" w:space="0" w:color="auto"/>
      </w:divBdr>
    </w:div>
    <w:div w:id="1973051204">
      <w:bodyDiv w:val="1"/>
      <w:marLeft w:val="0"/>
      <w:marRight w:val="0"/>
      <w:marTop w:val="0"/>
      <w:marBottom w:val="0"/>
      <w:divBdr>
        <w:top w:val="none" w:sz="0" w:space="0" w:color="auto"/>
        <w:left w:val="none" w:sz="0" w:space="0" w:color="auto"/>
        <w:bottom w:val="none" w:sz="0" w:space="0" w:color="auto"/>
        <w:right w:val="none" w:sz="0" w:space="0" w:color="auto"/>
      </w:divBdr>
    </w:div>
    <w:div w:id="1983265727">
      <w:bodyDiv w:val="1"/>
      <w:marLeft w:val="0"/>
      <w:marRight w:val="0"/>
      <w:marTop w:val="0"/>
      <w:marBottom w:val="0"/>
      <w:divBdr>
        <w:top w:val="none" w:sz="0" w:space="0" w:color="auto"/>
        <w:left w:val="none" w:sz="0" w:space="0" w:color="auto"/>
        <w:bottom w:val="none" w:sz="0" w:space="0" w:color="auto"/>
        <w:right w:val="none" w:sz="0" w:space="0" w:color="auto"/>
      </w:divBdr>
    </w:div>
    <w:div w:id="1992975490">
      <w:bodyDiv w:val="1"/>
      <w:marLeft w:val="0"/>
      <w:marRight w:val="0"/>
      <w:marTop w:val="0"/>
      <w:marBottom w:val="0"/>
      <w:divBdr>
        <w:top w:val="none" w:sz="0" w:space="0" w:color="auto"/>
        <w:left w:val="none" w:sz="0" w:space="0" w:color="auto"/>
        <w:bottom w:val="none" w:sz="0" w:space="0" w:color="auto"/>
        <w:right w:val="none" w:sz="0" w:space="0" w:color="auto"/>
      </w:divBdr>
      <w:divsChild>
        <w:div w:id="1196962666">
          <w:marLeft w:val="446"/>
          <w:marRight w:val="0"/>
          <w:marTop w:val="194"/>
          <w:marBottom w:val="0"/>
          <w:divBdr>
            <w:top w:val="none" w:sz="0" w:space="0" w:color="auto"/>
            <w:left w:val="none" w:sz="0" w:space="0" w:color="auto"/>
            <w:bottom w:val="none" w:sz="0" w:space="0" w:color="auto"/>
            <w:right w:val="none" w:sz="0" w:space="0" w:color="auto"/>
          </w:divBdr>
        </w:div>
      </w:divsChild>
    </w:div>
    <w:div w:id="2051177960">
      <w:bodyDiv w:val="1"/>
      <w:marLeft w:val="0"/>
      <w:marRight w:val="0"/>
      <w:marTop w:val="0"/>
      <w:marBottom w:val="0"/>
      <w:divBdr>
        <w:top w:val="none" w:sz="0" w:space="0" w:color="auto"/>
        <w:left w:val="none" w:sz="0" w:space="0" w:color="auto"/>
        <w:bottom w:val="none" w:sz="0" w:space="0" w:color="auto"/>
        <w:right w:val="none" w:sz="0" w:space="0" w:color="auto"/>
      </w:divBdr>
      <w:divsChild>
        <w:div w:id="255333984">
          <w:marLeft w:val="0"/>
          <w:marRight w:val="0"/>
          <w:marTop w:val="0"/>
          <w:marBottom w:val="0"/>
          <w:divBdr>
            <w:top w:val="none" w:sz="0" w:space="0" w:color="auto"/>
            <w:left w:val="none" w:sz="0" w:space="0" w:color="auto"/>
            <w:bottom w:val="none" w:sz="0" w:space="0" w:color="auto"/>
            <w:right w:val="none" w:sz="0" w:space="0" w:color="auto"/>
          </w:divBdr>
        </w:div>
      </w:divsChild>
    </w:div>
    <w:div w:id="2061662599">
      <w:bodyDiv w:val="1"/>
      <w:marLeft w:val="0"/>
      <w:marRight w:val="0"/>
      <w:marTop w:val="0"/>
      <w:marBottom w:val="0"/>
      <w:divBdr>
        <w:top w:val="none" w:sz="0" w:space="0" w:color="auto"/>
        <w:left w:val="none" w:sz="0" w:space="0" w:color="auto"/>
        <w:bottom w:val="none" w:sz="0" w:space="0" w:color="auto"/>
        <w:right w:val="none" w:sz="0" w:space="0" w:color="auto"/>
      </w:divBdr>
    </w:div>
    <w:div w:id="2114476920">
      <w:bodyDiv w:val="1"/>
      <w:marLeft w:val="0"/>
      <w:marRight w:val="0"/>
      <w:marTop w:val="0"/>
      <w:marBottom w:val="0"/>
      <w:divBdr>
        <w:top w:val="none" w:sz="0" w:space="0" w:color="auto"/>
        <w:left w:val="none" w:sz="0" w:space="0" w:color="auto"/>
        <w:bottom w:val="none" w:sz="0" w:space="0" w:color="auto"/>
        <w:right w:val="none" w:sz="0" w:space="0" w:color="auto"/>
      </w:divBdr>
    </w:div>
    <w:div w:id="2124299619">
      <w:bodyDiv w:val="1"/>
      <w:marLeft w:val="0"/>
      <w:marRight w:val="0"/>
      <w:marTop w:val="0"/>
      <w:marBottom w:val="0"/>
      <w:divBdr>
        <w:top w:val="none" w:sz="0" w:space="0" w:color="auto"/>
        <w:left w:val="none" w:sz="0" w:space="0" w:color="auto"/>
        <w:bottom w:val="none" w:sz="0" w:space="0" w:color="auto"/>
        <w:right w:val="none" w:sz="0" w:space="0" w:color="auto"/>
      </w:divBdr>
    </w:div>
    <w:div w:id="2134202855">
      <w:bodyDiv w:val="1"/>
      <w:marLeft w:val="0"/>
      <w:marRight w:val="0"/>
      <w:marTop w:val="0"/>
      <w:marBottom w:val="0"/>
      <w:divBdr>
        <w:top w:val="none" w:sz="0" w:space="0" w:color="auto"/>
        <w:left w:val="none" w:sz="0" w:space="0" w:color="auto"/>
        <w:bottom w:val="none" w:sz="0" w:space="0" w:color="auto"/>
        <w:right w:val="none" w:sz="0" w:space="0" w:color="auto"/>
      </w:divBdr>
    </w:div>
    <w:div w:id="213663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2.w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wmf"/><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74" Type="http://schemas.openxmlformats.org/officeDocument/2006/relationships/customXml" Target="../customXml/item4.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1.wmf"/><Relationship Id="rId14" Type="http://schemas.openxmlformats.org/officeDocument/2006/relationships/image" Target="media/image7.emf"/><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2.xml"/><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2.xml"/><Relationship Id="rId73"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5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2BDE77D945BC346B022954D80C828F3" ma:contentTypeVersion="5" ma:contentTypeDescription="Create a new document." ma:contentTypeScope="" ma:versionID="6f86cd0e4065af8f04aa77d03c0aa376">
  <xsd:schema xmlns:xsd="http://www.w3.org/2001/XMLSchema" xmlns:xs="http://www.w3.org/2001/XMLSchema" xmlns:p="http://schemas.microsoft.com/office/2006/metadata/properties" xmlns:ns2="1e2efa15-57ba-46aa-a4ec-9cb83a2b0cec" targetNamespace="http://schemas.microsoft.com/office/2006/metadata/properties" ma:root="true" ma:fieldsID="69693de9e03b5bb747cd8c1a6fc2993e" ns2:_="">
    <xsd:import namespace="1e2efa15-57ba-46aa-a4ec-9cb83a2b0ce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2efa15-57ba-46aa-a4ec-9cb83a2b0ce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752A714-31BD-447F-B25D-A008AFD4913E}">
  <ds:schemaRefs>
    <ds:schemaRef ds:uri="http://schemas.openxmlformats.org/officeDocument/2006/bibliography"/>
  </ds:schemaRefs>
</ds:datastoreItem>
</file>

<file path=customXml/itemProps2.xml><?xml version="1.0" encoding="utf-8"?>
<ds:datastoreItem xmlns:ds="http://schemas.openxmlformats.org/officeDocument/2006/customXml" ds:itemID="{E5DDDBEE-BBCB-4F56-B7E0-2ED03F0BD761}"/>
</file>

<file path=customXml/itemProps3.xml><?xml version="1.0" encoding="utf-8"?>
<ds:datastoreItem xmlns:ds="http://schemas.openxmlformats.org/officeDocument/2006/customXml" ds:itemID="{EA0EB1AE-1894-4BB3-BD11-48095CB6F891}"/>
</file>

<file path=customXml/itemProps4.xml><?xml version="1.0" encoding="utf-8"?>
<ds:datastoreItem xmlns:ds="http://schemas.openxmlformats.org/officeDocument/2006/customXml" ds:itemID="{A2A023F4-6C61-4FAC-A0CC-9199DEA0705B}"/>
</file>

<file path=docProps/app.xml><?xml version="1.0" encoding="utf-8"?>
<Properties xmlns="http://schemas.openxmlformats.org/officeDocument/2006/extended-properties" xmlns:vt="http://schemas.openxmlformats.org/officeDocument/2006/docPropsVTypes">
  <Template>Normal</Template>
  <TotalTime>29461</TotalTime>
  <Pages>44</Pages>
  <Words>5391</Words>
  <Characters>32207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White Paper</vt:lpstr>
    </vt:vector>
  </TitlesOfParts>
  <Company>Company</Company>
  <LinksUpToDate>false</LinksUpToDate>
  <CharactersWithSpaces>37523</CharactersWithSpaces>
  <SharedDoc>false</SharedDoc>
  <HLinks>
    <vt:vector size="420" baseType="variant">
      <vt:variant>
        <vt:i4>4128820</vt:i4>
      </vt:variant>
      <vt:variant>
        <vt:i4>1211</vt:i4>
      </vt:variant>
      <vt:variant>
        <vt:i4>0</vt:i4>
      </vt:variant>
      <vt:variant>
        <vt:i4>5</vt:i4>
      </vt:variant>
      <vt:variant>
        <vt:lpwstr>https://www.redbellre.com/</vt:lpwstr>
      </vt:variant>
      <vt:variant>
        <vt:lpwstr/>
      </vt:variant>
      <vt:variant>
        <vt:i4>4128820</vt:i4>
      </vt:variant>
      <vt:variant>
        <vt:i4>713</vt:i4>
      </vt:variant>
      <vt:variant>
        <vt:i4>0</vt:i4>
      </vt:variant>
      <vt:variant>
        <vt:i4>5</vt:i4>
      </vt:variant>
      <vt:variant>
        <vt:lpwstr>https://www.redbellre.com/</vt:lpwstr>
      </vt:variant>
      <vt:variant>
        <vt:lpwstr/>
      </vt:variant>
      <vt:variant>
        <vt:i4>2687016</vt:i4>
      </vt:variant>
      <vt:variant>
        <vt:i4>692</vt:i4>
      </vt:variant>
      <vt:variant>
        <vt:i4>0</vt:i4>
      </vt:variant>
      <vt:variant>
        <vt:i4>5</vt:i4>
      </vt:variant>
      <vt:variant>
        <vt:lpwstr>http://factfinder2.census.gov/faces/tableservices/jsf/pages/productview.xhtml?src=bkmk</vt:lpwstr>
      </vt:variant>
      <vt:variant>
        <vt:lpwstr/>
      </vt:variant>
      <vt:variant>
        <vt:i4>1835071</vt:i4>
      </vt:variant>
      <vt:variant>
        <vt:i4>400</vt:i4>
      </vt:variant>
      <vt:variant>
        <vt:i4>0</vt:i4>
      </vt:variant>
      <vt:variant>
        <vt:i4>5</vt:i4>
      </vt:variant>
      <vt:variant>
        <vt:lpwstr/>
      </vt:variant>
      <vt:variant>
        <vt:lpwstr>_Toc388953194</vt:lpwstr>
      </vt:variant>
      <vt:variant>
        <vt:i4>1835071</vt:i4>
      </vt:variant>
      <vt:variant>
        <vt:i4>394</vt:i4>
      </vt:variant>
      <vt:variant>
        <vt:i4>0</vt:i4>
      </vt:variant>
      <vt:variant>
        <vt:i4>5</vt:i4>
      </vt:variant>
      <vt:variant>
        <vt:lpwstr/>
      </vt:variant>
      <vt:variant>
        <vt:lpwstr>_Toc388953193</vt:lpwstr>
      </vt:variant>
      <vt:variant>
        <vt:i4>1835071</vt:i4>
      </vt:variant>
      <vt:variant>
        <vt:i4>388</vt:i4>
      </vt:variant>
      <vt:variant>
        <vt:i4>0</vt:i4>
      </vt:variant>
      <vt:variant>
        <vt:i4>5</vt:i4>
      </vt:variant>
      <vt:variant>
        <vt:lpwstr/>
      </vt:variant>
      <vt:variant>
        <vt:lpwstr>_Toc388953192</vt:lpwstr>
      </vt:variant>
      <vt:variant>
        <vt:i4>1835071</vt:i4>
      </vt:variant>
      <vt:variant>
        <vt:i4>382</vt:i4>
      </vt:variant>
      <vt:variant>
        <vt:i4>0</vt:i4>
      </vt:variant>
      <vt:variant>
        <vt:i4>5</vt:i4>
      </vt:variant>
      <vt:variant>
        <vt:lpwstr/>
      </vt:variant>
      <vt:variant>
        <vt:lpwstr>_Toc388953191</vt:lpwstr>
      </vt:variant>
      <vt:variant>
        <vt:i4>1835071</vt:i4>
      </vt:variant>
      <vt:variant>
        <vt:i4>376</vt:i4>
      </vt:variant>
      <vt:variant>
        <vt:i4>0</vt:i4>
      </vt:variant>
      <vt:variant>
        <vt:i4>5</vt:i4>
      </vt:variant>
      <vt:variant>
        <vt:lpwstr/>
      </vt:variant>
      <vt:variant>
        <vt:lpwstr>_Toc388953190</vt:lpwstr>
      </vt:variant>
      <vt:variant>
        <vt:i4>1900607</vt:i4>
      </vt:variant>
      <vt:variant>
        <vt:i4>370</vt:i4>
      </vt:variant>
      <vt:variant>
        <vt:i4>0</vt:i4>
      </vt:variant>
      <vt:variant>
        <vt:i4>5</vt:i4>
      </vt:variant>
      <vt:variant>
        <vt:lpwstr/>
      </vt:variant>
      <vt:variant>
        <vt:lpwstr>_Toc388953189</vt:lpwstr>
      </vt:variant>
      <vt:variant>
        <vt:i4>1900607</vt:i4>
      </vt:variant>
      <vt:variant>
        <vt:i4>364</vt:i4>
      </vt:variant>
      <vt:variant>
        <vt:i4>0</vt:i4>
      </vt:variant>
      <vt:variant>
        <vt:i4>5</vt:i4>
      </vt:variant>
      <vt:variant>
        <vt:lpwstr/>
      </vt:variant>
      <vt:variant>
        <vt:lpwstr>_Toc388953188</vt:lpwstr>
      </vt:variant>
      <vt:variant>
        <vt:i4>1900607</vt:i4>
      </vt:variant>
      <vt:variant>
        <vt:i4>358</vt:i4>
      </vt:variant>
      <vt:variant>
        <vt:i4>0</vt:i4>
      </vt:variant>
      <vt:variant>
        <vt:i4>5</vt:i4>
      </vt:variant>
      <vt:variant>
        <vt:lpwstr/>
      </vt:variant>
      <vt:variant>
        <vt:lpwstr>_Toc388953187</vt:lpwstr>
      </vt:variant>
      <vt:variant>
        <vt:i4>1900607</vt:i4>
      </vt:variant>
      <vt:variant>
        <vt:i4>352</vt:i4>
      </vt:variant>
      <vt:variant>
        <vt:i4>0</vt:i4>
      </vt:variant>
      <vt:variant>
        <vt:i4>5</vt:i4>
      </vt:variant>
      <vt:variant>
        <vt:lpwstr/>
      </vt:variant>
      <vt:variant>
        <vt:lpwstr>_Toc388953186</vt:lpwstr>
      </vt:variant>
      <vt:variant>
        <vt:i4>1900607</vt:i4>
      </vt:variant>
      <vt:variant>
        <vt:i4>346</vt:i4>
      </vt:variant>
      <vt:variant>
        <vt:i4>0</vt:i4>
      </vt:variant>
      <vt:variant>
        <vt:i4>5</vt:i4>
      </vt:variant>
      <vt:variant>
        <vt:lpwstr/>
      </vt:variant>
      <vt:variant>
        <vt:lpwstr>_Toc388953185</vt:lpwstr>
      </vt:variant>
      <vt:variant>
        <vt:i4>1900607</vt:i4>
      </vt:variant>
      <vt:variant>
        <vt:i4>340</vt:i4>
      </vt:variant>
      <vt:variant>
        <vt:i4>0</vt:i4>
      </vt:variant>
      <vt:variant>
        <vt:i4>5</vt:i4>
      </vt:variant>
      <vt:variant>
        <vt:lpwstr/>
      </vt:variant>
      <vt:variant>
        <vt:lpwstr>_Toc388953184</vt:lpwstr>
      </vt:variant>
      <vt:variant>
        <vt:i4>1900607</vt:i4>
      </vt:variant>
      <vt:variant>
        <vt:i4>334</vt:i4>
      </vt:variant>
      <vt:variant>
        <vt:i4>0</vt:i4>
      </vt:variant>
      <vt:variant>
        <vt:i4>5</vt:i4>
      </vt:variant>
      <vt:variant>
        <vt:lpwstr/>
      </vt:variant>
      <vt:variant>
        <vt:lpwstr>_Toc388953183</vt:lpwstr>
      </vt:variant>
      <vt:variant>
        <vt:i4>1900607</vt:i4>
      </vt:variant>
      <vt:variant>
        <vt:i4>328</vt:i4>
      </vt:variant>
      <vt:variant>
        <vt:i4>0</vt:i4>
      </vt:variant>
      <vt:variant>
        <vt:i4>5</vt:i4>
      </vt:variant>
      <vt:variant>
        <vt:lpwstr/>
      </vt:variant>
      <vt:variant>
        <vt:lpwstr>_Toc388953182</vt:lpwstr>
      </vt:variant>
      <vt:variant>
        <vt:i4>1900607</vt:i4>
      </vt:variant>
      <vt:variant>
        <vt:i4>322</vt:i4>
      </vt:variant>
      <vt:variant>
        <vt:i4>0</vt:i4>
      </vt:variant>
      <vt:variant>
        <vt:i4>5</vt:i4>
      </vt:variant>
      <vt:variant>
        <vt:lpwstr/>
      </vt:variant>
      <vt:variant>
        <vt:lpwstr>_Toc388953181</vt:lpwstr>
      </vt:variant>
      <vt:variant>
        <vt:i4>1900607</vt:i4>
      </vt:variant>
      <vt:variant>
        <vt:i4>316</vt:i4>
      </vt:variant>
      <vt:variant>
        <vt:i4>0</vt:i4>
      </vt:variant>
      <vt:variant>
        <vt:i4>5</vt:i4>
      </vt:variant>
      <vt:variant>
        <vt:lpwstr/>
      </vt:variant>
      <vt:variant>
        <vt:lpwstr>_Toc388953180</vt:lpwstr>
      </vt:variant>
      <vt:variant>
        <vt:i4>1179711</vt:i4>
      </vt:variant>
      <vt:variant>
        <vt:i4>310</vt:i4>
      </vt:variant>
      <vt:variant>
        <vt:i4>0</vt:i4>
      </vt:variant>
      <vt:variant>
        <vt:i4>5</vt:i4>
      </vt:variant>
      <vt:variant>
        <vt:lpwstr/>
      </vt:variant>
      <vt:variant>
        <vt:lpwstr>_Toc388953179</vt:lpwstr>
      </vt:variant>
      <vt:variant>
        <vt:i4>1179711</vt:i4>
      </vt:variant>
      <vt:variant>
        <vt:i4>304</vt:i4>
      </vt:variant>
      <vt:variant>
        <vt:i4>0</vt:i4>
      </vt:variant>
      <vt:variant>
        <vt:i4>5</vt:i4>
      </vt:variant>
      <vt:variant>
        <vt:lpwstr/>
      </vt:variant>
      <vt:variant>
        <vt:lpwstr>_Toc388953178</vt:lpwstr>
      </vt:variant>
      <vt:variant>
        <vt:i4>1179711</vt:i4>
      </vt:variant>
      <vt:variant>
        <vt:i4>298</vt:i4>
      </vt:variant>
      <vt:variant>
        <vt:i4>0</vt:i4>
      </vt:variant>
      <vt:variant>
        <vt:i4>5</vt:i4>
      </vt:variant>
      <vt:variant>
        <vt:lpwstr/>
      </vt:variant>
      <vt:variant>
        <vt:lpwstr>_Toc388953177</vt:lpwstr>
      </vt:variant>
      <vt:variant>
        <vt:i4>1179711</vt:i4>
      </vt:variant>
      <vt:variant>
        <vt:i4>292</vt:i4>
      </vt:variant>
      <vt:variant>
        <vt:i4>0</vt:i4>
      </vt:variant>
      <vt:variant>
        <vt:i4>5</vt:i4>
      </vt:variant>
      <vt:variant>
        <vt:lpwstr/>
      </vt:variant>
      <vt:variant>
        <vt:lpwstr>_Toc388953176</vt:lpwstr>
      </vt:variant>
      <vt:variant>
        <vt:i4>1179711</vt:i4>
      </vt:variant>
      <vt:variant>
        <vt:i4>286</vt:i4>
      </vt:variant>
      <vt:variant>
        <vt:i4>0</vt:i4>
      </vt:variant>
      <vt:variant>
        <vt:i4>5</vt:i4>
      </vt:variant>
      <vt:variant>
        <vt:lpwstr/>
      </vt:variant>
      <vt:variant>
        <vt:lpwstr>_Toc388953175</vt:lpwstr>
      </vt:variant>
      <vt:variant>
        <vt:i4>1179711</vt:i4>
      </vt:variant>
      <vt:variant>
        <vt:i4>280</vt:i4>
      </vt:variant>
      <vt:variant>
        <vt:i4>0</vt:i4>
      </vt:variant>
      <vt:variant>
        <vt:i4>5</vt:i4>
      </vt:variant>
      <vt:variant>
        <vt:lpwstr/>
      </vt:variant>
      <vt:variant>
        <vt:lpwstr>_Toc388953174</vt:lpwstr>
      </vt:variant>
      <vt:variant>
        <vt:i4>1179711</vt:i4>
      </vt:variant>
      <vt:variant>
        <vt:i4>274</vt:i4>
      </vt:variant>
      <vt:variant>
        <vt:i4>0</vt:i4>
      </vt:variant>
      <vt:variant>
        <vt:i4>5</vt:i4>
      </vt:variant>
      <vt:variant>
        <vt:lpwstr/>
      </vt:variant>
      <vt:variant>
        <vt:lpwstr>_Toc388953173</vt:lpwstr>
      </vt:variant>
      <vt:variant>
        <vt:i4>1179711</vt:i4>
      </vt:variant>
      <vt:variant>
        <vt:i4>268</vt:i4>
      </vt:variant>
      <vt:variant>
        <vt:i4>0</vt:i4>
      </vt:variant>
      <vt:variant>
        <vt:i4>5</vt:i4>
      </vt:variant>
      <vt:variant>
        <vt:lpwstr/>
      </vt:variant>
      <vt:variant>
        <vt:lpwstr>_Toc388953172</vt:lpwstr>
      </vt:variant>
      <vt:variant>
        <vt:i4>1179711</vt:i4>
      </vt:variant>
      <vt:variant>
        <vt:i4>262</vt:i4>
      </vt:variant>
      <vt:variant>
        <vt:i4>0</vt:i4>
      </vt:variant>
      <vt:variant>
        <vt:i4>5</vt:i4>
      </vt:variant>
      <vt:variant>
        <vt:lpwstr/>
      </vt:variant>
      <vt:variant>
        <vt:lpwstr>_Toc388953171</vt:lpwstr>
      </vt:variant>
      <vt:variant>
        <vt:i4>1179711</vt:i4>
      </vt:variant>
      <vt:variant>
        <vt:i4>256</vt:i4>
      </vt:variant>
      <vt:variant>
        <vt:i4>0</vt:i4>
      </vt:variant>
      <vt:variant>
        <vt:i4>5</vt:i4>
      </vt:variant>
      <vt:variant>
        <vt:lpwstr/>
      </vt:variant>
      <vt:variant>
        <vt:lpwstr>_Toc388953170</vt:lpwstr>
      </vt:variant>
      <vt:variant>
        <vt:i4>1245247</vt:i4>
      </vt:variant>
      <vt:variant>
        <vt:i4>250</vt:i4>
      </vt:variant>
      <vt:variant>
        <vt:i4>0</vt:i4>
      </vt:variant>
      <vt:variant>
        <vt:i4>5</vt:i4>
      </vt:variant>
      <vt:variant>
        <vt:lpwstr/>
      </vt:variant>
      <vt:variant>
        <vt:lpwstr>_Toc388953169</vt:lpwstr>
      </vt:variant>
      <vt:variant>
        <vt:i4>1245247</vt:i4>
      </vt:variant>
      <vt:variant>
        <vt:i4>244</vt:i4>
      </vt:variant>
      <vt:variant>
        <vt:i4>0</vt:i4>
      </vt:variant>
      <vt:variant>
        <vt:i4>5</vt:i4>
      </vt:variant>
      <vt:variant>
        <vt:lpwstr/>
      </vt:variant>
      <vt:variant>
        <vt:lpwstr>_Toc388953168</vt:lpwstr>
      </vt:variant>
      <vt:variant>
        <vt:i4>1245247</vt:i4>
      </vt:variant>
      <vt:variant>
        <vt:i4>238</vt:i4>
      </vt:variant>
      <vt:variant>
        <vt:i4>0</vt:i4>
      </vt:variant>
      <vt:variant>
        <vt:i4>5</vt:i4>
      </vt:variant>
      <vt:variant>
        <vt:lpwstr/>
      </vt:variant>
      <vt:variant>
        <vt:lpwstr>_Toc388953167</vt:lpwstr>
      </vt:variant>
      <vt:variant>
        <vt:i4>1245247</vt:i4>
      </vt:variant>
      <vt:variant>
        <vt:i4>232</vt:i4>
      </vt:variant>
      <vt:variant>
        <vt:i4>0</vt:i4>
      </vt:variant>
      <vt:variant>
        <vt:i4>5</vt:i4>
      </vt:variant>
      <vt:variant>
        <vt:lpwstr/>
      </vt:variant>
      <vt:variant>
        <vt:lpwstr>_Toc388953166</vt:lpwstr>
      </vt:variant>
      <vt:variant>
        <vt:i4>1245247</vt:i4>
      </vt:variant>
      <vt:variant>
        <vt:i4>226</vt:i4>
      </vt:variant>
      <vt:variant>
        <vt:i4>0</vt:i4>
      </vt:variant>
      <vt:variant>
        <vt:i4>5</vt:i4>
      </vt:variant>
      <vt:variant>
        <vt:lpwstr/>
      </vt:variant>
      <vt:variant>
        <vt:lpwstr>_Toc388953165</vt:lpwstr>
      </vt:variant>
      <vt:variant>
        <vt:i4>1245247</vt:i4>
      </vt:variant>
      <vt:variant>
        <vt:i4>220</vt:i4>
      </vt:variant>
      <vt:variant>
        <vt:i4>0</vt:i4>
      </vt:variant>
      <vt:variant>
        <vt:i4>5</vt:i4>
      </vt:variant>
      <vt:variant>
        <vt:lpwstr/>
      </vt:variant>
      <vt:variant>
        <vt:lpwstr>_Toc388953164</vt:lpwstr>
      </vt:variant>
      <vt:variant>
        <vt:i4>1245247</vt:i4>
      </vt:variant>
      <vt:variant>
        <vt:i4>214</vt:i4>
      </vt:variant>
      <vt:variant>
        <vt:i4>0</vt:i4>
      </vt:variant>
      <vt:variant>
        <vt:i4>5</vt:i4>
      </vt:variant>
      <vt:variant>
        <vt:lpwstr/>
      </vt:variant>
      <vt:variant>
        <vt:lpwstr>_Toc388953163</vt:lpwstr>
      </vt:variant>
      <vt:variant>
        <vt:i4>1245247</vt:i4>
      </vt:variant>
      <vt:variant>
        <vt:i4>208</vt:i4>
      </vt:variant>
      <vt:variant>
        <vt:i4>0</vt:i4>
      </vt:variant>
      <vt:variant>
        <vt:i4>5</vt:i4>
      </vt:variant>
      <vt:variant>
        <vt:lpwstr/>
      </vt:variant>
      <vt:variant>
        <vt:lpwstr>_Toc388953162</vt:lpwstr>
      </vt:variant>
      <vt:variant>
        <vt:i4>1245247</vt:i4>
      </vt:variant>
      <vt:variant>
        <vt:i4>202</vt:i4>
      </vt:variant>
      <vt:variant>
        <vt:i4>0</vt:i4>
      </vt:variant>
      <vt:variant>
        <vt:i4>5</vt:i4>
      </vt:variant>
      <vt:variant>
        <vt:lpwstr/>
      </vt:variant>
      <vt:variant>
        <vt:lpwstr>_Toc388953161</vt:lpwstr>
      </vt:variant>
      <vt:variant>
        <vt:i4>1245247</vt:i4>
      </vt:variant>
      <vt:variant>
        <vt:i4>196</vt:i4>
      </vt:variant>
      <vt:variant>
        <vt:i4>0</vt:i4>
      </vt:variant>
      <vt:variant>
        <vt:i4>5</vt:i4>
      </vt:variant>
      <vt:variant>
        <vt:lpwstr/>
      </vt:variant>
      <vt:variant>
        <vt:lpwstr>_Toc388953160</vt:lpwstr>
      </vt:variant>
      <vt:variant>
        <vt:i4>1048639</vt:i4>
      </vt:variant>
      <vt:variant>
        <vt:i4>190</vt:i4>
      </vt:variant>
      <vt:variant>
        <vt:i4>0</vt:i4>
      </vt:variant>
      <vt:variant>
        <vt:i4>5</vt:i4>
      </vt:variant>
      <vt:variant>
        <vt:lpwstr/>
      </vt:variant>
      <vt:variant>
        <vt:lpwstr>_Toc388953159</vt:lpwstr>
      </vt:variant>
      <vt:variant>
        <vt:i4>1048639</vt:i4>
      </vt:variant>
      <vt:variant>
        <vt:i4>184</vt:i4>
      </vt:variant>
      <vt:variant>
        <vt:i4>0</vt:i4>
      </vt:variant>
      <vt:variant>
        <vt:i4>5</vt:i4>
      </vt:variant>
      <vt:variant>
        <vt:lpwstr/>
      </vt:variant>
      <vt:variant>
        <vt:lpwstr>_Toc388953158</vt:lpwstr>
      </vt:variant>
      <vt:variant>
        <vt:i4>1048639</vt:i4>
      </vt:variant>
      <vt:variant>
        <vt:i4>178</vt:i4>
      </vt:variant>
      <vt:variant>
        <vt:i4>0</vt:i4>
      </vt:variant>
      <vt:variant>
        <vt:i4>5</vt:i4>
      </vt:variant>
      <vt:variant>
        <vt:lpwstr/>
      </vt:variant>
      <vt:variant>
        <vt:lpwstr>_Toc388953157</vt:lpwstr>
      </vt:variant>
      <vt:variant>
        <vt:i4>1048639</vt:i4>
      </vt:variant>
      <vt:variant>
        <vt:i4>172</vt:i4>
      </vt:variant>
      <vt:variant>
        <vt:i4>0</vt:i4>
      </vt:variant>
      <vt:variant>
        <vt:i4>5</vt:i4>
      </vt:variant>
      <vt:variant>
        <vt:lpwstr/>
      </vt:variant>
      <vt:variant>
        <vt:lpwstr>_Toc388953156</vt:lpwstr>
      </vt:variant>
      <vt:variant>
        <vt:i4>1048639</vt:i4>
      </vt:variant>
      <vt:variant>
        <vt:i4>166</vt:i4>
      </vt:variant>
      <vt:variant>
        <vt:i4>0</vt:i4>
      </vt:variant>
      <vt:variant>
        <vt:i4>5</vt:i4>
      </vt:variant>
      <vt:variant>
        <vt:lpwstr/>
      </vt:variant>
      <vt:variant>
        <vt:lpwstr>_Toc388953155</vt:lpwstr>
      </vt:variant>
      <vt:variant>
        <vt:i4>1048639</vt:i4>
      </vt:variant>
      <vt:variant>
        <vt:i4>160</vt:i4>
      </vt:variant>
      <vt:variant>
        <vt:i4>0</vt:i4>
      </vt:variant>
      <vt:variant>
        <vt:i4>5</vt:i4>
      </vt:variant>
      <vt:variant>
        <vt:lpwstr/>
      </vt:variant>
      <vt:variant>
        <vt:lpwstr>_Toc388953154</vt:lpwstr>
      </vt:variant>
      <vt:variant>
        <vt:i4>1048639</vt:i4>
      </vt:variant>
      <vt:variant>
        <vt:i4>154</vt:i4>
      </vt:variant>
      <vt:variant>
        <vt:i4>0</vt:i4>
      </vt:variant>
      <vt:variant>
        <vt:i4>5</vt:i4>
      </vt:variant>
      <vt:variant>
        <vt:lpwstr/>
      </vt:variant>
      <vt:variant>
        <vt:lpwstr>_Toc388953153</vt:lpwstr>
      </vt:variant>
      <vt:variant>
        <vt:i4>1048639</vt:i4>
      </vt:variant>
      <vt:variant>
        <vt:i4>148</vt:i4>
      </vt:variant>
      <vt:variant>
        <vt:i4>0</vt:i4>
      </vt:variant>
      <vt:variant>
        <vt:i4>5</vt:i4>
      </vt:variant>
      <vt:variant>
        <vt:lpwstr/>
      </vt:variant>
      <vt:variant>
        <vt:lpwstr>_Toc388953152</vt:lpwstr>
      </vt:variant>
      <vt:variant>
        <vt:i4>1048639</vt:i4>
      </vt:variant>
      <vt:variant>
        <vt:i4>142</vt:i4>
      </vt:variant>
      <vt:variant>
        <vt:i4>0</vt:i4>
      </vt:variant>
      <vt:variant>
        <vt:i4>5</vt:i4>
      </vt:variant>
      <vt:variant>
        <vt:lpwstr/>
      </vt:variant>
      <vt:variant>
        <vt:lpwstr>_Toc388953151</vt:lpwstr>
      </vt:variant>
      <vt:variant>
        <vt:i4>1048639</vt:i4>
      </vt:variant>
      <vt:variant>
        <vt:i4>136</vt:i4>
      </vt:variant>
      <vt:variant>
        <vt:i4>0</vt:i4>
      </vt:variant>
      <vt:variant>
        <vt:i4>5</vt:i4>
      </vt:variant>
      <vt:variant>
        <vt:lpwstr/>
      </vt:variant>
      <vt:variant>
        <vt:lpwstr>_Toc388953150</vt:lpwstr>
      </vt:variant>
      <vt:variant>
        <vt:i4>1114175</vt:i4>
      </vt:variant>
      <vt:variant>
        <vt:i4>130</vt:i4>
      </vt:variant>
      <vt:variant>
        <vt:i4>0</vt:i4>
      </vt:variant>
      <vt:variant>
        <vt:i4>5</vt:i4>
      </vt:variant>
      <vt:variant>
        <vt:lpwstr/>
      </vt:variant>
      <vt:variant>
        <vt:lpwstr>_Toc388953149</vt:lpwstr>
      </vt:variant>
      <vt:variant>
        <vt:i4>1114175</vt:i4>
      </vt:variant>
      <vt:variant>
        <vt:i4>124</vt:i4>
      </vt:variant>
      <vt:variant>
        <vt:i4>0</vt:i4>
      </vt:variant>
      <vt:variant>
        <vt:i4>5</vt:i4>
      </vt:variant>
      <vt:variant>
        <vt:lpwstr/>
      </vt:variant>
      <vt:variant>
        <vt:lpwstr>_Toc388953148</vt:lpwstr>
      </vt:variant>
      <vt:variant>
        <vt:i4>1114175</vt:i4>
      </vt:variant>
      <vt:variant>
        <vt:i4>118</vt:i4>
      </vt:variant>
      <vt:variant>
        <vt:i4>0</vt:i4>
      </vt:variant>
      <vt:variant>
        <vt:i4>5</vt:i4>
      </vt:variant>
      <vt:variant>
        <vt:lpwstr/>
      </vt:variant>
      <vt:variant>
        <vt:lpwstr>_Toc388953147</vt:lpwstr>
      </vt:variant>
      <vt:variant>
        <vt:i4>1114175</vt:i4>
      </vt:variant>
      <vt:variant>
        <vt:i4>112</vt:i4>
      </vt:variant>
      <vt:variant>
        <vt:i4>0</vt:i4>
      </vt:variant>
      <vt:variant>
        <vt:i4>5</vt:i4>
      </vt:variant>
      <vt:variant>
        <vt:lpwstr/>
      </vt:variant>
      <vt:variant>
        <vt:lpwstr>_Toc388953146</vt:lpwstr>
      </vt:variant>
      <vt:variant>
        <vt:i4>1114175</vt:i4>
      </vt:variant>
      <vt:variant>
        <vt:i4>106</vt:i4>
      </vt:variant>
      <vt:variant>
        <vt:i4>0</vt:i4>
      </vt:variant>
      <vt:variant>
        <vt:i4>5</vt:i4>
      </vt:variant>
      <vt:variant>
        <vt:lpwstr/>
      </vt:variant>
      <vt:variant>
        <vt:lpwstr>_Toc388953145</vt:lpwstr>
      </vt:variant>
      <vt:variant>
        <vt:i4>1114175</vt:i4>
      </vt:variant>
      <vt:variant>
        <vt:i4>100</vt:i4>
      </vt:variant>
      <vt:variant>
        <vt:i4>0</vt:i4>
      </vt:variant>
      <vt:variant>
        <vt:i4>5</vt:i4>
      </vt:variant>
      <vt:variant>
        <vt:lpwstr/>
      </vt:variant>
      <vt:variant>
        <vt:lpwstr>_Toc388953144</vt:lpwstr>
      </vt:variant>
      <vt:variant>
        <vt:i4>1114175</vt:i4>
      </vt:variant>
      <vt:variant>
        <vt:i4>94</vt:i4>
      </vt:variant>
      <vt:variant>
        <vt:i4>0</vt:i4>
      </vt:variant>
      <vt:variant>
        <vt:i4>5</vt:i4>
      </vt:variant>
      <vt:variant>
        <vt:lpwstr/>
      </vt:variant>
      <vt:variant>
        <vt:lpwstr>_Toc388953143</vt:lpwstr>
      </vt:variant>
      <vt:variant>
        <vt:i4>1114175</vt:i4>
      </vt:variant>
      <vt:variant>
        <vt:i4>88</vt:i4>
      </vt:variant>
      <vt:variant>
        <vt:i4>0</vt:i4>
      </vt:variant>
      <vt:variant>
        <vt:i4>5</vt:i4>
      </vt:variant>
      <vt:variant>
        <vt:lpwstr/>
      </vt:variant>
      <vt:variant>
        <vt:lpwstr>_Toc388953142</vt:lpwstr>
      </vt:variant>
      <vt:variant>
        <vt:i4>1114175</vt:i4>
      </vt:variant>
      <vt:variant>
        <vt:i4>82</vt:i4>
      </vt:variant>
      <vt:variant>
        <vt:i4>0</vt:i4>
      </vt:variant>
      <vt:variant>
        <vt:i4>5</vt:i4>
      </vt:variant>
      <vt:variant>
        <vt:lpwstr/>
      </vt:variant>
      <vt:variant>
        <vt:lpwstr>_Toc388953141</vt:lpwstr>
      </vt:variant>
      <vt:variant>
        <vt:i4>1114175</vt:i4>
      </vt:variant>
      <vt:variant>
        <vt:i4>76</vt:i4>
      </vt:variant>
      <vt:variant>
        <vt:i4>0</vt:i4>
      </vt:variant>
      <vt:variant>
        <vt:i4>5</vt:i4>
      </vt:variant>
      <vt:variant>
        <vt:lpwstr/>
      </vt:variant>
      <vt:variant>
        <vt:lpwstr>_Toc388953140</vt:lpwstr>
      </vt:variant>
      <vt:variant>
        <vt:i4>1441855</vt:i4>
      </vt:variant>
      <vt:variant>
        <vt:i4>70</vt:i4>
      </vt:variant>
      <vt:variant>
        <vt:i4>0</vt:i4>
      </vt:variant>
      <vt:variant>
        <vt:i4>5</vt:i4>
      </vt:variant>
      <vt:variant>
        <vt:lpwstr/>
      </vt:variant>
      <vt:variant>
        <vt:lpwstr>_Toc388953139</vt:lpwstr>
      </vt:variant>
      <vt:variant>
        <vt:i4>1441855</vt:i4>
      </vt:variant>
      <vt:variant>
        <vt:i4>64</vt:i4>
      </vt:variant>
      <vt:variant>
        <vt:i4>0</vt:i4>
      </vt:variant>
      <vt:variant>
        <vt:i4>5</vt:i4>
      </vt:variant>
      <vt:variant>
        <vt:lpwstr/>
      </vt:variant>
      <vt:variant>
        <vt:lpwstr>_Toc388953138</vt:lpwstr>
      </vt:variant>
      <vt:variant>
        <vt:i4>1441855</vt:i4>
      </vt:variant>
      <vt:variant>
        <vt:i4>58</vt:i4>
      </vt:variant>
      <vt:variant>
        <vt:i4>0</vt:i4>
      </vt:variant>
      <vt:variant>
        <vt:i4>5</vt:i4>
      </vt:variant>
      <vt:variant>
        <vt:lpwstr/>
      </vt:variant>
      <vt:variant>
        <vt:lpwstr>_Toc388953137</vt:lpwstr>
      </vt:variant>
      <vt:variant>
        <vt:i4>1441855</vt:i4>
      </vt:variant>
      <vt:variant>
        <vt:i4>52</vt:i4>
      </vt:variant>
      <vt:variant>
        <vt:i4>0</vt:i4>
      </vt:variant>
      <vt:variant>
        <vt:i4>5</vt:i4>
      </vt:variant>
      <vt:variant>
        <vt:lpwstr/>
      </vt:variant>
      <vt:variant>
        <vt:lpwstr>_Toc388953136</vt:lpwstr>
      </vt:variant>
      <vt:variant>
        <vt:i4>1441855</vt:i4>
      </vt:variant>
      <vt:variant>
        <vt:i4>46</vt:i4>
      </vt:variant>
      <vt:variant>
        <vt:i4>0</vt:i4>
      </vt:variant>
      <vt:variant>
        <vt:i4>5</vt:i4>
      </vt:variant>
      <vt:variant>
        <vt:lpwstr/>
      </vt:variant>
      <vt:variant>
        <vt:lpwstr>_Toc388953135</vt:lpwstr>
      </vt:variant>
      <vt:variant>
        <vt:i4>1441855</vt:i4>
      </vt:variant>
      <vt:variant>
        <vt:i4>40</vt:i4>
      </vt:variant>
      <vt:variant>
        <vt:i4>0</vt:i4>
      </vt:variant>
      <vt:variant>
        <vt:i4>5</vt:i4>
      </vt:variant>
      <vt:variant>
        <vt:lpwstr/>
      </vt:variant>
      <vt:variant>
        <vt:lpwstr>_Toc388953134</vt:lpwstr>
      </vt:variant>
      <vt:variant>
        <vt:i4>1441855</vt:i4>
      </vt:variant>
      <vt:variant>
        <vt:i4>34</vt:i4>
      </vt:variant>
      <vt:variant>
        <vt:i4>0</vt:i4>
      </vt:variant>
      <vt:variant>
        <vt:i4>5</vt:i4>
      </vt:variant>
      <vt:variant>
        <vt:lpwstr/>
      </vt:variant>
      <vt:variant>
        <vt:lpwstr>_Toc388953133</vt:lpwstr>
      </vt:variant>
      <vt:variant>
        <vt:i4>1441855</vt:i4>
      </vt:variant>
      <vt:variant>
        <vt:i4>28</vt:i4>
      </vt:variant>
      <vt:variant>
        <vt:i4>0</vt:i4>
      </vt:variant>
      <vt:variant>
        <vt:i4>5</vt:i4>
      </vt:variant>
      <vt:variant>
        <vt:lpwstr/>
      </vt:variant>
      <vt:variant>
        <vt:lpwstr>_Toc388953132</vt:lpwstr>
      </vt:variant>
      <vt:variant>
        <vt:i4>1441855</vt:i4>
      </vt:variant>
      <vt:variant>
        <vt:i4>22</vt:i4>
      </vt:variant>
      <vt:variant>
        <vt:i4>0</vt:i4>
      </vt:variant>
      <vt:variant>
        <vt:i4>5</vt:i4>
      </vt:variant>
      <vt:variant>
        <vt:lpwstr/>
      </vt:variant>
      <vt:variant>
        <vt:lpwstr>_Toc388953131</vt:lpwstr>
      </vt:variant>
      <vt:variant>
        <vt:i4>1441855</vt:i4>
      </vt:variant>
      <vt:variant>
        <vt:i4>16</vt:i4>
      </vt:variant>
      <vt:variant>
        <vt:i4>0</vt:i4>
      </vt:variant>
      <vt:variant>
        <vt:i4>5</vt:i4>
      </vt:variant>
      <vt:variant>
        <vt:lpwstr/>
      </vt:variant>
      <vt:variant>
        <vt:lpwstr>_Toc388953130</vt:lpwstr>
      </vt:variant>
      <vt:variant>
        <vt:i4>1507391</vt:i4>
      </vt:variant>
      <vt:variant>
        <vt:i4>10</vt:i4>
      </vt:variant>
      <vt:variant>
        <vt:i4>0</vt:i4>
      </vt:variant>
      <vt:variant>
        <vt:i4>5</vt:i4>
      </vt:variant>
      <vt:variant>
        <vt:lpwstr/>
      </vt:variant>
      <vt:variant>
        <vt:lpwstr>_Toc388953129</vt:lpwstr>
      </vt:variant>
      <vt:variant>
        <vt:i4>1507391</vt:i4>
      </vt:variant>
      <vt:variant>
        <vt:i4>4</vt:i4>
      </vt:variant>
      <vt:variant>
        <vt:i4>0</vt:i4>
      </vt:variant>
      <vt:variant>
        <vt:i4>5</vt:i4>
      </vt:variant>
      <vt:variant>
        <vt:lpwstr/>
      </vt:variant>
      <vt:variant>
        <vt:lpwstr>_Toc388953128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 Paper</dc:title>
  <dc:subject/>
  <dc:creator>gauxax</dc:creator>
  <cp:keywords/>
  <dc:description/>
  <cp:lastModifiedBy>Shang, Dajing</cp:lastModifiedBy>
  <cp:revision>613</cp:revision>
  <cp:lastPrinted>2017-11-28T15:59:00Z</cp:lastPrinted>
  <dcterms:created xsi:type="dcterms:W3CDTF">2015-07-23T18:57:00Z</dcterms:created>
  <dcterms:modified xsi:type="dcterms:W3CDTF">2017-11-28T16:35:00Z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0x010100A2BDE77D945BC346B022954D80C828F3</vt:lpwstr>
  </property>
  <property fmtid="{D5CDD505-2E9C-101B-9397-08002B2CF9AE}" pid="4" name="Order">
    <vt:r8>1189000</vt:r8>
  </property>
</Properties>
</file>