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0" w:name="_GoBack"/>
      <w:bookmarkEnd w:id="0"/>
      <w:r>
        <w:rPr>
          <w:rFonts w:hint="eastAsia"/>
        </w:rPr>
        <w:t>公共卫生应急管理领导力培训体系设计</w:t>
      </w:r>
    </w:p>
    <w:p>
      <w:pPr>
        <w:pStyle w:val="3"/>
        <w:bidi w:val="0"/>
        <w:rPr>
          <w:rFonts w:asciiTheme="minorEastAsia" w:hAnsiTheme="minorEastAsia"/>
          <w:b/>
          <w:bCs/>
          <w:sz w:val="24"/>
        </w:rPr>
      </w:pPr>
      <w:r>
        <w:rPr>
          <w:rFonts w:hint="eastAsia"/>
        </w:rPr>
        <w:t>一、公共卫生应急管理</w:t>
      </w:r>
      <w:r>
        <w:rPr>
          <w:rFonts w:hint="eastAsia"/>
          <w:lang w:val="en-US" w:eastAsia="zh-CN"/>
        </w:rPr>
        <w:t>问题分析</w:t>
      </w:r>
      <w:r>
        <w:rPr>
          <w:rFonts w:hint="eastAsia"/>
        </w:rPr>
        <w:t>——</w:t>
      </w:r>
      <w:r>
        <w:t>以</w:t>
      </w:r>
      <w:r>
        <w:rPr>
          <w:rFonts w:hint="eastAsia"/>
        </w:rPr>
        <w:t>武汉</w:t>
      </w:r>
      <w:r>
        <w:t>新冠肺炎</w:t>
      </w:r>
      <w:r>
        <w:rPr>
          <w:rFonts w:hint="eastAsia"/>
        </w:rPr>
        <w:t>疫情应对</w:t>
      </w:r>
      <w:r>
        <w:t>为例</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（一）政府部门缺乏危机</w:t>
      </w:r>
      <w:r>
        <w:rPr>
          <w:rFonts w:hint="eastAsia" w:asciiTheme="minorEastAsia" w:hAnsiTheme="minorEastAsia"/>
          <w:bCs/>
          <w:sz w:val="24"/>
        </w:rPr>
        <w:t>感知能力</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根据《柳叶刀》发表的论文，最早发现的病例在 2019年12月1日，且这例病人未涉及华南海鲜市场，预示可能已经是出现人传人的状况。2019年12月30</w:t>
      </w:r>
      <w:r>
        <w:rPr>
          <w:rFonts w:hint="eastAsia" w:asciiTheme="minorEastAsia" w:hAnsiTheme="minorEastAsia"/>
          <w:bCs/>
          <w:sz w:val="24"/>
        </w:rPr>
        <w:t>日李文亮、刘文、谢琳卡等医生通过微信群向同事发出提醒，该信息通过微博等社交</w:t>
      </w:r>
      <w:r>
        <w:rPr>
          <w:rFonts w:hint="eastAsia" w:asciiTheme="minorEastAsia" w:hAnsiTheme="minorEastAsia"/>
          <w:bCs/>
          <w:sz w:val="24"/>
        </w:rPr>
        <w:t>平台引发关注</w:t>
      </w:r>
      <w:r>
        <w:rPr>
          <w:rFonts w:hint="eastAsia" w:asciiTheme="minorEastAsia" w:hAnsiTheme="minorEastAsia"/>
          <w:bCs/>
          <w:sz w:val="24"/>
        </w:rPr>
        <w:t>。2020年1月10日武汉大学中南医院ICU的16张床位住满，湖北省新华医院CT医生李云华发现30例CT异常。1月14日泰国出现首例新冠肺炎确诊病例。</w:t>
      </w:r>
      <w:r>
        <w:rPr>
          <w:rFonts w:hint="eastAsia" w:asciiTheme="minorEastAsia" w:hAnsiTheme="minorEastAsia"/>
          <w:bCs/>
          <w:sz w:val="24"/>
        </w:rPr>
        <w:t>而后陆续有</w:t>
      </w:r>
      <w:r>
        <w:rPr>
          <w:rFonts w:hint="eastAsia" w:asciiTheme="minorEastAsia" w:hAnsiTheme="minorEastAsia"/>
          <w:bCs/>
          <w:sz w:val="24"/>
        </w:rPr>
        <w:t>医护人员被</w:t>
      </w:r>
      <w:r>
        <w:rPr>
          <w:rFonts w:hint="eastAsia" w:asciiTheme="minorEastAsia" w:hAnsiTheme="minorEastAsia"/>
          <w:bCs/>
          <w:sz w:val="24"/>
        </w:rPr>
        <w:t>感染新冠肺炎的情况发生。</w:t>
      </w:r>
      <w:r>
        <w:rPr>
          <w:rFonts w:hint="eastAsia" w:asciiTheme="minorEastAsia" w:hAnsiTheme="minorEastAsia"/>
          <w:bCs/>
          <w:sz w:val="24"/>
        </w:rPr>
        <w:t>截至2020年1月19日22时，武汉市已累计报告新冠肺炎确诊病例</w:t>
      </w:r>
      <w:r>
        <w:rPr>
          <w:rFonts w:hint="eastAsia" w:asciiTheme="minorEastAsia" w:hAnsiTheme="minorEastAsia"/>
          <w:bCs/>
          <w:sz w:val="24"/>
        </w:rPr>
        <w:t>198例。</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而面对现实中日益严重的疫情态势，</w:t>
      </w:r>
      <w:r>
        <w:rPr>
          <w:rFonts w:hint="eastAsia" w:asciiTheme="minorEastAsia" w:hAnsiTheme="minorEastAsia"/>
          <w:bCs/>
          <w:sz w:val="24"/>
        </w:rPr>
        <w:t>武汉市政府及相关公共卫生部门的</w:t>
      </w:r>
      <w:r>
        <w:rPr>
          <w:rFonts w:hint="eastAsia" w:asciiTheme="minorEastAsia" w:hAnsiTheme="minorEastAsia"/>
          <w:bCs/>
          <w:sz w:val="24"/>
        </w:rPr>
        <w:t>危机感知能力</w:t>
      </w:r>
      <w:r>
        <w:rPr>
          <w:rFonts w:hint="eastAsia" w:asciiTheme="minorEastAsia" w:hAnsiTheme="minorEastAsia"/>
          <w:bCs/>
          <w:sz w:val="24"/>
        </w:rPr>
        <w:t>较弱，反</w:t>
      </w:r>
      <w:r>
        <w:rPr>
          <w:rFonts w:hint="eastAsia" w:asciiTheme="minorEastAsia" w:hAnsiTheme="minorEastAsia"/>
          <w:bCs/>
          <w:sz w:val="24"/>
        </w:rPr>
        <w:t>应迟缓</w:t>
      </w:r>
      <w:r>
        <w:rPr>
          <w:rFonts w:hint="eastAsia" w:asciiTheme="minorEastAsia" w:hAnsiTheme="minorEastAsia"/>
          <w:bCs/>
          <w:sz w:val="24"/>
        </w:rPr>
        <w:t>、被动。</w:t>
      </w:r>
      <w:r>
        <w:rPr>
          <w:rFonts w:hint="eastAsia" w:asciiTheme="minorEastAsia" w:hAnsiTheme="minorEastAsia"/>
          <w:bCs/>
          <w:sz w:val="24"/>
        </w:rPr>
        <w:t>虽然已经出现了医护人员被</w:t>
      </w:r>
      <w:r>
        <w:rPr>
          <w:rFonts w:hint="eastAsia" w:asciiTheme="minorEastAsia" w:hAnsiTheme="minorEastAsia"/>
          <w:bCs/>
          <w:sz w:val="24"/>
        </w:rPr>
        <w:t>感染的情况，</w:t>
      </w:r>
      <w:r>
        <w:rPr>
          <w:rFonts w:hint="eastAsia" w:asciiTheme="minorEastAsia" w:hAnsiTheme="minorEastAsia"/>
          <w:bCs/>
          <w:sz w:val="24"/>
        </w:rPr>
        <w:t>且短短半月内确诊人数已逼近</w:t>
      </w:r>
      <w:r>
        <w:rPr>
          <w:rFonts w:hint="eastAsia" w:asciiTheme="minorEastAsia" w:hAnsiTheme="minorEastAsia"/>
          <w:bCs/>
          <w:sz w:val="24"/>
        </w:rPr>
        <w:t>200人，但武汉市政府始终</w:t>
      </w:r>
      <w:r>
        <w:rPr>
          <w:rFonts w:hint="eastAsia" w:asciiTheme="minorEastAsia" w:hAnsiTheme="minorEastAsia"/>
          <w:bCs/>
          <w:sz w:val="24"/>
        </w:rPr>
        <w:t>“乐观”认定疫情</w:t>
      </w:r>
      <w:r>
        <w:rPr>
          <w:rFonts w:hint="eastAsia" w:asciiTheme="minorEastAsia" w:hAnsiTheme="minorEastAsia"/>
          <w:bCs/>
          <w:sz w:val="24"/>
        </w:rPr>
        <w:t>不存在人传人的可能性</w:t>
      </w:r>
      <w:r>
        <w:rPr>
          <w:rFonts w:hint="eastAsia" w:asciiTheme="minorEastAsia" w:hAnsiTheme="minorEastAsia"/>
          <w:bCs/>
          <w:sz w:val="24"/>
        </w:rPr>
        <w:t>、严重低估</w:t>
      </w:r>
      <w:r>
        <w:rPr>
          <w:rFonts w:hint="eastAsia" w:asciiTheme="minorEastAsia" w:hAnsiTheme="minorEastAsia"/>
          <w:bCs/>
          <w:sz w:val="24"/>
        </w:rPr>
        <w:t>了疫情的风险等级。</w:t>
      </w:r>
      <w:r>
        <w:rPr>
          <w:rFonts w:hint="eastAsia" w:asciiTheme="minorEastAsia" w:hAnsiTheme="minorEastAsia"/>
          <w:bCs/>
          <w:sz w:val="24"/>
        </w:rPr>
        <w:t>这导致疫情在</w:t>
      </w:r>
      <w:r>
        <w:rPr>
          <w:rFonts w:hint="eastAsia" w:asciiTheme="minorEastAsia" w:hAnsiTheme="minorEastAsia"/>
          <w:bCs/>
          <w:sz w:val="24"/>
        </w:rPr>
        <w:t>无甚防备的社会中肆意传播，直至</w:t>
      </w:r>
      <w:r>
        <w:rPr>
          <w:rFonts w:hint="eastAsia" w:asciiTheme="minorEastAsia" w:hAnsiTheme="minorEastAsia"/>
          <w:bCs/>
          <w:sz w:val="24"/>
        </w:rPr>
        <w:t>失控。</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（二）信息报送受阻</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信息是决策的前提和基础</w:t>
      </w:r>
      <w:r>
        <w:rPr>
          <w:rFonts w:hint="eastAsia" w:asciiTheme="minorEastAsia" w:hAnsiTheme="minorEastAsia"/>
          <w:bCs/>
          <w:sz w:val="24"/>
        </w:rPr>
        <w:t>。但在</w:t>
      </w:r>
      <w:r>
        <w:rPr>
          <w:rFonts w:hint="eastAsia" w:asciiTheme="minorEastAsia" w:hAnsiTheme="minorEastAsia"/>
          <w:bCs/>
          <w:sz w:val="24"/>
        </w:rPr>
        <w:t>武汉地区爆发疫情的早期</w:t>
      </w:r>
      <w:r>
        <w:rPr>
          <w:rFonts w:hint="eastAsia" w:asciiTheme="minorEastAsia" w:hAnsiTheme="minorEastAsia"/>
          <w:bCs/>
          <w:sz w:val="24"/>
        </w:rPr>
        <w:t>，疫情信息的报送工作是严重受阻的。</w:t>
      </w:r>
      <w:r>
        <w:rPr>
          <w:rFonts w:hint="eastAsia" w:asciiTheme="minorEastAsia" w:hAnsiTheme="minorEastAsia"/>
          <w:bCs/>
          <w:sz w:val="24"/>
        </w:rPr>
        <w:t>我国在非典后斥资7.3亿建立传染病网络直报系统在疫情信息报送工作中失灵。</w:t>
      </w:r>
      <w:r>
        <w:rPr>
          <w:rFonts w:hint="eastAsia" w:asciiTheme="minorEastAsia" w:hAnsiTheme="minorEastAsia"/>
          <w:bCs/>
          <w:sz w:val="24"/>
        </w:rPr>
        <w:t>根据新京报的报道，</w:t>
      </w:r>
      <w:r>
        <w:rPr>
          <w:rFonts w:hint="eastAsia" w:asciiTheme="minorEastAsia" w:hAnsiTheme="minorEastAsia"/>
          <w:bCs/>
          <w:sz w:val="24"/>
        </w:rPr>
        <w:t>武汉市2019年12月的病例并没有通过网络直报进入到“中国疾病预防控制信息系统”（简称“直报系统”）中，启动早期监测和预警。自下而上的疫情信息报送被层层加码，</w:t>
      </w:r>
      <w:r>
        <w:rPr>
          <w:rFonts w:hint="eastAsia" w:asciiTheme="minorEastAsia" w:hAnsiTheme="minorEastAsia"/>
          <w:bCs/>
          <w:sz w:val="24"/>
        </w:rPr>
        <w:t>导致信息报送受阻。</w:t>
      </w:r>
      <w:r>
        <w:rPr>
          <w:rFonts w:hint="eastAsia" w:asciiTheme="minorEastAsia" w:hAnsiTheme="minorEastAsia"/>
          <w:bCs/>
          <w:sz w:val="24"/>
        </w:rPr>
        <w:t>最初医院拥有的上</w:t>
      </w:r>
      <w:r>
        <w:rPr>
          <w:rFonts w:hint="eastAsia" w:asciiTheme="minorEastAsia" w:hAnsiTheme="minorEastAsia"/>
          <w:bCs/>
          <w:sz w:val="24"/>
        </w:rPr>
        <w:t>报传染病报告卡的权限被取消，</w:t>
      </w:r>
      <w:r>
        <w:rPr>
          <w:rFonts w:hint="eastAsia" w:asciiTheme="minorEastAsia" w:hAnsiTheme="minorEastAsia"/>
          <w:bCs/>
          <w:sz w:val="24"/>
        </w:rPr>
        <w:t>转给了区卫健委。上报程序为：</w:t>
      </w:r>
      <w:r>
        <w:rPr>
          <w:rFonts w:hint="eastAsia" w:asciiTheme="minorEastAsia" w:hAnsiTheme="minorEastAsia"/>
          <w:bCs/>
          <w:sz w:val="24"/>
        </w:rPr>
        <w:t>“院内专家会诊</w:t>
      </w:r>
      <w:r>
        <w:rPr>
          <w:rFonts w:hint="eastAsia" w:asciiTheme="minorEastAsia" w:hAnsiTheme="minorEastAsia"/>
          <w:bCs/>
          <w:sz w:val="24"/>
        </w:rPr>
        <w:t>”，到“区级专家会诊后报卡”，到“省市联合报卡”，再到“经区、市、省级逐级检测，仍为不明原因肺炎后，经省卫健委同意才能进行病例信息上报”。</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传染病研判非常重要，信息收集需要多样化，不能只听一种的声音，也不能只听专家的声音。在武汉疫情爆发早期，国家卫健委曾先后派出</w:t>
      </w:r>
      <w:r>
        <w:rPr>
          <w:rFonts w:hint="eastAsia" w:asciiTheme="minorEastAsia" w:hAnsiTheme="minorEastAsia"/>
          <w:bCs/>
          <w:sz w:val="24"/>
        </w:rPr>
        <w:t>3批专家组前往武汉调研。但由于</w:t>
      </w:r>
      <w:r>
        <w:rPr>
          <w:rFonts w:hint="eastAsia" w:asciiTheme="minorEastAsia" w:hAnsiTheme="minorEastAsia"/>
          <w:bCs/>
          <w:sz w:val="24"/>
        </w:rPr>
        <w:t>信息收集渠道单一等问题，前</w:t>
      </w:r>
      <w:r>
        <w:rPr>
          <w:rFonts w:hint="eastAsia" w:asciiTheme="minorEastAsia" w:hAnsiTheme="minorEastAsia"/>
          <w:bCs/>
          <w:sz w:val="24"/>
        </w:rPr>
        <w:t>3批专家组未能准备收集到疫情的真实信息。如</w:t>
      </w:r>
      <w:r>
        <w:rPr>
          <w:rFonts w:hint="eastAsia" w:asciiTheme="minorEastAsia" w:hAnsiTheme="minorEastAsia"/>
          <w:bCs/>
          <w:sz w:val="24"/>
        </w:rPr>
        <w:t>第二批专家组成员王广发在</w:t>
      </w:r>
      <w:r>
        <w:rPr>
          <w:rFonts w:hint="eastAsia" w:asciiTheme="minorEastAsia" w:hAnsiTheme="minorEastAsia"/>
          <w:bCs/>
          <w:sz w:val="24"/>
        </w:rPr>
        <w:t>公开声称疫情</w:t>
      </w:r>
      <w:r>
        <w:rPr>
          <w:rFonts w:hint="eastAsia" w:asciiTheme="minorEastAsia" w:hAnsiTheme="minorEastAsia"/>
          <w:bCs/>
          <w:sz w:val="24"/>
        </w:rPr>
        <w:t>可防可控，不存在人传人现象后</w:t>
      </w:r>
      <w:r>
        <w:rPr>
          <w:rFonts w:hint="eastAsia" w:asciiTheme="minorEastAsia" w:hAnsiTheme="minorEastAsia"/>
          <w:bCs/>
          <w:sz w:val="24"/>
        </w:rPr>
        <w:t>，却被</w:t>
      </w:r>
      <w:r>
        <w:rPr>
          <w:rFonts w:hint="eastAsia" w:asciiTheme="minorEastAsia" w:hAnsiTheme="minorEastAsia"/>
          <w:bCs/>
          <w:sz w:val="24"/>
        </w:rPr>
        <w:t>确诊为新冠</w:t>
      </w:r>
      <w:r>
        <w:rPr>
          <w:rFonts w:hint="eastAsia" w:asciiTheme="minorEastAsia" w:hAnsiTheme="minorEastAsia"/>
          <w:bCs/>
          <w:sz w:val="24"/>
        </w:rPr>
        <w:t>肺炎患者。</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（三）危机</w:t>
      </w:r>
      <w:r>
        <w:rPr>
          <w:rFonts w:hint="eastAsia" w:asciiTheme="minorEastAsia" w:hAnsiTheme="minorEastAsia"/>
          <w:bCs/>
          <w:sz w:val="24"/>
          <w:lang w:val="en-US" w:eastAsia="zh-CN"/>
        </w:rPr>
        <w:t>情境下</w:t>
      </w:r>
      <w:r>
        <w:rPr>
          <w:rFonts w:hint="eastAsia" w:asciiTheme="minorEastAsia" w:hAnsiTheme="minorEastAsia"/>
          <w:bCs/>
          <w:sz w:val="24"/>
        </w:rPr>
        <w:t>沟通能力弱，未能及时预警，引发公众的恐慌和质疑</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疫情爆发初期，相关部门没有对疫情进行准确及时的宣传，有个体在公共媒体呼吁还受到警告和控制，失去了预警的最佳时机，致使公众没有真正引起重视，仍然进行大规模集会。不仅武汉，其他地区的潜在感染者还参加会议或者聚餐，更多人被感染。在网络信息大爆炸的年代，如何在及时传递准确信息的同时还能不引发大规模的恐慌，需要领导干部具有平衡的智慧。而相关卫生管理部门和地方政府很显然缺乏这种智慧，表现出对老百姓所反映出的问题既不深入了解，又不慎重分析，而是掩盖打压。有些地方政府官员在公众媒体面前，不但没表现出战胜疫情的坚毅与决心，反而表现出了不恰当的言行，进一步给政府的可信度带来了负面影响。</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重大危机像是一面镜子，会将人实际的样子毫无掩饰地展现出来，直达人性。习近平总书记嘱托要“不忘初心，砥砺前行”，而在抗疫过程中，部分领导干部所表现出的危机预防责任意识和行为都受到了很大的挑战，其“初心”遭到了公众诸多的质疑。在中国这样一个人口大国，政府治理非常复杂，在体制、政策、制度、环境方方面面的作用下，领导干部很容易迷失了自己，而简单的培训和会议并不能改变他们。要想让“初心”超越人性，直达人心，更加科学有效的培训体系必不可少。尽管过去我国政府对疾病控制系统、医疗系统、卫生监督系统等相关领域的业务及管理人员实施了大规模的专项培训教育，但由于缺乏科学系统的培训规划和有效的培训方式，效果不是十分理想。科学的培训设计需要基于工作和胜任能力要求，并在各个阶段进行客观的培训效果评估。</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（四）危急状态下医务人员和医疗设备严重短缺和调配不力</w:t>
      </w:r>
    </w:p>
    <w:p>
      <w:pPr>
        <w:spacing w:line="360" w:lineRule="auto"/>
        <w:ind w:firstLine="480" w:firstLineChars="200"/>
        <w:jc w:val="left"/>
        <w:rPr>
          <w:rFonts w:asciiTheme="minorEastAsia" w:hAnsiTheme="minorEastAsia"/>
          <w:bCs/>
          <w:sz w:val="24"/>
        </w:rPr>
      </w:pPr>
      <w:r>
        <w:rPr>
          <w:rFonts w:hint="eastAsia" w:asciiTheme="minorEastAsia" w:hAnsiTheme="minorEastAsia"/>
          <w:bCs/>
          <w:sz w:val="24"/>
        </w:rPr>
        <w:t>大规模爆发疫情后，武汉的医务人员和医疗设备很快就严重短缺，医院每天告急。一线医务人员的过度劳累导致很多人免疫力下降后被感染，一时间近似绝望的高压力弥漫在一线医务工作者中间。医疗设备和相关检查设施的短缺，直接导致病患无法收治，重症病人得不到及时医治，加大了死亡率。但地方政府也没有及时专门安排他们隔离，为了寻求生路，患者四处就医，大大增加了蔓延的途径。当地的红十字会，在危急的情况下，没有制定特殊的应急措施，不及时增加人力资源，积压了大量的防护用品无法分配，引发了全国公众的质疑和不满。红十字会工作效率问题持续发酵，在很大程度上影响了公众对红十字会的信任，并在一定程度上影响到整个政府治理体系的可信度。</w:t>
      </w:r>
    </w:p>
    <w:p>
      <w:pPr>
        <w:pStyle w:val="3"/>
        <w:numPr>
          <w:ilvl w:val="0"/>
          <w:numId w:val="1"/>
        </w:numPr>
        <w:bidi w:val="0"/>
      </w:pPr>
      <w:r>
        <w:rPr>
          <w:rFonts w:hint="eastAsia"/>
          <w:lang w:eastAsia="zh-CN"/>
        </w:rPr>
        <w:tab/>
      </w:r>
      <w:r>
        <w:rPr>
          <w:rFonts w:hint="eastAsia"/>
        </w:rPr>
        <w:t>公共卫生应急管理的培训需求分析和培训目标</w:t>
      </w:r>
    </w:p>
    <w:p>
      <w:pPr>
        <w:spacing w:line="360" w:lineRule="auto"/>
        <w:ind w:firstLine="480" w:firstLineChars="200"/>
        <w:jc w:val="left"/>
        <w:rPr>
          <w:rFonts w:asciiTheme="minorEastAsia" w:hAnsiTheme="minorEastAsia"/>
          <w:bCs/>
          <w:sz w:val="24"/>
        </w:rPr>
      </w:pPr>
      <w:r>
        <w:rPr>
          <w:rFonts w:hint="eastAsia" w:asciiTheme="minorEastAsia" w:hAnsiTheme="minorEastAsia"/>
          <w:bCs/>
          <w:sz w:val="24"/>
        </w:rPr>
        <w:t>（一）公共卫生应急管理的培训需求分析</w:t>
      </w:r>
    </w:p>
    <w:p>
      <w:pPr>
        <w:spacing w:line="360" w:lineRule="auto"/>
        <w:ind w:firstLine="480" w:firstLineChars="200"/>
        <w:jc w:val="left"/>
        <w:rPr>
          <w:rFonts w:asciiTheme="minorEastAsia" w:hAnsiTheme="minorEastAsia"/>
          <w:bCs/>
          <w:sz w:val="24"/>
        </w:rPr>
      </w:pPr>
      <w:r>
        <w:rPr>
          <w:rFonts w:hint="eastAsia" w:asciiTheme="minorEastAsia" w:hAnsiTheme="minorEastAsia"/>
          <w:bCs/>
          <w:sz w:val="24"/>
        </w:rPr>
        <w:t>进行培训需求分析能够为下一步的培训实施确定培训内容、时间、方式、师资等重要内容, 为具体设计培训方案提供指导, 同时也为培训评估确立评估标准。我国的卫生应急领域是2003年SARS之后开辟的一个新领域，卫生部、厅、局均建立了相应部门从事应急工作的管理、协调；疾病预防与控制中心、卫生监督所、医院等也建立了相应的应急体系，从事卫生应急的信息收集、上报，预警与响应等工作。以此次新冠肺炎疫情防控来看，我国的卫生应急知识体系还不成熟, 缺乏相应的适宜教材与师资, 需要不断丰富相关知识和技术, 如决策知识, 公共沟通等。在公共卫生应急管理中，各级疾控中心的负责人担任着重要职责，如何培养他们的领导力，使其更加专业化、职业化，是本次培训需求分析中，我们达成一致的重点，我们期望以提高管理干部应急专业技术和能力为主要目的, 一定程度上侧重于基层干部的理论学习, 开展系统的、持续的继续教育。</w:t>
      </w:r>
    </w:p>
    <w:p>
      <w:pPr>
        <w:spacing w:line="360" w:lineRule="auto"/>
        <w:ind w:firstLine="480" w:firstLineChars="200"/>
        <w:jc w:val="left"/>
        <w:rPr>
          <w:rFonts w:asciiTheme="minorEastAsia" w:hAnsiTheme="minorEastAsia"/>
          <w:sz w:val="24"/>
        </w:rPr>
      </w:pPr>
      <w:r>
        <w:rPr>
          <w:rFonts w:hint="eastAsia" w:asciiTheme="minorEastAsia" w:hAnsiTheme="minorEastAsia"/>
          <w:sz w:val="24"/>
        </w:rPr>
        <w:t>1、增强信息获取和舆情引导沟通能力</w:t>
      </w:r>
    </w:p>
    <w:p>
      <w:pPr>
        <w:spacing w:line="360" w:lineRule="auto"/>
        <w:ind w:firstLine="480" w:firstLineChars="200"/>
        <w:jc w:val="left"/>
        <w:rPr>
          <w:rFonts w:asciiTheme="minorEastAsia" w:hAnsiTheme="minorEastAsia"/>
          <w:sz w:val="24"/>
        </w:rPr>
      </w:pPr>
      <w:r>
        <w:rPr>
          <w:rFonts w:hint="eastAsia" w:asciiTheme="minorEastAsia" w:hAnsiTheme="minorEastAsia"/>
          <w:sz w:val="24"/>
        </w:rPr>
        <w:t>老百姓有所关注，政府应有所呼应。舆情的引导应有针对性，不能顾左右而言他，当舆论对武汉市委市政府领导纷纷指责时，中央第一时间应派出调查组，对主要领导的失职行为进行调查，并且更换了主要领导人，才逐渐实现了疫情防控工作的有效开展和良性循环。</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sz w:val="24"/>
        </w:rPr>
        <w:t>2019年12月31日国家派出首批专家组（高福、王广发、曾光）但是他们指出：（1）收集信息的渠道应当多元：武汉政府信息获取主要以当地CDC和卫健委为主，没有听取一线医生的声音。（2）应该采取社区的调查：如听取社区居民的意见，访谈华南海鲜市场周边居民，并对访谈结果进行反思（3）未利用大数据辅助决策：如加拿大信息公司利用大数据（商业大数据—武汉市居民购买口罩的行为非常异常）在12月末研判出新冠疫情非常严重；智慧城市的建设是否起作用-中国的智慧城市600多所，在全球占60%多；武汉医院反思，传染病</w:t>
      </w:r>
      <w:r>
        <w:rPr>
          <w:rFonts w:hint="eastAsia" w:asciiTheme="minorEastAsia" w:hAnsiTheme="minorEastAsia"/>
          <w:bCs/>
          <w:sz w:val="24"/>
        </w:rPr>
        <w:t>疫情在12月末就已流行，只是要求呼吸科和感染科做好防护工作。</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2、增强危机的决策能力和动员能力</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 xml:space="preserve">在危机情况下，应急管理者面临巨大的决策挑战：时间紧、压力大，问题层出不穷，核心资源供给和需求差距非常大，同时决策者还要面临着政治风险。决策能力可以说是所有应急管理能力中最难得的素质。不同于普通的决策，危机下的决策能力更加综合，不仅需要精准的判断力，当机立断的性格，科学的决策手段，还需要明确的角色定位。决策者要时刻牢记使命，始终不忘自己的责任。公共卫生的重大事件往往依赖于不同政府、部门间的协调，各部门要明确各自的权责范围，才能有序地进行协作，因此核心决策者的规划能力、资源整合能力和组织协调能力也同等重要。在应急决策的培训中，我们既要注重培养管理者的大局观、正确的导向、敢于担当的精神，也要培训科学的分析方法和决策技能，以及提升他们的组织协调能力。 </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如果我们仅仅依靠既往经验应对当前突发事件并未完全有效，例如：新冠的传播力比SARS更强、新冠更具有不确定性、无症状传染者、检测试剂的错漏、新冠病毒多靶向攻击人体。对未来情境的研判——世界唯一确定的就是其不确定性。</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3、增强物资储备和资源协调配置的能力</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 xml:space="preserve">武汉封城、全国各地医疗资源与队伍源源不断向武汉供给，提高了武汉的收治力度，物资储备和资源协调配置的能力。但是我们也要看到，疫情初期，百姓一床难求检测试剂不充分百姓发现自己有流感症状，需居家等待或在路上奔波就医，感染了家人、路人。 医护人员缺乏防护服、武汉缺医护人员等等新闻报道也层出不穷。因此，领导者要建立储备生产能力和多形式储备能力。例如：政府建立战略储备体系；依靠医院、药厂的储备；生产动员储备；一定数量的社会储备等等多种储备形式和能力的建立。  </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 xml:space="preserve">4、增强思考能力和思维模式的培养 </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思维模式是领导者的思维透镜，它以独特的方式选择性地组织和处理信息，引导领导采取相应的行动和反应。思维模式决定了管理者接受和使用什么信息来理解和驾驭他们遇到的情况，是他们为什么这么做和做什么的核心原因。应急管理是一个极其特殊的情境，用固定灵活的思维方式和路径依赖的行为方式是行不通的。为了打破思维的僵化，我们需要培训应急管理者开放的思维、不断创新的意识、适应性的领导力、审时度势的判断能力和提前规划预防的心态及方法。培训这样的内容可以通过提升领导者的元认知能力和正念从而提高应急管理能力。</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5、增强危机管理预防政策制定能力</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本次疫情应对显然没有能够完全吸取2003年非典疫情的相关经验，武汉的预防措施和重视程度在前期受到大众的诟病，领导应当拥有制定应急预防体制和政策的能力。体制健全的理想状态是对百姓生活、经济社会正常运转产生的扰动影响较小、扰动越小越好。新冠病毒裂变式的传播，挑战着常规的思维与常规的认知。我们所有的制度和预案的设计都是围绕常规突发事件。应急预案应当基于既往经验的总结、对未来情境的预判。</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公共卫生应急管理领导力胜任素质模型</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基于以上分析，我们以XX省市级以上疾控中心负责人为培训对象，开发了公共卫生应急管理领导力胜任素质模型，希望针对以下5个方面的核心素质及相关维度的要求进行培训：</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1、公众沟通</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负责公众沟通整体规划和顶层设计，协调各单位在政治表态、重大事项等方面统一发声，进行通篇布局，把握主基调。并能及时采取各种沟通方式，准确、清晰、主动地传递权威信息，尊重公众知情权，善于发声，澄清群众误解，并赢得各方的承诺与支持，克服可能会有的阻碍。努力将公众的情绪向理性、客观的方向引导，推动事态向有利于妥善处置的方向转化。</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主要目标：（1）建立从基层开始的信息搜集和处理能力，搭建信息库；（2）增强和公众、媒体等信息共享和互动，获取公民的信任和配合；（3）领导者重视智能时代大数据的处理和解决。</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2、统筹能力</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在处理和分析突发公共卫生危机时，能够掌控全局，系统分析和梳理各部分和各环节中的复杂因果关系，进行科学合理的规划与方案设计。在危机应对中能够对工作进行统筹规划，明晰合理地整合资源、界定各部门任务、职责与权限，使下属能够各司其职， 有条不紊地开展工作。</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 xml:space="preserve">主要目标：（1）培养宏观决策能力；（2）权责对等原则建立，培养担当精神；（3）协调各部门的资源。                       </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3、决策力</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 xml:space="preserve">在危机情况下，应急管理者面临巨大的决策挑战：时间紧、压力大，问题层出不穷，信息铺天盖地，核心资源供给和需求差距非常大，同时决策者还要面临着政治风险等困难。决策能力可以说是所有应急管理能力中最难得的素质。不同于普通的决策，危机下的决策能力更加综合，不仅需要精准的判断力，当机立断的性格，更要目标明确，避免在工作中出现目标置换效应。此外，在危机发生的情况下，面对真假难辨的海量信息，应急管理者要具有卓越的信息甄别和收集能力，了解各种信息搜寻渠道，快速整合、综合分析，通过客观的信息，提出系统性、指导性的观点和建议。对决策者而言，还要能够从复杂的情况中确定少数关键事件，确定各项事务的优先序列和轻重缓急，集中火力解决主要矛盾，有条不紊地做出决策。 </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主要目标：（1）加强物资储备的常规化检查意识，增强资源节约和储藏思维；（2）危机发生时能够立刻协调和调配资源，掌握资源的配置动向；（3）危机结束后对资源能够进行清理总结，归纳最好的配置原则。</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4、思维模式</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对危机的发生始终保持警惕；在危机发生之后，能全面考虑局势变化；善于采纳正确意见，并不拘泥于过往经验，勇于创新；决策者能够在高压环境下工作，承受失败与挫折；对受害者具有人文关怀精神，让公众感受到政府的温暖。</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主要培训目标：（1）培养预防性思维；（2）增加判断能力和理性思考；（3）促进“官本位”和功利主义转变为“服务性思维”，切实把公民的利益放在首位。</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5、学习发展</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具有学习意识，善于向优秀的领导者、优秀的应急管理案例学习；在危机发生之后，能及时准确地总结经验；对制度中的缺口进行准确诊断，并及时补缺补漏，做到有效持续改进。</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主要目标：（1）开发设计基于复杂情境的公共卫生应急预案；（2）在日常预案的基础上增强全面的危机应急预案能力；（3）树立宏观和全面的应急管理思维，及时补缺；（4）善于广泛运用和协调各方面资源。</w:t>
      </w:r>
    </w:p>
    <w:p>
      <w:pPr>
        <w:spacing w:line="360" w:lineRule="auto"/>
        <w:ind w:firstLine="480" w:firstLineChars="200"/>
        <w:jc w:val="left"/>
        <w:rPr>
          <w:rFonts w:asciiTheme="minorEastAsia" w:hAnsiTheme="minorEastAsia"/>
          <w:sz w:val="24"/>
        </w:rPr>
      </w:pPr>
    </w:p>
    <w:p>
      <w:pPr>
        <w:spacing w:line="360" w:lineRule="auto"/>
        <w:jc w:val="left"/>
        <w:rPr>
          <w:rFonts w:asciiTheme="minorEastAsia" w:hAnsiTheme="minorEastAsia"/>
          <w:sz w:val="24"/>
        </w:rPr>
      </w:pPr>
    </w:p>
    <w:tbl>
      <w:tblPr>
        <w:tblStyle w:val="6"/>
        <w:tblpPr w:leftFromText="180" w:rightFromText="180" w:vertAnchor="text" w:horzAnchor="page" w:tblpXSpec="center" w:tblpY="293"/>
        <w:tblOverlap w:val="never"/>
        <w:tblW w:w="6110" w:type="dxa"/>
        <w:jc w:val="center"/>
        <w:tblLayout w:type="fixed"/>
        <w:tblCellMar>
          <w:top w:w="0" w:type="dxa"/>
          <w:left w:w="0" w:type="dxa"/>
          <w:bottom w:w="0" w:type="dxa"/>
          <w:right w:w="0" w:type="dxa"/>
        </w:tblCellMar>
      </w:tblPr>
      <w:tblGrid>
        <w:gridCol w:w="2509"/>
        <w:gridCol w:w="3601"/>
      </w:tblGrid>
      <w:tr>
        <w:tblPrEx>
          <w:tblCellMar>
            <w:top w:w="0" w:type="dxa"/>
            <w:left w:w="0" w:type="dxa"/>
            <w:bottom w:w="0" w:type="dxa"/>
            <w:right w:w="0" w:type="dxa"/>
          </w:tblCellMar>
        </w:tblPrEx>
        <w:trPr>
          <w:trHeight w:val="350" w:hRule="atLeast"/>
          <w:jc w:val="center"/>
        </w:trPr>
        <w:tc>
          <w:tcPr>
            <w:tcW w:w="6110" w:type="dxa"/>
            <w:gridSpan w:val="2"/>
            <w:tcBorders>
              <w:top w:val="single" w:color="auto" w:sz="4" w:space="0"/>
              <w:left w:val="single" w:color="auto" w:sz="4" w:space="0"/>
              <w:bottom w:val="single" w:color="auto" w:sz="4" w:space="0"/>
              <w:right w:val="single" w:color="auto" w:sz="4" w:space="0"/>
            </w:tcBorders>
            <w:shd w:val="clear" w:color="auto" w:fill="B4C6E7"/>
            <w:noWrap/>
            <w:tcMar>
              <w:top w:w="15" w:type="dxa"/>
              <w:left w:w="15" w:type="dxa"/>
              <w:right w:w="15" w:type="dxa"/>
            </w:tcMar>
            <w:vAlign w:val="center"/>
          </w:tcPr>
          <w:p>
            <w:pPr>
              <w:widowControl/>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公共卫生危机应对领导力胜任素质模型</w:t>
            </w:r>
          </w:p>
        </w:tc>
      </w:tr>
      <w:tr>
        <w:tblPrEx>
          <w:tblCellMar>
            <w:top w:w="0" w:type="dxa"/>
            <w:left w:w="0" w:type="dxa"/>
            <w:bottom w:w="0" w:type="dxa"/>
            <w:right w:w="0" w:type="dxa"/>
          </w:tblCellMar>
        </w:tblPrEx>
        <w:trPr>
          <w:trHeight w:val="350" w:hRule="atLeast"/>
          <w:jc w:val="center"/>
        </w:trPr>
        <w:tc>
          <w:tcPr>
            <w:tcW w:w="2509" w:type="dxa"/>
            <w:tcBorders>
              <w:top w:val="single" w:color="auto" w:sz="4" w:space="0"/>
              <w:left w:val="single" w:color="auto" w:sz="4" w:space="0"/>
              <w:bottom w:val="single" w:color="auto" w:sz="4" w:space="0"/>
              <w:right w:val="single" w:color="auto" w:sz="4" w:space="0"/>
            </w:tcBorders>
            <w:shd w:val="clear" w:color="auto" w:fill="FEDACE"/>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定义</w:t>
            </w:r>
          </w:p>
        </w:tc>
        <w:tc>
          <w:tcPr>
            <w:tcW w:w="3601" w:type="dxa"/>
            <w:tcBorders>
              <w:top w:val="single" w:color="auto" w:sz="4" w:space="0"/>
              <w:left w:val="single" w:color="auto" w:sz="4" w:space="0"/>
              <w:bottom w:val="single" w:color="auto" w:sz="4" w:space="0"/>
              <w:right w:val="single" w:color="auto" w:sz="4" w:space="0"/>
            </w:tcBorders>
            <w:shd w:val="clear" w:color="auto" w:fill="FEDACE"/>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关键行为</w:t>
            </w:r>
          </w:p>
        </w:tc>
      </w:tr>
      <w:tr>
        <w:tblPrEx>
          <w:tblCellMar>
            <w:top w:w="0" w:type="dxa"/>
            <w:left w:w="0" w:type="dxa"/>
            <w:bottom w:w="0" w:type="dxa"/>
            <w:right w:w="0" w:type="dxa"/>
          </w:tblCellMar>
        </w:tblPrEx>
        <w:trPr>
          <w:trHeight w:val="350" w:hRule="atLeast"/>
          <w:jc w:val="center"/>
        </w:trPr>
        <w:tc>
          <w:tcPr>
            <w:tcW w:w="2509" w:type="dxa"/>
            <w:vMerge w:val="restart"/>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公众沟通</w:t>
            </w: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舆情应对</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情绪引导与调动</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沟通艺术</w:t>
            </w:r>
          </w:p>
        </w:tc>
      </w:tr>
      <w:tr>
        <w:tblPrEx>
          <w:tblCellMar>
            <w:top w:w="0" w:type="dxa"/>
            <w:left w:w="0" w:type="dxa"/>
            <w:bottom w:w="0" w:type="dxa"/>
            <w:right w:w="0" w:type="dxa"/>
          </w:tblCellMar>
        </w:tblPrEx>
        <w:trPr>
          <w:trHeight w:val="350" w:hRule="atLeast"/>
          <w:jc w:val="center"/>
        </w:trPr>
        <w:tc>
          <w:tcPr>
            <w:tcW w:w="2509" w:type="dxa"/>
            <w:vMerge w:val="restart"/>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决策能力</w:t>
            </w: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精准判断</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当机立断</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目标明确</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收集信息</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优先级排序</w:t>
            </w:r>
          </w:p>
        </w:tc>
      </w:tr>
      <w:tr>
        <w:tblPrEx>
          <w:tblCellMar>
            <w:top w:w="0" w:type="dxa"/>
            <w:left w:w="0" w:type="dxa"/>
            <w:bottom w:w="0" w:type="dxa"/>
            <w:right w:w="0" w:type="dxa"/>
          </w:tblCellMar>
        </w:tblPrEx>
        <w:trPr>
          <w:trHeight w:val="350" w:hRule="atLeast"/>
          <w:jc w:val="center"/>
        </w:trPr>
        <w:tc>
          <w:tcPr>
            <w:tcW w:w="2509" w:type="dxa"/>
            <w:vMerge w:val="restart"/>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统筹能力</w:t>
            </w: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科学规划</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资源整合</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组织协调</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维持稳定</w:t>
            </w:r>
          </w:p>
        </w:tc>
      </w:tr>
      <w:tr>
        <w:tblPrEx>
          <w:tblCellMar>
            <w:top w:w="0" w:type="dxa"/>
            <w:left w:w="0" w:type="dxa"/>
            <w:bottom w:w="0" w:type="dxa"/>
            <w:right w:w="0" w:type="dxa"/>
          </w:tblCellMar>
        </w:tblPrEx>
        <w:trPr>
          <w:trHeight w:val="350" w:hRule="atLeast"/>
          <w:jc w:val="center"/>
        </w:trPr>
        <w:tc>
          <w:tcPr>
            <w:tcW w:w="2509" w:type="dxa"/>
            <w:vMerge w:val="restart"/>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思维模式</w:t>
            </w: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大局意识</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开放创新</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抗压能力</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人文关怀</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忧患意识</w:t>
            </w:r>
          </w:p>
        </w:tc>
      </w:tr>
      <w:tr>
        <w:tblPrEx>
          <w:tblCellMar>
            <w:top w:w="0" w:type="dxa"/>
            <w:left w:w="0" w:type="dxa"/>
            <w:bottom w:w="0" w:type="dxa"/>
            <w:right w:w="0" w:type="dxa"/>
          </w:tblCellMar>
        </w:tblPrEx>
        <w:trPr>
          <w:trHeight w:val="350" w:hRule="atLeast"/>
          <w:jc w:val="center"/>
        </w:trPr>
        <w:tc>
          <w:tcPr>
            <w:tcW w:w="2509" w:type="dxa"/>
            <w:vMerge w:val="restart"/>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学习发展</w:t>
            </w: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学习意识</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经验总结</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缺口分析</w:t>
            </w:r>
          </w:p>
        </w:tc>
      </w:tr>
      <w:tr>
        <w:tblPrEx>
          <w:tblCellMar>
            <w:top w:w="0" w:type="dxa"/>
            <w:left w:w="0" w:type="dxa"/>
            <w:bottom w:w="0" w:type="dxa"/>
            <w:right w:w="0" w:type="dxa"/>
          </w:tblCellMar>
        </w:tblPrEx>
        <w:trPr>
          <w:trHeight w:val="350" w:hRule="atLeast"/>
          <w:jc w:val="center"/>
        </w:trPr>
        <w:tc>
          <w:tcPr>
            <w:tcW w:w="2509" w:type="dxa"/>
            <w:vMerge w:val="continue"/>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ascii="宋体" w:hAnsi="宋体" w:eastAsia="宋体" w:cs="宋体"/>
                <w:color w:val="000000"/>
                <w:sz w:val="24"/>
              </w:rPr>
            </w:pPr>
          </w:p>
        </w:tc>
        <w:tc>
          <w:tcPr>
            <w:tcW w:w="3601"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4"/>
              </w:rPr>
            </w:pPr>
            <w:r>
              <w:rPr>
                <w:rFonts w:hint="eastAsia" w:ascii="宋体" w:hAnsi="宋体" w:eastAsia="宋体" w:cs="宋体"/>
                <w:color w:val="000000"/>
                <w:kern w:val="0"/>
                <w:sz w:val="24"/>
                <w:lang w:bidi="ar"/>
              </w:rPr>
              <w:t>持续改进</w:t>
            </w:r>
          </w:p>
        </w:tc>
      </w:tr>
    </w:tbl>
    <w:p>
      <w:pPr>
        <w:rPr>
          <w:rFonts w:ascii="宋体" w:hAnsi="宋体" w:eastAsia="宋体"/>
          <w:sz w:val="18"/>
          <w:szCs w:val="18"/>
        </w:rPr>
      </w:pPr>
    </w:p>
    <w:p>
      <w:pPr>
        <w:rPr>
          <w:rFonts w:ascii="宋体" w:hAnsi="宋体" w:eastAsia="宋体"/>
          <w:sz w:val="30"/>
          <w:szCs w:val="30"/>
        </w:rPr>
        <w:sectPr>
          <w:pgSz w:w="11906" w:h="16838"/>
          <w:pgMar w:top="1440" w:right="1800" w:bottom="1440" w:left="1800" w:header="851" w:footer="992" w:gutter="0"/>
          <w:cols w:space="425" w:num="1"/>
          <w:docGrid w:type="lines" w:linePitch="312" w:charSpace="0"/>
        </w:sectPr>
      </w:pPr>
    </w:p>
    <w:p>
      <w:pPr>
        <w:pStyle w:val="3"/>
        <w:bidi w:val="0"/>
        <w:rPr>
          <w:rFonts w:hint="eastAsia" w:asciiTheme="minorEastAsia" w:hAnsiTheme="minorEastAsia"/>
          <w:sz w:val="24"/>
        </w:rPr>
      </w:pPr>
      <w:r>
        <w:rPr>
          <w:rFonts w:hint="eastAsia"/>
          <w:lang w:val="en-US" w:eastAsia="zh-CN"/>
        </w:rPr>
        <w:t>三、培训课程体系设计</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基于所设计胜任素质模型，结合现有人力、物力和财力，</w:t>
      </w:r>
      <w:r>
        <w:rPr>
          <w:rFonts w:hint="eastAsia" w:asciiTheme="minorEastAsia" w:hAnsiTheme="minorEastAsia"/>
          <w:bCs/>
          <w:sz w:val="24"/>
          <w:lang w:val="en-US" w:eastAsia="zh-CN"/>
        </w:rPr>
        <w:t>中国人民大学公共卫生应急管理领导力培训中心</w:t>
      </w:r>
      <w:r>
        <w:rPr>
          <w:rFonts w:hint="eastAsia" w:asciiTheme="minorEastAsia" w:hAnsiTheme="minorEastAsia"/>
          <w:bCs/>
          <w:sz w:val="24"/>
        </w:rPr>
        <w:t>设计了针对</w:t>
      </w:r>
      <w:r>
        <w:rPr>
          <w:rFonts w:hint="eastAsia" w:asciiTheme="minorEastAsia" w:hAnsiTheme="minorEastAsia"/>
          <w:bCs/>
          <w:sz w:val="24"/>
          <w:lang w:val="en-US" w:eastAsia="zh-CN"/>
        </w:rPr>
        <w:t>省市级以上疾控中心应急管理领导者的培训</w:t>
      </w:r>
      <w:r>
        <w:rPr>
          <w:rFonts w:hint="eastAsia" w:asciiTheme="minorEastAsia" w:hAnsiTheme="minorEastAsia"/>
          <w:bCs/>
          <w:sz w:val="24"/>
        </w:rPr>
        <w:t>课程体系。该</w:t>
      </w:r>
      <w:r>
        <w:rPr>
          <w:rFonts w:hint="eastAsia" w:asciiTheme="minorEastAsia" w:hAnsiTheme="minorEastAsia"/>
          <w:bCs/>
          <w:sz w:val="24"/>
          <w:lang w:val="en-US" w:eastAsia="zh-CN"/>
        </w:rPr>
        <w:t>套</w:t>
      </w:r>
      <w:r>
        <w:rPr>
          <w:rFonts w:hint="eastAsia" w:asciiTheme="minorEastAsia" w:hAnsiTheme="minorEastAsia"/>
          <w:bCs/>
          <w:sz w:val="24"/>
        </w:rPr>
        <w:t>课程邀请国内外</w:t>
      </w:r>
      <w:r>
        <w:rPr>
          <w:rFonts w:hint="eastAsia" w:asciiTheme="minorEastAsia" w:hAnsiTheme="minorEastAsia"/>
          <w:bCs/>
          <w:sz w:val="24"/>
          <w:lang w:val="en-US" w:eastAsia="zh-CN"/>
        </w:rPr>
        <w:t>相关</w:t>
      </w:r>
      <w:r>
        <w:rPr>
          <w:rFonts w:hint="eastAsia" w:asciiTheme="minorEastAsia" w:hAnsiTheme="minorEastAsia"/>
          <w:bCs/>
          <w:sz w:val="24"/>
        </w:rPr>
        <w:t>领域著名专家</w:t>
      </w:r>
      <w:r>
        <w:rPr>
          <w:rFonts w:hint="eastAsia" w:asciiTheme="minorEastAsia" w:hAnsiTheme="minorEastAsia"/>
          <w:bCs/>
          <w:sz w:val="24"/>
          <w:lang w:val="en-US" w:eastAsia="zh-CN"/>
        </w:rPr>
        <w:t>参与授课</w:t>
      </w:r>
      <w:r>
        <w:rPr>
          <w:rFonts w:hint="eastAsia" w:asciiTheme="minorEastAsia" w:hAnsiTheme="minorEastAsia"/>
          <w:bCs/>
          <w:sz w:val="24"/>
        </w:rPr>
        <w:t>，具有全面、多元、重点突出、时代性强等特点，</w:t>
      </w:r>
      <w:r>
        <w:rPr>
          <w:rFonts w:hint="eastAsia" w:asciiTheme="minorEastAsia" w:hAnsiTheme="minorEastAsia"/>
          <w:bCs/>
          <w:sz w:val="24"/>
          <w:lang w:val="en-US" w:eastAsia="zh-CN"/>
        </w:rPr>
        <w:t>以</w:t>
      </w:r>
      <w:r>
        <w:rPr>
          <w:rFonts w:hint="eastAsia" w:asciiTheme="minorEastAsia" w:hAnsiTheme="minorEastAsia"/>
          <w:bCs/>
          <w:sz w:val="24"/>
        </w:rPr>
        <w:t>确保培训的有效性。该设计课程体系过程中，我们始终围绕针对的胜任素质，设计有助于受训者学习的培训方案，是</w:t>
      </w:r>
      <w:r>
        <w:rPr>
          <w:rFonts w:hint="eastAsia" w:asciiTheme="minorEastAsia" w:hAnsiTheme="minorEastAsia"/>
          <w:bCs/>
          <w:sz w:val="24"/>
          <w:lang w:val="en-US" w:eastAsia="zh-CN"/>
        </w:rPr>
        <w:t>一套</w:t>
      </w:r>
      <w:r>
        <w:rPr>
          <w:rFonts w:hint="eastAsia" w:asciiTheme="minorEastAsia" w:hAnsiTheme="minorEastAsia"/>
          <w:bCs/>
          <w:sz w:val="24"/>
        </w:rPr>
        <w:t>能</w:t>
      </w:r>
      <w:r>
        <w:rPr>
          <w:rFonts w:hint="eastAsia" w:asciiTheme="minorEastAsia" w:hAnsiTheme="minorEastAsia"/>
          <w:bCs/>
          <w:sz w:val="24"/>
          <w:lang w:val="en-US" w:eastAsia="zh-CN"/>
        </w:rPr>
        <w:t>够有</w:t>
      </w:r>
      <w:r>
        <w:rPr>
          <w:rFonts w:hint="eastAsia" w:asciiTheme="minorEastAsia" w:hAnsiTheme="minorEastAsia"/>
          <w:bCs/>
          <w:sz w:val="24"/>
        </w:rPr>
        <w:t>针对性</w:t>
      </w:r>
      <w:r>
        <w:rPr>
          <w:rFonts w:hint="eastAsia" w:asciiTheme="minorEastAsia" w:hAnsiTheme="minorEastAsia"/>
          <w:bCs/>
          <w:sz w:val="24"/>
          <w:lang w:val="en-US" w:eastAsia="zh-CN"/>
        </w:rPr>
        <w:t>地</w:t>
      </w:r>
      <w:r>
        <w:rPr>
          <w:rFonts w:hint="eastAsia" w:asciiTheme="minorEastAsia" w:hAnsiTheme="minorEastAsia"/>
          <w:bCs/>
          <w:sz w:val="24"/>
        </w:rPr>
        <w:t>培养受训者公共卫生应急管理领导力的实务课程。</w:t>
      </w:r>
    </w:p>
    <w:p>
      <w:pPr>
        <w:spacing w:line="360" w:lineRule="auto"/>
        <w:ind w:firstLine="480" w:firstLineChars="200"/>
        <w:jc w:val="left"/>
        <w:rPr>
          <w:rFonts w:hint="eastAsia" w:asciiTheme="minorEastAsia" w:hAnsiTheme="minorEastAsia"/>
          <w:bCs/>
          <w:sz w:val="24"/>
        </w:rPr>
      </w:pPr>
    </w:p>
    <w:p>
      <w:pPr>
        <w:spacing w:line="360" w:lineRule="auto"/>
        <w:ind w:firstLine="480" w:firstLineChars="200"/>
        <w:jc w:val="left"/>
        <w:rPr>
          <w:rFonts w:hint="default" w:asciiTheme="minorEastAsia" w:hAnsiTheme="minorEastAsia"/>
          <w:bCs/>
          <w:sz w:val="24"/>
          <w:lang w:val="en-US" w:eastAsia="zh-CN"/>
        </w:rPr>
        <w:sectPr>
          <w:pgSz w:w="11906" w:h="16838"/>
          <w:pgMar w:top="1440" w:right="1800" w:bottom="1440" w:left="1800" w:header="851" w:footer="992" w:gutter="0"/>
          <w:cols w:space="425" w:num="1"/>
          <w:docGrid w:type="lines" w:linePitch="312" w:charSpace="0"/>
        </w:sectPr>
      </w:pPr>
      <w:r>
        <w:rPr>
          <w:rFonts w:hint="eastAsia" w:asciiTheme="minorEastAsia" w:hAnsiTheme="minorEastAsia"/>
          <w:bCs/>
          <w:sz w:val="24"/>
          <w:lang w:val="en-US" w:eastAsia="zh-CN"/>
        </w:rPr>
        <w:t>针对胜任素质模型的要求，培训课程通过精细化的设计和安排，</w:t>
      </w:r>
      <w:r>
        <w:rPr>
          <w:rFonts w:hint="eastAsia" w:asciiTheme="minorEastAsia" w:hAnsiTheme="minorEastAsia"/>
          <w:bCs/>
          <w:sz w:val="24"/>
        </w:rPr>
        <w:t>我们</w:t>
      </w:r>
      <w:r>
        <w:rPr>
          <w:rFonts w:hint="eastAsia" w:asciiTheme="minorEastAsia" w:hAnsiTheme="minorEastAsia"/>
          <w:bCs/>
          <w:sz w:val="24"/>
          <w:lang w:val="en-US" w:eastAsia="zh-CN"/>
        </w:rPr>
        <w:t>为受训者——XX省市级以上疾控中心负责人，设计了九节内容丰富、形式多元的课程，在为期一周的封闭式训练之后，我们将通过最终的结业模拟实战考核检验培训效果。此培训课程的目的在于为受训者传授相关的知识，锻炼其应急管理的领导力，并且提高公共卫生应急管理部门的实战能力，期待受训人员在经过严格的、专业化的培训之后能够将知识和技能充分应用于日常工作。</w:t>
      </w:r>
    </w:p>
    <w:p>
      <w:pPr>
        <w:jc w:val="center"/>
        <w:rPr>
          <w:rFonts w:ascii="宋体" w:hAnsi="宋体" w:eastAsia="宋体"/>
          <w:b/>
          <w:bCs/>
          <w:sz w:val="32"/>
          <w:szCs w:val="32"/>
        </w:rPr>
      </w:pPr>
      <w:r>
        <w:rPr>
          <w:rFonts w:hint="eastAsia" w:ascii="宋体" w:hAnsi="宋体" w:eastAsia="宋体"/>
          <w:b/>
          <w:bCs/>
          <w:sz w:val="32"/>
          <w:szCs w:val="32"/>
        </w:rPr>
        <w:t>培训课程设计</w:t>
      </w:r>
    </w:p>
    <w:tbl>
      <w:tblPr>
        <w:tblStyle w:val="6"/>
        <w:tblW w:w="14487" w:type="dxa"/>
        <w:tblInd w:w="0" w:type="dxa"/>
        <w:tblLayout w:type="fixed"/>
        <w:tblCellMar>
          <w:top w:w="0" w:type="dxa"/>
          <w:left w:w="0" w:type="dxa"/>
          <w:bottom w:w="0" w:type="dxa"/>
          <w:right w:w="0" w:type="dxa"/>
        </w:tblCellMar>
      </w:tblPr>
      <w:tblGrid>
        <w:gridCol w:w="949"/>
        <w:gridCol w:w="4013"/>
        <w:gridCol w:w="810"/>
        <w:gridCol w:w="870"/>
        <w:gridCol w:w="5055"/>
        <w:gridCol w:w="2790"/>
      </w:tblGrid>
      <w:tr>
        <w:tblPrEx>
          <w:tblCellMar>
            <w:top w:w="0" w:type="dxa"/>
            <w:left w:w="0" w:type="dxa"/>
            <w:bottom w:w="0" w:type="dxa"/>
            <w:right w:w="0" w:type="dxa"/>
          </w:tblCellMar>
        </w:tblPrEx>
        <w:trPr>
          <w:trHeight w:val="440" w:hRule="atLeast"/>
        </w:trPr>
        <w:tc>
          <w:tcPr>
            <w:tcW w:w="14487" w:type="dxa"/>
            <w:gridSpan w:val="6"/>
            <w:tcBorders>
              <w:top w:val="nil"/>
              <w:left w:val="nil"/>
              <w:bottom w:val="nil"/>
              <w:right w:val="nil"/>
            </w:tcBorders>
            <w:shd w:val="clear" w:color="auto" w:fill="A9D08E"/>
            <w:noWrap/>
            <w:tcMar>
              <w:top w:w="15" w:type="dxa"/>
              <w:left w:w="15" w:type="dxa"/>
              <w:right w:w="15" w:type="dxa"/>
            </w:tcMar>
            <w:vAlign w:val="center"/>
          </w:tcPr>
          <w:p>
            <w:pPr>
              <w:widowControl/>
              <w:jc w:val="center"/>
              <w:textAlignment w:val="center"/>
              <w:rPr>
                <w:rFonts w:ascii="宋体" w:hAnsi="宋体" w:eastAsia="宋体" w:cs="宋体"/>
                <w:b/>
                <w:color w:val="000000"/>
                <w:sz w:val="22"/>
                <w:szCs w:val="22"/>
              </w:rPr>
            </w:pPr>
            <w:r>
              <w:rPr>
                <w:rFonts w:hint="eastAsia" w:ascii="宋体" w:hAnsi="宋体" w:eastAsia="宋体" w:cs="宋体"/>
                <w:b/>
                <w:color w:val="000000"/>
                <w:kern w:val="0"/>
                <w:sz w:val="24"/>
                <w:szCs w:val="24"/>
                <w:lang w:bidi="ar"/>
              </w:rPr>
              <w:t>培训课表</w:t>
            </w:r>
          </w:p>
        </w:tc>
      </w:tr>
      <w:tr>
        <w:tblPrEx>
          <w:tblCellMar>
            <w:top w:w="0" w:type="dxa"/>
            <w:left w:w="0" w:type="dxa"/>
            <w:bottom w:w="0" w:type="dxa"/>
            <w:right w:w="0" w:type="dxa"/>
          </w:tblCellMar>
        </w:tblPrEx>
        <w:trPr>
          <w:trHeight w:val="500" w:hRule="atLeast"/>
        </w:trPr>
        <w:tc>
          <w:tcPr>
            <w:tcW w:w="949" w:type="dxa"/>
            <w:tcBorders>
              <w:top w:val="single" w:color="000000" w:sz="4" w:space="0"/>
              <w:left w:val="single" w:color="000000" w:sz="4" w:space="0"/>
              <w:bottom w:val="single" w:color="000000" w:sz="4" w:space="0"/>
              <w:right w:val="single" w:color="000000" w:sz="4" w:space="0"/>
            </w:tcBorders>
            <w:shd w:val="clear" w:color="auto" w:fill="FEDACE"/>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课程序号</w:t>
            </w:r>
          </w:p>
        </w:tc>
        <w:tc>
          <w:tcPr>
            <w:tcW w:w="4013" w:type="dxa"/>
            <w:tcBorders>
              <w:top w:val="single" w:color="000000" w:sz="4" w:space="0"/>
              <w:left w:val="single" w:color="000000" w:sz="4" w:space="0"/>
              <w:bottom w:val="single" w:color="000000" w:sz="4" w:space="0"/>
              <w:right w:val="single" w:color="000000" w:sz="4" w:space="0"/>
            </w:tcBorders>
            <w:shd w:val="clear" w:color="auto" w:fill="FEDACE"/>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课程内容</w:t>
            </w:r>
          </w:p>
        </w:tc>
        <w:tc>
          <w:tcPr>
            <w:tcW w:w="810" w:type="dxa"/>
            <w:tcBorders>
              <w:top w:val="single" w:color="000000" w:sz="4" w:space="0"/>
              <w:left w:val="single" w:color="000000" w:sz="4" w:space="0"/>
              <w:bottom w:val="single" w:color="000000" w:sz="4" w:space="0"/>
              <w:right w:val="single" w:color="000000" w:sz="4" w:space="0"/>
            </w:tcBorders>
            <w:shd w:val="clear" w:color="auto" w:fill="FEDACE"/>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天数</w:t>
            </w:r>
          </w:p>
        </w:tc>
        <w:tc>
          <w:tcPr>
            <w:tcW w:w="870" w:type="dxa"/>
            <w:tcBorders>
              <w:top w:val="single" w:color="000000" w:sz="4" w:space="0"/>
              <w:left w:val="single" w:color="000000" w:sz="4" w:space="0"/>
              <w:bottom w:val="single" w:color="000000" w:sz="4" w:space="0"/>
              <w:right w:val="single" w:color="000000" w:sz="4" w:space="0"/>
            </w:tcBorders>
            <w:shd w:val="clear" w:color="auto" w:fill="FEDACE"/>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主讲</w:t>
            </w:r>
          </w:p>
        </w:tc>
        <w:tc>
          <w:tcPr>
            <w:tcW w:w="5055" w:type="dxa"/>
            <w:tcBorders>
              <w:top w:val="single" w:color="000000" w:sz="4" w:space="0"/>
              <w:left w:val="single" w:color="000000" w:sz="4" w:space="0"/>
              <w:bottom w:val="single" w:color="000000" w:sz="4" w:space="0"/>
              <w:right w:val="single" w:color="000000" w:sz="4" w:space="0"/>
            </w:tcBorders>
            <w:shd w:val="clear" w:color="auto" w:fill="FEDACE"/>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对应素质</w:t>
            </w:r>
          </w:p>
        </w:tc>
        <w:tc>
          <w:tcPr>
            <w:tcW w:w="2790" w:type="dxa"/>
            <w:tcBorders>
              <w:top w:val="single" w:color="000000" w:sz="4" w:space="0"/>
              <w:left w:val="single" w:color="000000" w:sz="4" w:space="0"/>
              <w:bottom w:val="single" w:color="000000" w:sz="4" w:space="0"/>
              <w:right w:val="single" w:color="000000" w:sz="4" w:space="0"/>
            </w:tcBorders>
            <w:shd w:val="clear" w:color="auto" w:fill="FEDACE"/>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培训方式</w:t>
            </w:r>
          </w:p>
        </w:tc>
      </w:tr>
      <w:tr>
        <w:tblPrEx>
          <w:tblCellMar>
            <w:top w:w="0" w:type="dxa"/>
            <w:left w:w="0" w:type="dxa"/>
            <w:bottom w:w="0" w:type="dxa"/>
            <w:right w:w="0" w:type="dxa"/>
          </w:tblCellMar>
        </w:tblPrEx>
        <w:trPr>
          <w:trHeight w:val="500" w:hRule="atLeast"/>
        </w:trPr>
        <w:tc>
          <w:tcPr>
            <w:tcW w:w="94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40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公共卫生政策解读及应急管理现状分析</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半天</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专家</w:t>
            </w:r>
          </w:p>
        </w:tc>
        <w:tc>
          <w:tcPr>
            <w:tcW w:w="50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大局意识、缺口分析、经验总结</w:t>
            </w:r>
          </w:p>
        </w:tc>
        <w:tc>
          <w:tcPr>
            <w:tcW w:w="27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例如：专题讲座</w:t>
            </w:r>
          </w:p>
        </w:tc>
      </w:tr>
      <w:tr>
        <w:tblPrEx>
          <w:tblCellMar>
            <w:top w:w="0" w:type="dxa"/>
            <w:left w:w="0" w:type="dxa"/>
            <w:bottom w:w="0" w:type="dxa"/>
            <w:right w:w="0" w:type="dxa"/>
          </w:tblCellMar>
        </w:tblPrEx>
        <w:trPr>
          <w:trHeight w:val="500" w:hRule="atLeast"/>
        </w:trPr>
        <w:tc>
          <w:tcPr>
            <w:tcW w:w="94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w:t>
            </w:r>
          </w:p>
        </w:tc>
        <w:tc>
          <w:tcPr>
            <w:tcW w:w="40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应急管理与情境领导力培训</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半天</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专家</w:t>
            </w:r>
          </w:p>
        </w:tc>
        <w:tc>
          <w:tcPr>
            <w:tcW w:w="50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精准判断  当机立断 优先排序 等</w:t>
            </w:r>
          </w:p>
        </w:tc>
        <w:tc>
          <w:tcPr>
            <w:tcW w:w="27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例如：引导发现式授课</w:t>
            </w:r>
          </w:p>
        </w:tc>
      </w:tr>
      <w:tr>
        <w:tblPrEx>
          <w:tblCellMar>
            <w:top w:w="0" w:type="dxa"/>
            <w:left w:w="0" w:type="dxa"/>
            <w:bottom w:w="0" w:type="dxa"/>
            <w:right w:w="0" w:type="dxa"/>
          </w:tblCellMar>
        </w:tblPrEx>
        <w:trPr>
          <w:trHeight w:val="500" w:hRule="atLeast"/>
        </w:trPr>
        <w:tc>
          <w:tcPr>
            <w:tcW w:w="94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w:t>
            </w:r>
          </w:p>
        </w:tc>
        <w:tc>
          <w:tcPr>
            <w:tcW w:w="40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国内外公共卫生应急管理经验与做法</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半天</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专家</w:t>
            </w:r>
          </w:p>
        </w:tc>
        <w:tc>
          <w:tcPr>
            <w:tcW w:w="50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经验总结 学习意识 缺口分析 持续改进</w:t>
            </w:r>
          </w:p>
        </w:tc>
        <w:tc>
          <w:tcPr>
            <w:tcW w:w="27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例如：案例分析/视听教学</w:t>
            </w:r>
          </w:p>
        </w:tc>
      </w:tr>
      <w:tr>
        <w:tblPrEx>
          <w:tblCellMar>
            <w:top w:w="0" w:type="dxa"/>
            <w:left w:w="0" w:type="dxa"/>
            <w:bottom w:w="0" w:type="dxa"/>
            <w:right w:w="0" w:type="dxa"/>
          </w:tblCellMar>
        </w:tblPrEx>
        <w:trPr>
          <w:trHeight w:val="500" w:hRule="atLeast"/>
        </w:trPr>
        <w:tc>
          <w:tcPr>
            <w:tcW w:w="94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w:t>
            </w:r>
          </w:p>
        </w:tc>
        <w:tc>
          <w:tcPr>
            <w:tcW w:w="401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群体性突发公共卫生事件处置</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半天</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专家</w:t>
            </w:r>
          </w:p>
        </w:tc>
        <w:tc>
          <w:tcPr>
            <w:tcW w:w="50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决策能力</w:t>
            </w:r>
          </w:p>
        </w:tc>
        <w:tc>
          <w:tcPr>
            <w:tcW w:w="27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例如：行动学习</w:t>
            </w:r>
          </w:p>
        </w:tc>
      </w:tr>
      <w:tr>
        <w:tblPrEx>
          <w:tblCellMar>
            <w:top w:w="0" w:type="dxa"/>
            <w:left w:w="0" w:type="dxa"/>
            <w:bottom w:w="0" w:type="dxa"/>
            <w:right w:w="0" w:type="dxa"/>
          </w:tblCellMar>
        </w:tblPrEx>
        <w:trPr>
          <w:trHeight w:val="500" w:hRule="atLeast"/>
        </w:trPr>
        <w:tc>
          <w:tcPr>
            <w:tcW w:w="94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w:t>
            </w:r>
          </w:p>
        </w:tc>
        <w:tc>
          <w:tcPr>
            <w:tcW w:w="40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卫生体系联动、联防、联控工作机制设计</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半天</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专家</w:t>
            </w:r>
          </w:p>
        </w:tc>
        <w:tc>
          <w:tcPr>
            <w:tcW w:w="50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b/>
                <w:color w:val="000000"/>
                <w:sz w:val="22"/>
                <w:szCs w:val="22"/>
              </w:rPr>
            </w:pPr>
            <w:r>
              <w:rPr>
                <w:rFonts w:hint="eastAsia" w:ascii="宋体" w:hAnsi="宋体" w:eastAsia="宋体" w:cs="宋体"/>
                <w:b/>
                <w:color w:val="000000"/>
                <w:kern w:val="0"/>
                <w:sz w:val="22"/>
                <w:szCs w:val="22"/>
                <w:lang w:bidi="ar"/>
              </w:rPr>
              <w:t xml:space="preserve">统筹能力  </w:t>
            </w:r>
            <w:r>
              <w:rPr>
                <w:rFonts w:hint="eastAsia" w:ascii="宋体" w:hAnsi="宋体" w:eastAsia="宋体" w:cs="宋体"/>
                <w:color w:val="000000"/>
                <w:kern w:val="0"/>
                <w:sz w:val="22"/>
                <w:szCs w:val="22"/>
                <w:lang w:bidi="ar"/>
              </w:rPr>
              <w:t>开放创新</w:t>
            </w:r>
          </w:p>
        </w:tc>
        <w:tc>
          <w:tcPr>
            <w:tcW w:w="27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例如：专家研讨</w:t>
            </w:r>
          </w:p>
        </w:tc>
      </w:tr>
      <w:tr>
        <w:tblPrEx>
          <w:tblCellMar>
            <w:top w:w="0" w:type="dxa"/>
            <w:left w:w="0" w:type="dxa"/>
            <w:bottom w:w="0" w:type="dxa"/>
            <w:right w:w="0" w:type="dxa"/>
          </w:tblCellMar>
        </w:tblPrEx>
        <w:trPr>
          <w:trHeight w:val="500" w:hRule="atLeast"/>
        </w:trPr>
        <w:tc>
          <w:tcPr>
            <w:tcW w:w="94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6</w:t>
            </w:r>
          </w:p>
        </w:tc>
        <w:tc>
          <w:tcPr>
            <w:tcW w:w="401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危机管理心理学</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半天</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专家</w:t>
            </w:r>
          </w:p>
        </w:tc>
        <w:tc>
          <w:tcPr>
            <w:tcW w:w="50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领导自身抗压能力、人文关怀 公众情绪引导与调动</w:t>
            </w:r>
          </w:p>
        </w:tc>
        <w:tc>
          <w:tcPr>
            <w:tcW w:w="27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例如：多实验+课堂</w:t>
            </w:r>
          </w:p>
        </w:tc>
      </w:tr>
      <w:tr>
        <w:tblPrEx>
          <w:tblCellMar>
            <w:top w:w="0" w:type="dxa"/>
            <w:left w:w="0" w:type="dxa"/>
            <w:bottom w:w="0" w:type="dxa"/>
            <w:right w:w="0" w:type="dxa"/>
          </w:tblCellMar>
        </w:tblPrEx>
        <w:trPr>
          <w:trHeight w:val="500" w:hRule="atLeast"/>
        </w:trPr>
        <w:tc>
          <w:tcPr>
            <w:tcW w:w="94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7</w:t>
            </w:r>
          </w:p>
        </w:tc>
        <w:tc>
          <w:tcPr>
            <w:tcW w:w="40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全媒体时代危机管理与舆情应对</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半天</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专家</w:t>
            </w:r>
          </w:p>
        </w:tc>
        <w:tc>
          <w:tcPr>
            <w:tcW w:w="50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舆情应对 沟通艺术</w:t>
            </w:r>
          </w:p>
        </w:tc>
        <w:tc>
          <w:tcPr>
            <w:tcW w:w="27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例如：课堂/公文筐</w:t>
            </w:r>
          </w:p>
        </w:tc>
      </w:tr>
      <w:tr>
        <w:tblPrEx>
          <w:tblCellMar>
            <w:top w:w="0" w:type="dxa"/>
            <w:left w:w="0" w:type="dxa"/>
            <w:bottom w:w="0" w:type="dxa"/>
            <w:right w:w="0" w:type="dxa"/>
          </w:tblCellMar>
        </w:tblPrEx>
        <w:trPr>
          <w:trHeight w:val="500" w:hRule="atLeast"/>
        </w:trPr>
        <w:tc>
          <w:tcPr>
            <w:tcW w:w="94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8</w:t>
            </w:r>
          </w:p>
        </w:tc>
        <w:tc>
          <w:tcPr>
            <w:tcW w:w="40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公众沟通技巧与公民情绪引导</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半天</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专家</w:t>
            </w:r>
          </w:p>
        </w:tc>
        <w:tc>
          <w:tcPr>
            <w:tcW w:w="50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 xml:space="preserve">情绪引导与调动 沟通艺术 维持稳定  人文关怀  </w:t>
            </w:r>
          </w:p>
        </w:tc>
        <w:tc>
          <w:tcPr>
            <w:tcW w:w="27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例如：课堂/公文筐</w:t>
            </w:r>
          </w:p>
        </w:tc>
      </w:tr>
      <w:tr>
        <w:tblPrEx>
          <w:tblCellMar>
            <w:top w:w="0" w:type="dxa"/>
            <w:left w:w="0" w:type="dxa"/>
            <w:bottom w:w="0" w:type="dxa"/>
            <w:right w:w="0" w:type="dxa"/>
          </w:tblCellMar>
        </w:tblPrEx>
        <w:trPr>
          <w:trHeight w:val="500" w:hRule="atLeast"/>
        </w:trPr>
        <w:tc>
          <w:tcPr>
            <w:tcW w:w="94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9</w:t>
            </w:r>
          </w:p>
        </w:tc>
        <w:tc>
          <w:tcPr>
            <w:tcW w:w="401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大数据在公共卫生应急管理中的应用</w:t>
            </w:r>
          </w:p>
        </w:tc>
        <w:tc>
          <w:tcPr>
            <w:tcW w:w="81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半天</w:t>
            </w:r>
          </w:p>
        </w:tc>
        <w:tc>
          <w:tcPr>
            <w:tcW w:w="87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专家</w:t>
            </w:r>
          </w:p>
        </w:tc>
        <w:tc>
          <w:tcPr>
            <w:tcW w:w="50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资源整合 收集信息</w:t>
            </w:r>
          </w:p>
        </w:tc>
        <w:tc>
          <w:tcPr>
            <w:tcW w:w="27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例如：专题介绍/实地/视听</w:t>
            </w:r>
          </w:p>
        </w:tc>
      </w:tr>
      <w:tr>
        <w:tblPrEx>
          <w:tblCellMar>
            <w:top w:w="0" w:type="dxa"/>
            <w:left w:w="0" w:type="dxa"/>
            <w:bottom w:w="0" w:type="dxa"/>
            <w:right w:w="0" w:type="dxa"/>
          </w:tblCellMar>
        </w:tblPrEx>
        <w:trPr>
          <w:trHeight w:val="500" w:hRule="atLeast"/>
        </w:trPr>
        <w:tc>
          <w:tcPr>
            <w:tcW w:w="94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w:t>
            </w:r>
          </w:p>
        </w:tc>
        <w:tc>
          <w:tcPr>
            <w:tcW w:w="4013" w:type="dxa"/>
            <w:tcBorders>
              <w:top w:val="single" w:color="000000" w:sz="4" w:space="0"/>
              <w:left w:val="nil"/>
              <w:bottom w:val="nil"/>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结业考核：全模拟实战</w:t>
            </w:r>
          </w:p>
        </w:tc>
        <w:tc>
          <w:tcPr>
            <w:tcW w:w="810" w:type="dxa"/>
            <w:tcBorders>
              <w:top w:val="single" w:color="000000" w:sz="4" w:space="0"/>
              <w:left w:val="nil"/>
              <w:bottom w:val="nil"/>
              <w:right w:val="nil"/>
            </w:tcBorders>
            <w:shd w:val="clear" w:color="auto" w:fill="auto"/>
            <w:noWrap/>
            <w:tcMar>
              <w:top w:w="15" w:type="dxa"/>
              <w:left w:w="15" w:type="dxa"/>
              <w:right w:w="15" w:type="dxa"/>
            </w:tcMar>
            <w:vAlign w:val="center"/>
          </w:tcPr>
          <w:p>
            <w:pPr>
              <w:rPr>
                <w:rFonts w:ascii="宋体" w:hAnsi="宋体" w:eastAsia="宋体" w:cs="宋体"/>
                <w:color w:val="000000"/>
                <w:sz w:val="22"/>
                <w:szCs w:val="22"/>
              </w:rPr>
            </w:pPr>
          </w:p>
        </w:tc>
        <w:tc>
          <w:tcPr>
            <w:tcW w:w="870" w:type="dxa"/>
            <w:tcBorders>
              <w:top w:val="single" w:color="000000" w:sz="4" w:space="0"/>
              <w:left w:val="nil"/>
              <w:bottom w:val="nil"/>
              <w:right w:val="nil"/>
            </w:tcBorders>
            <w:shd w:val="clear" w:color="auto" w:fill="auto"/>
            <w:noWrap/>
            <w:tcMar>
              <w:top w:w="15" w:type="dxa"/>
              <w:left w:w="15" w:type="dxa"/>
              <w:right w:w="15" w:type="dxa"/>
            </w:tcMar>
            <w:vAlign w:val="center"/>
          </w:tcPr>
          <w:p>
            <w:pPr>
              <w:rPr>
                <w:rFonts w:ascii="宋体" w:hAnsi="宋体" w:eastAsia="宋体" w:cs="宋体"/>
                <w:color w:val="000000"/>
                <w:sz w:val="22"/>
                <w:szCs w:val="22"/>
              </w:rPr>
            </w:pPr>
          </w:p>
        </w:tc>
        <w:tc>
          <w:tcPr>
            <w:tcW w:w="5055" w:type="dxa"/>
            <w:tcBorders>
              <w:top w:val="single" w:color="000000" w:sz="4" w:space="0"/>
              <w:left w:val="nil"/>
              <w:bottom w:val="nil"/>
              <w:right w:val="nil"/>
            </w:tcBorders>
            <w:shd w:val="clear" w:color="auto" w:fill="auto"/>
            <w:noWrap/>
            <w:tcMar>
              <w:top w:w="15" w:type="dxa"/>
              <w:left w:w="15" w:type="dxa"/>
              <w:right w:w="15" w:type="dxa"/>
            </w:tcMar>
            <w:vAlign w:val="center"/>
          </w:tcPr>
          <w:p>
            <w:pPr>
              <w:rPr>
                <w:rFonts w:ascii="宋体" w:hAnsi="宋体" w:eastAsia="宋体" w:cs="宋体"/>
                <w:b/>
                <w:color w:val="000000"/>
                <w:sz w:val="22"/>
                <w:szCs w:val="22"/>
              </w:rPr>
            </w:pPr>
          </w:p>
        </w:tc>
        <w:tc>
          <w:tcPr>
            <w:tcW w:w="2790" w:type="dxa"/>
            <w:tcBorders>
              <w:top w:val="single" w:color="000000" w:sz="4" w:space="0"/>
              <w:left w:val="nil"/>
              <w:bottom w:val="nil"/>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角色扮演 工作情景模式</w:t>
            </w:r>
          </w:p>
        </w:tc>
      </w:tr>
      <w:tr>
        <w:tblPrEx>
          <w:tblCellMar>
            <w:top w:w="0" w:type="dxa"/>
            <w:left w:w="0" w:type="dxa"/>
            <w:bottom w:w="0" w:type="dxa"/>
            <w:right w:w="0" w:type="dxa"/>
          </w:tblCellMar>
        </w:tblPrEx>
        <w:trPr>
          <w:trHeight w:val="500" w:hRule="atLeast"/>
        </w:trPr>
        <w:tc>
          <w:tcPr>
            <w:tcW w:w="14487" w:type="dxa"/>
            <w:gridSpan w:val="6"/>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培训总时长：脱产培训，为期一周；培训对象：XX省市级以上疾控中心负责人</w:t>
            </w:r>
          </w:p>
        </w:tc>
      </w:tr>
      <w:tr>
        <w:tblPrEx>
          <w:tblCellMar>
            <w:top w:w="0" w:type="dxa"/>
            <w:left w:w="0" w:type="dxa"/>
            <w:bottom w:w="0" w:type="dxa"/>
            <w:right w:w="0" w:type="dxa"/>
          </w:tblCellMar>
        </w:tblPrEx>
        <w:trPr>
          <w:trHeight w:val="500" w:hRule="atLeast"/>
        </w:trPr>
        <w:tc>
          <w:tcPr>
            <w:tcW w:w="14487"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ascii="宋体" w:hAnsi="宋体" w:eastAsia="宋体" w:cs="宋体"/>
                <w:color w:val="000000"/>
                <w:sz w:val="22"/>
                <w:szCs w:val="22"/>
              </w:rPr>
            </w:pPr>
          </w:p>
        </w:tc>
      </w:tr>
    </w:tbl>
    <w:p>
      <w:pPr>
        <w:jc w:val="center"/>
        <w:rPr>
          <w:rFonts w:ascii="宋体" w:hAnsi="宋体" w:eastAsia="宋体"/>
          <w:sz w:val="30"/>
          <w:szCs w:val="30"/>
        </w:rPr>
        <w:sectPr>
          <w:pgSz w:w="16838" w:h="11906" w:orient="landscape"/>
          <w:pgMar w:top="1800" w:right="1440" w:bottom="1800" w:left="1440" w:header="851" w:footer="992" w:gutter="0"/>
          <w:cols w:space="425" w:num="1"/>
          <w:docGrid w:type="lines" w:linePitch="312" w:charSpace="0"/>
        </w:sectPr>
      </w:pPr>
    </w:p>
    <w:p>
      <w:pPr>
        <w:jc w:val="center"/>
        <w:rPr>
          <w:rFonts w:ascii="宋体" w:hAnsi="宋体" w:eastAsia="宋体"/>
          <w:sz w:val="84"/>
          <w:szCs w:val="84"/>
        </w:rPr>
      </w:pPr>
    </w:p>
    <w:p>
      <w:pPr>
        <w:jc w:val="center"/>
        <w:rPr>
          <w:rFonts w:ascii="宋体" w:hAnsi="宋体" w:eastAsia="宋体"/>
          <w:sz w:val="84"/>
          <w:szCs w:val="84"/>
        </w:rPr>
      </w:pPr>
    </w:p>
    <w:p>
      <w:pPr>
        <w:jc w:val="center"/>
        <w:rPr>
          <w:rFonts w:ascii="宋体" w:hAnsi="宋体" w:eastAsia="宋体"/>
          <w:sz w:val="84"/>
          <w:szCs w:val="84"/>
        </w:rPr>
      </w:pPr>
      <w:r>
        <w:rPr>
          <w:rFonts w:hint="eastAsia" w:ascii="宋体" w:hAnsi="宋体" w:eastAsia="宋体"/>
          <w:sz w:val="84"/>
          <w:szCs w:val="84"/>
        </w:rPr>
        <w:t>培</w:t>
      </w:r>
    </w:p>
    <w:p>
      <w:pPr>
        <w:jc w:val="center"/>
        <w:rPr>
          <w:rFonts w:ascii="宋体" w:hAnsi="宋体" w:eastAsia="宋体"/>
          <w:sz w:val="84"/>
          <w:szCs w:val="84"/>
        </w:rPr>
      </w:pPr>
      <w:r>
        <w:rPr>
          <w:rFonts w:hint="eastAsia" w:ascii="宋体" w:hAnsi="宋体" w:eastAsia="宋体"/>
          <w:sz w:val="84"/>
          <w:szCs w:val="84"/>
        </w:rPr>
        <w:t>训</w:t>
      </w:r>
    </w:p>
    <w:p>
      <w:pPr>
        <w:jc w:val="center"/>
        <w:rPr>
          <w:rFonts w:ascii="宋体" w:hAnsi="宋体" w:eastAsia="宋体"/>
          <w:sz w:val="84"/>
          <w:szCs w:val="84"/>
        </w:rPr>
      </w:pPr>
      <w:r>
        <w:rPr>
          <w:rFonts w:hint="eastAsia" w:ascii="宋体" w:hAnsi="宋体" w:eastAsia="宋体"/>
          <w:sz w:val="84"/>
          <w:szCs w:val="84"/>
        </w:rPr>
        <w:t>课</w:t>
      </w:r>
    </w:p>
    <w:p>
      <w:pPr>
        <w:jc w:val="center"/>
        <w:rPr>
          <w:rFonts w:ascii="宋体" w:hAnsi="宋体" w:eastAsia="宋体"/>
          <w:sz w:val="84"/>
          <w:szCs w:val="84"/>
        </w:rPr>
      </w:pPr>
      <w:r>
        <w:rPr>
          <w:rFonts w:hint="eastAsia" w:ascii="宋体" w:hAnsi="宋体" w:eastAsia="宋体"/>
          <w:sz w:val="84"/>
          <w:szCs w:val="84"/>
        </w:rPr>
        <w:t>程</w:t>
      </w:r>
    </w:p>
    <w:p>
      <w:pPr>
        <w:jc w:val="center"/>
        <w:rPr>
          <w:rFonts w:ascii="宋体" w:hAnsi="宋体" w:eastAsia="宋体"/>
          <w:sz w:val="84"/>
          <w:szCs w:val="84"/>
        </w:rPr>
        <w:sectPr>
          <w:pgSz w:w="11906" w:h="16838"/>
          <w:pgMar w:top="1440" w:right="1800" w:bottom="1440" w:left="1800" w:header="851" w:footer="992" w:gutter="0"/>
          <w:cols w:space="425" w:num="1"/>
          <w:docGrid w:type="lines" w:linePitch="312" w:charSpace="0"/>
        </w:sectPr>
      </w:pPr>
      <w:r>
        <w:rPr>
          <w:rFonts w:hint="eastAsia" w:ascii="宋体" w:hAnsi="宋体" w:eastAsia="宋体"/>
          <w:sz w:val="84"/>
          <w:szCs w:val="84"/>
        </w:rPr>
        <w:t>表</w:t>
      </w:r>
    </w:p>
    <w:p>
      <w:pPr>
        <w:jc w:val="center"/>
        <w:rPr>
          <w:rFonts w:ascii="宋体" w:hAnsi="宋体" w:eastAsia="宋体"/>
          <w:sz w:val="28"/>
          <w:szCs w:val="28"/>
        </w:rPr>
      </w:pPr>
      <w:r>
        <w:rPr>
          <w:rFonts w:hint="eastAsia" w:ascii="宋体" w:hAnsi="宋体" w:eastAsia="宋体"/>
          <w:sz w:val="28"/>
          <w:szCs w:val="28"/>
        </w:rPr>
        <w:t>第一课：公共卫生政策解读及应急管理现状分析</w:t>
      </w:r>
    </w:p>
    <w:p>
      <w:pPr>
        <w:rPr>
          <w:rFonts w:ascii="宋体" w:hAnsi="宋体" w:eastAsia="宋体"/>
          <w:sz w:val="24"/>
          <w:szCs w:val="24"/>
        </w:rPr>
      </w:pPr>
      <w:r>
        <w:rPr>
          <w:rFonts w:hint="eastAsia" w:ascii="宋体" w:hAnsi="宋体" w:eastAsia="宋体"/>
          <w:sz w:val="24"/>
          <w:szCs w:val="24"/>
        </w:rPr>
        <w:t>培训模式：PPT 、政策文本讲义、案例库培训方法：专题讲座</w:t>
      </w:r>
    </w:p>
    <w:p>
      <w:pPr>
        <w:rPr>
          <w:rFonts w:ascii="宋体" w:hAnsi="宋体" w:eastAsia="宋体"/>
          <w:sz w:val="24"/>
          <w:szCs w:val="24"/>
        </w:rPr>
      </w:pPr>
      <w:r>
        <w:rPr>
          <w:rFonts w:hint="eastAsia" w:ascii="宋体" w:hAnsi="宋体" w:eastAsia="宋体"/>
          <w:sz w:val="24"/>
          <w:szCs w:val="24"/>
        </w:rPr>
        <w:t>培训媒介：对公共卫生领域政策有资深研究的专家</w:t>
      </w:r>
    </w:p>
    <w:p>
      <w:pPr>
        <w:rPr>
          <w:rFonts w:ascii="宋体" w:hAnsi="宋体" w:eastAsia="宋体"/>
          <w:sz w:val="24"/>
          <w:szCs w:val="24"/>
        </w:rPr>
      </w:pPr>
      <w:r>
        <w:rPr>
          <w:rFonts w:hint="eastAsia" w:ascii="宋体" w:hAnsi="宋体" w:eastAsia="宋体"/>
          <w:sz w:val="24"/>
          <w:szCs w:val="24"/>
        </w:rPr>
        <w:t>培训的建构：本课程主要目的是为受训者系统解读当前中国公共卫生政策的核心要义，通过相关案例等进行说明，使受训者对最新的公共卫生政策有深刻了解并具有大局意识，同时通过对应急管理现状的分析和经验总结，发现缺口，培训受训者的相关能力等。</w:t>
      </w:r>
    </w:p>
    <w:p>
      <w:pPr>
        <w:rPr>
          <w:rFonts w:ascii="宋体" w:hAnsi="宋体" w:eastAsia="宋体"/>
          <w:sz w:val="18"/>
          <w:szCs w:val="18"/>
        </w:rPr>
      </w:pPr>
      <w:r>
        <w:rPr>
          <w:rFonts w:hint="eastAsia" w:ascii="宋体" w:hAnsi="宋体" w:eastAsia="宋体"/>
          <w:sz w:val="24"/>
          <w:szCs w:val="24"/>
        </w:rPr>
        <w:t>预算：培训专家课酬20000元；培训场地费用2000元；培训基础设施：3000元</w:t>
      </w:r>
    </w:p>
    <w:p>
      <w:pPr>
        <w:rPr>
          <w:rFonts w:ascii="宋体" w:hAnsi="宋体" w:eastAsia="宋体"/>
          <w:sz w:val="18"/>
          <w:szCs w:val="18"/>
        </w:rPr>
      </w:pPr>
    </w:p>
    <w:tbl>
      <w:tblPr>
        <w:tblStyle w:val="6"/>
        <w:tblW w:w="7650" w:type="dxa"/>
        <w:jc w:val="center"/>
        <w:tblLayout w:type="autofit"/>
        <w:tblCellMar>
          <w:top w:w="0" w:type="dxa"/>
          <w:left w:w="0" w:type="dxa"/>
          <w:bottom w:w="0" w:type="dxa"/>
          <w:right w:w="0" w:type="dxa"/>
        </w:tblCellMar>
      </w:tblPr>
      <w:tblGrid>
        <w:gridCol w:w="1710"/>
        <w:gridCol w:w="5940"/>
      </w:tblGrid>
      <w:tr>
        <w:tblPrEx>
          <w:tblCellMar>
            <w:top w:w="0" w:type="dxa"/>
            <w:left w:w="0" w:type="dxa"/>
            <w:bottom w:w="0" w:type="dxa"/>
            <w:right w:w="0" w:type="dxa"/>
          </w:tblCellMar>
        </w:tblPrEx>
        <w:trPr>
          <w:trHeight w:val="300" w:hRule="atLeast"/>
          <w:jc w:val="center"/>
        </w:trPr>
        <w:tc>
          <w:tcPr>
            <w:tcW w:w="7650" w:type="dxa"/>
            <w:gridSpan w:val="2"/>
            <w:tcBorders>
              <w:top w:val="single" w:color="000000" w:sz="4" w:space="0"/>
              <w:left w:val="single" w:color="000000" w:sz="4" w:space="0"/>
              <w:bottom w:val="single" w:color="000000" w:sz="8" w:space="0"/>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第一课：公共卫生政策解读及应急管理现状分析（3h）</w:t>
            </w:r>
          </w:p>
        </w:tc>
      </w:tr>
      <w:tr>
        <w:tblPrEx>
          <w:tblCellMar>
            <w:top w:w="0" w:type="dxa"/>
            <w:left w:w="0" w:type="dxa"/>
            <w:bottom w:w="0" w:type="dxa"/>
            <w:right w:w="0" w:type="dxa"/>
          </w:tblCellMar>
        </w:tblPrEx>
        <w:trPr>
          <w:trHeight w:val="285" w:hRule="atLeast"/>
          <w:jc w:val="center"/>
        </w:trPr>
        <w:tc>
          <w:tcPr>
            <w:tcW w:w="0" w:type="auto"/>
            <w:tcBorders>
              <w:top w:val="nil"/>
              <w:left w:val="single" w:color="000000" w:sz="4" w:space="0"/>
              <w:bottom w:val="single" w:color="000000" w:sz="8" w:space="0"/>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课程单元</w:t>
            </w:r>
          </w:p>
        </w:tc>
        <w:tc>
          <w:tcPr>
            <w:tcW w:w="0" w:type="auto"/>
            <w:tcBorders>
              <w:top w:val="single" w:color="000000" w:sz="8" w:space="0"/>
              <w:left w:val="nil"/>
              <w:bottom w:val="single" w:color="000000" w:sz="8" w:space="0"/>
              <w:right w:val="single" w:color="000000" w:sz="4"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单元内容</w:t>
            </w:r>
          </w:p>
        </w:tc>
      </w:tr>
      <w:tr>
        <w:tblPrEx>
          <w:tblCellMar>
            <w:top w:w="0" w:type="dxa"/>
            <w:left w:w="0" w:type="dxa"/>
            <w:bottom w:w="0" w:type="dxa"/>
            <w:right w:w="0" w:type="dxa"/>
          </w:tblCellMar>
        </w:tblPrEx>
        <w:trPr>
          <w:trHeight w:val="450" w:hRule="atLeast"/>
          <w:jc w:val="center"/>
        </w:trPr>
        <w:tc>
          <w:tcPr>
            <w:tcW w:w="0" w:type="auto"/>
            <w:tcBorders>
              <w:top w:val="nil"/>
              <w:left w:val="single" w:color="000000" w:sz="4" w:space="0"/>
              <w:bottom w:val="nil"/>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开课语</w:t>
            </w:r>
          </w:p>
        </w:tc>
        <w:tc>
          <w:tcPr>
            <w:tcW w:w="6030" w:type="dxa"/>
            <w:tcBorders>
              <w:top w:val="nil"/>
              <w:left w:val="nil"/>
              <w:bottom w:val="nil"/>
              <w:right w:val="single" w:color="000000" w:sz="4" w:space="0"/>
            </w:tcBorders>
            <w:shd w:val="clear" w:color="auto" w:fill="BDD7EE"/>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危机管理者要了解当前公共卫生体系的政策走向，具备大局意识和问题意识，能够从应急管理现状中发现缺口，总结经验(15min）</w:t>
            </w:r>
          </w:p>
        </w:tc>
      </w:tr>
      <w:tr>
        <w:tblPrEx>
          <w:tblCellMar>
            <w:top w:w="0" w:type="dxa"/>
            <w:left w:w="0" w:type="dxa"/>
            <w:bottom w:w="0" w:type="dxa"/>
            <w:right w:w="0" w:type="dxa"/>
          </w:tblCellMar>
        </w:tblPrEx>
        <w:trPr>
          <w:trHeight w:val="270" w:hRule="atLeast"/>
          <w:jc w:val="center"/>
        </w:trPr>
        <w:tc>
          <w:tcPr>
            <w:tcW w:w="1620" w:type="dxa"/>
            <w:vMerge w:val="restart"/>
            <w:tcBorders>
              <w:top w:val="single" w:color="000000" w:sz="4" w:space="0"/>
              <w:left w:val="single" w:color="000000" w:sz="4" w:space="0"/>
              <w:bottom w:val="single" w:color="000000" w:sz="4" w:space="0"/>
              <w:right w:val="single" w:color="000000" w:sz="4" w:space="0"/>
            </w:tcBorders>
            <w:shd w:val="clear" w:color="auto" w:fill="EDEDED"/>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第一单元          政策介绍与解读</w:t>
            </w:r>
            <w:r>
              <w:rPr>
                <w:rFonts w:hint="eastAsia" w:ascii="宋体" w:hAnsi="宋体" w:eastAsia="宋体" w:cs="宋体"/>
                <w:color w:val="000000"/>
                <w:kern w:val="0"/>
                <w:sz w:val="18"/>
                <w:szCs w:val="18"/>
                <w:lang w:bidi="ar"/>
              </w:rPr>
              <w:br w:type="textWrapping"/>
            </w:r>
            <w:r>
              <w:rPr>
                <w:rFonts w:hint="eastAsia" w:ascii="宋体" w:hAnsi="宋体" w:eastAsia="宋体" w:cs="宋体"/>
                <w:color w:val="000000"/>
                <w:kern w:val="0"/>
                <w:sz w:val="18"/>
                <w:szCs w:val="18"/>
                <w:lang w:bidi="ar"/>
              </w:rPr>
              <w:t>（60min)</w:t>
            </w:r>
          </w:p>
        </w:tc>
        <w:tc>
          <w:tcPr>
            <w:tcW w:w="603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1.通过专题讲座，介绍重点解读传染病及公共卫生事件报告和处理当前公共卫生体系的相关政策</w:t>
            </w:r>
          </w:p>
        </w:tc>
      </w:tr>
      <w:tr>
        <w:tblPrEx>
          <w:tblCellMar>
            <w:top w:w="0" w:type="dxa"/>
            <w:left w:w="0" w:type="dxa"/>
            <w:bottom w:w="0" w:type="dxa"/>
            <w:right w:w="0" w:type="dxa"/>
          </w:tblCellMar>
        </w:tblPrEx>
        <w:trPr>
          <w:trHeight w:val="270" w:hRule="atLeast"/>
          <w:jc w:val="center"/>
        </w:trPr>
        <w:tc>
          <w:tcPr>
            <w:tcW w:w="1620"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2.由专家引导，解读政策的导向</w:t>
            </w:r>
          </w:p>
        </w:tc>
      </w:tr>
      <w:tr>
        <w:tblPrEx>
          <w:tblCellMar>
            <w:top w:w="0" w:type="dxa"/>
            <w:left w:w="0" w:type="dxa"/>
            <w:bottom w:w="0" w:type="dxa"/>
            <w:right w:w="0" w:type="dxa"/>
          </w:tblCellMar>
        </w:tblPrEx>
        <w:trPr>
          <w:trHeight w:val="270" w:hRule="atLeast"/>
          <w:jc w:val="center"/>
        </w:trPr>
        <w:tc>
          <w:tcPr>
            <w:tcW w:w="1620"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3.即席发言：受训者分享自己对政策的理解和思考</w:t>
            </w:r>
          </w:p>
        </w:tc>
      </w:tr>
      <w:tr>
        <w:tblPrEx>
          <w:tblCellMar>
            <w:top w:w="0" w:type="dxa"/>
            <w:left w:w="0" w:type="dxa"/>
            <w:bottom w:w="0" w:type="dxa"/>
            <w:right w:w="0" w:type="dxa"/>
          </w:tblCellMar>
        </w:tblPrEx>
        <w:trPr>
          <w:trHeight w:val="270" w:hRule="atLeast"/>
          <w:jc w:val="center"/>
        </w:trPr>
        <w:tc>
          <w:tcPr>
            <w:tcW w:w="1620" w:type="dxa"/>
            <w:vMerge w:val="restart"/>
            <w:tcBorders>
              <w:top w:val="nil"/>
              <w:left w:val="single" w:color="000000" w:sz="4" w:space="0"/>
              <w:bottom w:val="nil"/>
              <w:right w:val="nil"/>
            </w:tcBorders>
            <w:shd w:val="clear" w:color="auto" w:fill="EDEDED"/>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第二单元          公共卫生应急管理论（60min)</w:t>
            </w:r>
          </w:p>
        </w:tc>
        <w:tc>
          <w:tcPr>
            <w:tcW w:w="603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1.公共卫生领域的应急管理特点</w:t>
            </w:r>
          </w:p>
        </w:tc>
      </w:tr>
      <w:tr>
        <w:tblPrEx>
          <w:tblCellMar>
            <w:top w:w="0" w:type="dxa"/>
            <w:left w:w="0" w:type="dxa"/>
            <w:bottom w:w="0" w:type="dxa"/>
            <w:right w:w="0" w:type="dxa"/>
          </w:tblCellMar>
        </w:tblPrEx>
        <w:trPr>
          <w:trHeight w:val="285" w:hRule="atLeast"/>
          <w:jc w:val="center"/>
        </w:trPr>
        <w:tc>
          <w:tcPr>
            <w:tcW w:w="1620" w:type="dxa"/>
            <w:vMerge w:val="continue"/>
            <w:tcBorders>
              <w:top w:val="nil"/>
              <w:left w:val="single" w:color="000000" w:sz="4" w:space="0"/>
              <w:bottom w:val="nil"/>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2.公共卫生应急管理的难点</w:t>
            </w:r>
          </w:p>
        </w:tc>
      </w:tr>
      <w:tr>
        <w:tblPrEx>
          <w:tblCellMar>
            <w:top w:w="0" w:type="dxa"/>
            <w:left w:w="0" w:type="dxa"/>
            <w:bottom w:w="0" w:type="dxa"/>
            <w:right w:w="0" w:type="dxa"/>
          </w:tblCellMar>
        </w:tblPrEx>
        <w:trPr>
          <w:trHeight w:val="285" w:hRule="atLeast"/>
          <w:jc w:val="center"/>
        </w:trPr>
        <w:tc>
          <w:tcPr>
            <w:tcW w:w="1620" w:type="dxa"/>
            <w:vMerge w:val="continue"/>
            <w:tcBorders>
              <w:top w:val="nil"/>
              <w:left w:val="single" w:color="000000" w:sz="4" w:space="0"/>
              <w:bottom w:val="nil"/>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3.即席发言：受训者分享自身案例或者在实验中的心得体会</w:t>
            </w:r>
          </w:p>
        </w:tc>
      </w:tr>
      <w:tr>
        <w:tblPrEx>
          <w:tblCellMar>
            <w:top w:w="0" w:type="dxa"/>
            <w:left w:w="0" w:type="dxa"/>
            <w:bottom w:w="0" w:type="dxa"/>
            <w:right w:w="0" w:type="dxa"/>
          </w:tblCellMar>
        </w:tblPrEx>
        <w:trPr>
          <w:trHeight w:val="675" w:hRule="atLeast"/>
          <w:jc w:val="center"/>
        </w:trPr>
        <w:tc>
          <w:tcPr>
            <w:tcW w:w="1620" w:type="dxa"/>
            <w:tcBorders>
              <w:top w:val="single" w:color="000000" w:sz="4" w:space="0"/>
              <w:left w:val="single" w:color="000000" w:sz="4" w:space="0"/>
              <w:bottom w:val="single" w:color="auto" w:sz="4" w:space="0"/>
              <w:right w:val="single" w:color="000000" w:sz="4" w:space="0"/>
            </w:tcBorders>
            <w:shd w:val="clear" w:color="auto" w:fill="EDEDED"/>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第三单元          公共卫生应急管理现状分析（60min)</w:t>
            </w:r>
          </w:p>
        </w:tc>
        <w:tc>
          <w:tcPr>
            <w:tcW w:w="6030" w:type="dxa"/>
            <w:tcBorders>
              <w:top w:val="single" w:color="000000" w:sz="4" w:space="0"/>
              <w:left w:val="nil"/>
              <w:bottom w:val="single" w:color="auto"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从政策现状、体系现状、资源现状作综合分析，透视公共卫生应急管理的整体情况</w:t>
            </w:r>
          </w:p>
        </w:tc>
      </w:tr>
      <w:tr>
        <w:tblPrEx>
          <w:tblCellMar>
            <w:top w:w="0" w:type="dxa"/>
            <w:left w:w="0" w:type="dxa"/>
            <w:bottom w:w="0" w:type="dxa"/>
            <w:right w:w="0" w:type="dxa"/>
          </w:tblCellMar>
        </w:tblPrEx>
        <w:trPr>
          <w:trHeight w:val="540" w:hRule="atLeast"/>
          <w:jc w:val="center"/>
        </w:trPr>
        <w:tc>
          <w:tcPr>
            <w:tcW w:w="0" w:type="auto"/>
            <w:tcBorders>
              <w:top w:val="single" w:color="auto" w:sz="4" w:space="0"/>
              <w:left w:val="single" w:color="000000" w:sz="4" w:space="0"/>
              <w:bottom w:val="single" w:color="000000" w:sz="4" w:space="0"/>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结课练习（15min)</w:t>
            </w:r>
          </w:p>
        </w:tc>
        <w:tc>
          <w:tcPr>
            <w:tcW w:w="6030" w:type="dxa"/>
            <w:tcBorders>
              <w:top w:val="single" w:color="auto" w:sz="4" w:space="0"/>
              <w:left w:val="nil"/>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分组练习：利用相关案例或文本材料培养受训者良好的缺口分析和经验总结能力</w:t>
            </w:r>
          </w:p>
        </w:tc>
      </w:tr>
    </w:tbl>
    <w:p>
      <w:pPr>
        <w:rPr>
          <w:rFonts w:ascii="宋体" w:hAnsi="宋体" w:eastAsia="宋体"/>
          <w:sz w:val="18"/>
          <w:szCs w:val="18"/>
        </w:rPr>
      </w:pPr>
    </w:p>
    <w:p>
      <w:pPr>
        <w:rPr>
          <w:rFonts w:ascii="宋体" w:hAnsi="宋体" w:eastAsia="宋体"/>
          <w:sz w:val="18"/>
          <w:szCs w:val="18"/>
        </w:rPr>
        <w:sectPr>
          <w:pgSz w:w="11906" w:h="16838"/>
          <w:pgMar w:top="1440" w:right="1800" w:bottom="1440" w:left="1800" w:header="851" w:footer="992" w:gutter="0"/>
          <w:cols w:space="425" w:num="1"/>
          <w:docGrid w:type="lines" w:linePitch="312" w:charSpace="0"/>
        </w:sectPr>
      </w:pPr>
    </w:p>
    <w:p>
      <w:pPr>
        <w:jc w:val="center"/>
        <w:rPr>
          <w:rFonts w:ascii="宋体" w:hAnsi="宋体" w:eastAsia="宋体"/>
          <w:sz w:val="18"/>
          <w:szCs w:val="18"/>
        </w:rPr>
      </w:pPr>
      <w:r>
        <w:rPr>
          <w:rFonts w:hint="eastAsia" w:ascii="宋体" w:hAnsi="宋体" w:eastAsia="宋体"/>
          <w:sz w:val="28"/>
          <w:szCs w:val="28"/>
        </w:rPr>
        <w:t>第二课：应急管理与情境领导力培训</w:t>
      </w:r>
    </w:p>
    <w:p>
      <w:pPr>
        <w:jc w:val="center"/>
        <w:rPr>
          <w:rFonts w:ascii="宋体" w:hAnsi="宋体" w:eastAsia="宋体"/>
          <w:sz w:val="18"/>
          <w:szCs w:val="18"/>
        </w:rPr>
      </w:pPr>
    </w:p>
    <w:p>
      <w:pPr>
        <w:rPr>
          <w:rFonts w:ascii="宋体" w:hAnsi="宋体" w:eastAsia="宋体"/>
          <w:sz w:val="24"/>
          <w:szCs w:val="24"/>
        </w:rPr>
      </w:pPr>
      <w:r>
        <w:rPr>
          <w:rFonts w:hint="eastAsia" w:ascii="宋体" w:hAnsi="宋体" w:eastAsia="宋体"/>
          <w:sz w:val="24"/>
          <w:szCs w:val="24"/>
        </w:rPr>
        <w:t>培训模式：PPT、文本资料、视听</w:t>
      </w:r>
    </w:p>
    <w:p>
      <w:pPr>
        <w:rPr>
          <w:rFonts w:ascii="宋体" w:hAnsi="宋体" w:eastAsia="宋体"/>
          <w:sz w:val="24"/>
          <w:szCs w:val="24"/>
        </w:rPr>
      </w:pPr>
      <w:r>
        <w:rPr>
          <w:rFonts w:hint="eastAsia" w:ascii="宋体" w:hAnsi="宋体" w:eastAsia="宋体"/>
          <w:sz w:val="24"/>
          <w:szCs w:val="24"/>
        </w:rPr>
        <w:t>培训方法：课堂培训（专题讲座+案例分析）+情景研讨</w:t>
      </w:r>
    </w:p>
    <w:p>
      <w:pPr>
        <w:rPr>
          <w:rFonts w:ascii="宋体" w:hAnsi="宋体" w:eastAsia="宋体"/>
          <w:sz w:val="24"/>
          <w:szCs w:val="24"/>
        </w:rPr>
      </w:pPr>
      <w:r>
        <w:rPr>
          <w:rFonts w:hint="eastAsia" w:ascii="宋体" w:hAnsi="宋体" w:eastAsia="宋体"/>
          <w:sz w:val="24"/>
          <w:szCs w:val="24"/>
        </w:rPr>
        <w:t>培训媒介：应急管理、人力资源方面专家</w:t>
      </w:r>
    </w:p>
    <w:p>
      <w:pPr>
        <w:rPr>
          <w:rFonts w:ascii="宋体" w:hAnsi="宋体" w:eastAsia="宋体"/>
          <w:sz w:val="24"/>
          <w:szCs w:val="24"/>
        </w:rPr>
      </w:pPr>
      <w:r>
        <w:rPr>
          <w:rFonts w:hint="eastAsia" w:ascii="宋体" w:hAnsi="宋体" w:eastAsia="宋体"/>
          <w:sz w:val="24"/>
          <w:szCs w:val="24"/>
        </w:rPr>
        <w:t>培训的建构：本课程主要目的是帮助受训者了解应急管理的主要内容和阶段特点，以及情境领导力的四种风格，掌握应急管理和情境领导力的适应关系，以便达到应对危机的最优效果。</w:t>
      </w:r>
    </w:p>
    <w:p>
      <w:pPr>
        <w:rPr>
          <w:rFonts w:hint="eastAsia" w:ascii="宋体" w:hAnsi="宋体" w:eastAsia="宋体"/>
          <w:sz w:val="24"/>
          <w:szCs w:val="24"/>
        </w:rPr>
      </w:pPr>
      <w:r>
        <w:rPr>
          <w:rFonts w:hint="eastAsia" w:ascii="宋体" w:hAnsi="宋体" w:eastAsia="宋体"/>
          <w:sz w:val="24"/>
          <w:szCs w:val="24"/>
        </w:rPr>
        <w:t>预算：培训专家课酬30000元；培训场地费用3000元；培训基础设施：3000元</w:t>
      </w:r>
    </w:p>
    <w:p>
      <w:pPr>
        <w:rPr>
          <w:rFonts w:hint="eastAsia" w:ascii="宋体" w:hAnsi="宋体" w:eastAsia="宋体"/>
          <w:sz w:val="24"/>
          <w:szCs w:val="24"/>
        </w:rPr>
      </w:pPr>
    </w:p>
    <w:p>
      <w:pPr>
        <w:rPr>
          <w:rFonts w:hint="eastAsia" w:ascii="宋体" w:hAnsi="宋体" w:eastAsia="宋体"/>
          <w:sz w:val="24"/>
          <w:szCs w:val="24"/>
        </w:rPr>
      </w:pPr>
    </w:p>
    <w:tbl>
      <w:tblPr>
        <w:tblStyle w:val="6"/>
        <w:tblpPr w:leftFromText="180" w:rightFromText="180" w:vertAnchor="page" w:horzAnchor="page" w:tblpX="1612" w:tblpY="4843"/>
        <w:tblOverlap w:val="never"/>
        <w:tblW w:w="8760" w:type="dxa"/>
        <w:jc w:val="center"/>
        <w:tblLayout w:type="autofit"/>
        <w:tblCellMar>
          <w:top w:w="0" w:type="dxa"/>
          <w:left w:w="0" w:type="dxa"/>
          <w:bottom w:w="0" w:type="dxa"/>
          <w:right w:w="0" w:type="dxa"/>
        </w:tblCellMar>
      </w:tblPr>
      <w:tblGrid>
        <w:gridCol w:w="1893"/>
        <w:gridCol w:w="6867"/>
      </w:tblGrid>
      <w:tr>
        <w:tblPrEx>
          <w:tblCellMar>
            <w:top w:w="0" w:type="dxa"/>
            <w:left w:w="0" w:type="dxa"/>
            <w:bottom w:w="0" w:type="dxa"/>
            <w:right w:w="0" w:type="dxa"/>
          </w:tblCellMar>
        </w:tblPrEx>
        <w:trPr>
          <w:trHeight w:val="184" w:hRule="atLeast"/>
          <w:jc w:val="center"/>
        </w:trPr>
        <w:tc>
          <w:tcPr>
            <w:tcW w:w="8760" w:type="dxa"/>
            <w:gridSpan w:val="2"/>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第二课：</w:t>
            </w:r>
            <w:r>
              <w:rPr>
                <w:rFonts w:hint="eastAsia" w:ascii="宋体" w:hAnsi="宋体" w:eastAsia="宋体"/>
                <w:sz w:val="18"/>
                <w:szCs w:val="18"/>
              </w:rPr>
              <w:t>应急管理与情境领导力培训</w:t>
            </w:r>
            <w:r>
              <w:rPr>
                <w:rFonts w:hint="eastAsia" w:ascii="宋体" w:hAnsi="宋体" w:eastAsia="宋体" w:cs="宋体"/>
                <w:color w:val="000000"/>
                <w:kern w:val="0"/>
                <w:sz w:val="18"/>
                <w:szCs w:val="18"/>
                <w:lang w:bidi="ar"/>
              </w:rPr>
              <w:t>（3h）</w:t>
            </w:r>
          </w:p>
        </w:tc>
      </w:tr>
      <w:tr>
        <w:tblPrEx>
          <w:tblCellMar>
            <w:top w:w="0" w:type="dxa"/>
            <w:left w:w="0" w:type="dxa"/>
            <w:bottom w:w="0" w:type="dxa"/>
            <w:right w:w="0" w:type="dxa"/>
          </w:tblCellMar>
        </w:tblPrEx>
        <w:trPr>
          <w:trHeight w:val="208" w:hRule="atLeast"/>
          <w:jc w:val="center"/>
        </w:trPr>
        <w:tc>
          <w:tcPr>
            <w:tcW w:w="1893"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课程单元</w:t>
            </w:r>
          </w:p>
        </w:tc>
        <w:tc>
          <w:tcPr>
            <w:tcW w:w="6867"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单元内容</w:t>
            </w:r>
          </w:p>
        </w:tc>
      </w:tr>
      <w:tr>
        <w:tblPrEx>
          <w:tblCellMar>
            <w:top w:w="0" w:type="dxa"/>
            <w:left w:w="0" w:type="dxa"/>
            <w:bottom w:w="0" w:type="dxa"/>
            <w:right w:w="0" w:type="dxa"/>
          </w:tblCellMar>
        </w:tblPrEx>
        <w:trPr>
          <w:trHeight w:val="208" w:hRule="atLeast"/>
          <w:jc w:val="center"/>
        </w:trPr>
        <w:tc>
          <w:tcPr>
            <w:tcW w:w="1893"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开课语</w:t>
            </w:r>
          </w:p>
        </w:tc>
        <w:tc>
          <w:tcPr>
            <w:tcW w:w="6867"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应急管理的重要性、情境领导力的有效应用(15min）</w:t>
            </w:r>
          </w:p>
        </w:tc>
      </w:tr>
      <w:tr>
        <w:tblPrEx>
          <w:tblCellMar>
            <w:top w:w="0" w:type="dxa"/>
            <w:left w:w="0" w:type="dxa"/>
            <w:bottom w:w="0" w:type="dxa"/>
            <w:right w:w="0" w:type="dxa"/>
          </w:tblCellMar>
        </w:tblPrEx>
        <w:trPr>
          <w:trHeight w:val="200" w:hRule="atLeast"/>
          <w:jc w:val="center"/>
        </w:trPr>
        <w:tc>
          <w:tcPr>
            <w:tcW w:w="1893" w:type="dxa"/>
            <w:vMerge w:val="restart"/>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第一单元          </w:t>
            </w:r>
          </w:p>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应急管理的重要作用（45min)</w:t>
            </w:r>
          </w:p>
        </w:tc>
        <w:tc>
          <w:tcPr>
            <w:tcW w:w="6867"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1.突发事件应急管理</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（1）突发事件特征、分类和等级</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（2）突发事件应急管理的内涵及原则</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（3）突发事件应急管理的工作目标和内容</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2.突出事件对政府意味着什么（</w:t>
            </w:r>
            <w:r>
              <w:rPr>
                <w:rStyle w:val="9"/>
                <w:rFonts w:hint="default"/>
                <w:sz w:val="18"/>
                <w:szCs w:val="18"/>
                <w:lang w:bidi="ar"/>
              </w:rPr>
              <w:t>案例分析：SARS事件、新型冠状病毒</w:t>
            </w:r>
            <w:r>
              <w:rPr>
                <w:rStyle w:val="10"/>
                <w:rFonts w:hint="default"/>
                <w:sz w:val="18"/>
                <w:szCs w:val="18"/>
                <w:lang w:bidi="ar"/>
              </w:rPr>
              <w:t>）</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3.应急管理的四个阶段（以国家应对新型冠状病毒为例）：</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（1）武汉市的预防</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（2）武汉市的准备</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（3）武汉市的响应</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（4）武汉市的恢复</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FF0000"/>
                <w:sz w:val="18"/>
                <w:szCs w:val="18"/>
              </w:rPr>
            </w:pPr>
            <w:r>
              <w:rPr>
                <w:rFonts w:hint="eastAsia" w:ascii="宋体" w:hAnsi="宋体" w:eastAsia="宋体" w:cs="宋体"/>
                <w:color w:val="FF0000"/>
                <w:kern w:val="0"/>
                <w:sz w:val="18"/>
                <w:szCs w:val="18"/>
                <w:lang w:bidi="ar"/>
              </w:rPr>
              <w:t>总结分析：有哪些教训和经验？</w:t>
            </w:r>
          </w:p>
        </w:tc>
      </w:tr>
      <w:tr>
        <w:tblPrEx>
          <w:tblCellMar>
            <w:top w:w="0" w:type="dxa"/>
            <w:left w:w="0" w:type="dxa"/>
            <w:bottom w:w="0" w:type="dxa"/>
            <w:right w:w="0" w:type="dxa"/>
          </w:tblCellMar>
        </w:tblPrEx>
        <w:trPr>
          <w:trHeight w:val="200" w:hRule="atLeast"/>
          <w:jc w:val="center"/>
        </w:trPr>
        <w:tc>
          <w:tcPr>
            <w:tcW w:w="1893" w:type="dxa"/>
            <w:vMerge w:val="restart"/>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第二单元          </w:t>
            </w:r>
          </w:p>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情境领导力的选择（45min)</w:t>
            </w:r>
          </w:p>
        </w:tc>
        <w:tc>
          <w:tcPr>
            <w:tcW w:w="6867"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1.情境领导的核心</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2.情境领导有效运用“三步曲”</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（1）第一步：任务与职责识别</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（2）第二步：员工准备度评估</w:t>
            </w:r>
          </w:p>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（3）第三步：恰当领导方式选择</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3.案例分析</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FF0000"/>
                <w:sz w:val="18"/>
                <w:szCs w:val="18"/>
              </w:rPr>
            </w:pPr>
            <w:r>
              <w:rPr>
                <w:rFonts w:ascii="宋体" w:hAnsi="宋体" w:eastAsia="宋体" w:cs="宋体"/>
                <w:color w:val="FF0000"/>
                <w:sz w:val="18"/>
                <w:szCs w:val="18"/>
              </w:rPr>
              <w:t xml:space="preserve"> </w:t>
            </w:r>
            <w:r>
              <w:rPr>
                <w:rFonts w:hint="eastAsia" w:ascii="宋体" w:hAnsi="宋体" w:eastAsia="宋体" w:cs="宋体"/>
                <w:color w:val="FF0000"/>
                <w:sz w:val="18"/>
                <w:szCs w:val="18"/>
              </w:rPr>
              <w:t>总结：你是什么领导风格？你的上司是什么领导风格？</w:t>
            </w:r>
          </w:p>
        </w:tc>
      </w:tr>
      <w:tr>
        <w:tblPrEx>
          <w:tblCellMar>
            <w:top w:w="0" w:type="dxa"/>
            <w:left w:w="0" w:type="dxa"/>
            <w:bottom w:w="0" w:type="dxa"/>
            <w:right w:w="0" w:type="dxa"/>
          </w:tblCellMar>
        </w:tblPrEx>
        <w:trPr>
          <w:trHeight w:val="200" w:hRule="atLeast"/>
          <w:jc w:val="center"/>
        </w:trPr>
        <w:tc>
          <w:tcPr>
            <w:tcW w:w="1893" w:type="dxa"/>
            <w:vMerge w:val="restart"/>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第三单元          </w:t>
            </w:r>
          </w:p>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应急管理与情境领导力的应用（60min)</w:t>
            </w:r>
          </w:p>
        </w:tc>
        <w:tc>
          <w:tcPr>
            <w:tcW w:w="6867"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1.应急管理中的领导力现状</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2.应急管理情境模拟</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3.情境领导力在突发事件应急管理不同阶段中应用</w:t>
            </w:r>
          </w:p>
        </w:tc>
      </w:tr>
      <w:tr>
        <w:tblPrEx>
          <w:tblCellMar>
            <w:top w:w="0" w:type="dxa"/>
            <w:left w:w="0" w:type="dxa"/>
            <w:bottom w:w="0" w:type="dxa"/>
            <w:right w:w="0" w:type="dxa"/>
          </w:tblCellMar>
        </w:tblPrEx>
        <w:trPr>
          <w:trHeight w:val="200" w:hRule="atLeast"/>
          <w:jc w:val="center"/>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4.建立全面的危机应急预案能力</w:t>
            </w:r>
          </w:p>
        </w:tc>
      </w:tr>
      <w:tr>
        <w:tblPrEx>
          <w:tblCellMar>
            <w:top w:w="0" w:type="dxa"/>
            <w:left w:w="0" w:type="dxa"/>
            <w:bottom w:w="0" w:type="dxa"/>
            <w:right w:w="0" w:type="dxa"/>
          </w:tblCellMar>
        </w:tblPrEx>
        <w:trPr>
          <w:trHeight w:val="435" w:hRule="atLeast"/>
          <w:jc w:val="center"/>
        </w:trPr>
        <w:tc>
          <w:tcPr>
            <w:tcW w:w="1893"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结课练习（15min)</w:t>
            </w:r>
          </w:p>
        </w:tc>
        <w:tc>
          <w:tcPr>
            <w:tcW w:w="6867" w:type="dxa"/>
            <w:tcBorders>
              <w:top w:val="single" w:color="000000" w:sz="4" w:space="0"/>
              <w:left w:val="single" w:color="000000" w:sz="4" w:space="0"/>
              <w:bottom w:val="single" w:color="000000" w:sz="4" w:space="0"/>
              <w:right w:val="single" w:color="000000" w:sz="4" w:space="0"/>
            </w:tcBorders>
            <w:shd w:val="clear" w:color="auto" w:fill="BDD7EE"/>
            <w:tcMar>
              <w:top w:w="10" w:type="dxa"/>
              <w:left w:w="10" w:type="dxa"/>
              <w:right w:w="10" w:type="dxa"/>
            </w:tcMar>
            <w:vAlign w:val="center"/>
          </w:tcPr>
          <w:p>
            <w:pPr>
              <w:widowControl/>
              <w:textAlignment w:val="center"/>
              <w:rPr>
                <w:rFonts w:ascii="宋体" w:hAnsi="宋体" w:eastAsia="宋体" w:cs="宋体"/>
                <w:color w:val="FF0000"/>
                <w:sz w:val="18"/>
                <w:szCs w:val="18"/>
              </w:rPr>
            </w:pPr>
            <w:r>
              <w:rPr>
                <w:rFonts w:hint="eastAsia" w:ascii="宋体" w:hAnsi="宋体" w:eastAsia="宋体" w:cs="宋体"/>
                <w:color w:val="FF0000"/>
                <w:kern w:val="0"/>
                <w:sz w:val="18"/>
                <w:szCs w:val="18"/>
                <w:lang w:bidi="ar"/>
              </w:rPr>
              <w:t>分析评估自己危机应急中的领导力</w:t>
            </w:r>
          </w:p>
        </w:tc>
      </w:tr>
    </w:tbl>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sectPr>
          <w:pgSz w:w="11906" w:h="16838"/>
          <w:pgMar w:top="1440" w:right="1800" w:bottom="1440" w:left="1800" w:header="851" w:footer="992" w:gutter="0"/>
          <w:cols w:space="425" w:num="1"/>
          <w:docGrid w:type="lines" w:linePitch="312" w:charSpace="0"/>
        </w:sectPr>
      </w:pPr>
    </w:p>
    <w:p>
      <w:pPr>
        <w:jc w:val="center"/>
        <w:rPr>
          <w:rFonts w:ascii="宋体" w:hAnsi="宋体" w:eastAsia="宋体"/>
          <w:sz w:val="28"/>
          <w:szCs w:val="28"/>
        </w:rPr>
      </w:pPr>
      <w:r>
        <w:rPr>
          <w:rFonts w:hint="eastAsia" w:ascii="宋体" w:hAnsi="宋体" w:eastAsia="宋体"/>
          <w:sz w:val="28"/>
          <w:szCs w:val="28"/>
        </w:rPr>
        <w:t>第三课：国内外公共卫生管理经验与做法</w:t>
      </w:r>
    </w:p>
    <w:p>
      <w:pPr>
        <w:rPr>
          <w:rFonts w:ascii="宋体" w:hAnsi="宋体" w:eastAsia="宋体"/>
          <w:sz w:val="24"/>
          <w:szCs w:val="24"/>
        </w:rPr>
      </w:pPr>
      <w:r>
        <w:rPr>
          <w:rFonts w:hint="eastAsia" w:ascii="宋体" w:hAnsi="宋体" w:eastAsia="宋体"/>
          <w:sz w:val="24"/>
          <w:szCs w:val="24"/>
        </w:rPr>
        <w:t>培训模式：ppt、讲义、图标、视听，案例库</w:t>
      </w:r>
    </w:p>
    <w:p>
      <w:pPr>
        <w:rPr>
          <w:rFonts w:ascii="宋体" w:hAnsi="宋体" w:eastAsia="宋体"/>
          <w:sz w:val="24"/>
          <w:szCs w:val="24"/>
        </w:rPr>
      </w:pPr>
      <w:r>
        <w:rPr>
          <w:rFonts w:hint="eastAsia" w:ascii="宋体" w:hAnsi="宋体" w:eastAsia="宋体"/>
          <w:sz w:val="24"/>
          <w:szCs w:val="24"/>
        </w:rPr>
        <w:t>培训方法：课堂教学，视听案例教学</w:t>
      </w:r>
    </w:p>
    <w:p>
      <w:pPr>
        <w:rPr>
          <w:rFonts w:ascii="宋体" w:hAnsi="宋体" w:eastAsia="宋体"/>
          <w:sz w:val="24"/>
          <w:szCs w:val="24"/>
        </w:rPr>
      </w:pPr>
      <w:r>
        <w:rPr>
          <w:rFonts w:hint="eastAsia" w:ascii="宋体" w:hAnsi="宋体" w:eastAsia="宋体"/>
          <w:sz w:val="24"/>
          <w:szCs w:val="24"/>
        </w:rPr>
        <w:t>培训媒介：实践经历丰富的培训师1名</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培训的建构：本课程主要目的是帮助受训者具有国际视野，借鉴不同国家的经验与做法，并且与我国的现实状况进行比较。</w:t>
      </w:r>
    </w:p>
    <w:p>
      <w:pPr>
        <w:rPr>
          <w:sz w:val="24"/>
          <w:szCs w:val="24"/>
        </w:rPr>
      </w:pPr>
      <w:r>
        <w:rPr>
          <w:rFonts w:hint="eastAsia" w:ascii="宋体" w:hAnsi="宋体" w:eastAsia="宋体"/>
          <w:sz w:val="24"/>
          <w:szCs w:val="24"/>
        </w:rPr>
        <w:t>预算：培训专家课酬20000元；培训场地费用3000元；培训基础设施：3000元</w:t>
      </w:r>
    </w:p>
    <w:p>
      <w:pPr>
        <w:rPr>
          <w:rFonts w:ascii="宋体" w:hAnsi="宋体" w:eastAsia="宋体"/>
          <w:sz w:val="18"/>
          <w:szCs w:val="18"/>
        </w:rPr>
      </w:pPr>
    </w:p>
    <w:p>
      <w:pPr>
        <w:rPr>
          <w:rFonts w:ascii="宋体" w:hAnsi="宋体" w:eastAsia="宋体"/>
          <w:sz w:val="18"/>
          <w:szCs w:val="18"/>
        </w:rPr>
      </w:pPr>
    </w:p>
    <w:tbl>
      <w:tblPr>
        <w:tblStyle w:val="6"/>
        <w:tblpPr w:leftFromText="180" w:rightFromText="180" w:vertAnchor="page" w:horzAnchor="page" w:tblpX="1799" w:tblpY="4187"/>
        <w:tblOverlap w:val="never"/>
        <w:tblW w:w="8296" w:type="dxa"/>
        <w:tblInd w:w="0" w:type="dxa"/>
        <w:tblLayout w:type="autofit"/>
        <w:tblCellMar>
          <w:top w:w="0" w:type="dxa"/>
          <w:left w:w="0" w:type="dxa"/>
          <w:bottom w:w="0" w:type="dxa"/>
          <w:right w:w="0" w:type="dxa"/>
        </w:tblCellMar>
      </w:tblPr>
      <w:tblGrid>
        <w:gridCol w:w="1280"/>
        <w:gridCol w:w="7018"/>
      </w:tblGrid>
      <w:tr>
        <w:tblPrEx>
          <w:tblCellMar>
            <w:top w:w="0" w:type="dxa"/>
            <w:left w:w="0" w:type="dxa"/>
            <w:bottom w:w="0" w:type="dxa"/>
            <w:right w:w="0" w:type="dxa"/>
          </w:tblCellMar>
        </w:tblPrEx>
        <w:trPr>
          <w:trHeight w:val="185" w:hRule="atLeast"/>
        </w:trPr>
        <w:tc>
          <w:tcPr>
            <w:tcW w:w="8296" w:type="dxa"/>
            <w:gridSpan w:val="2"/>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jc w:val="center"/>
              <w:rPr>
                <w:rFonts w:ascii="宋体" w:hAnsi="宋体" w:eastAsia="宋体"/>
                <w:sz w:val="18"/>
                <w:szCs w:val="18"/>
              </w:rPr>
            </w:pPr>
            <w:r>
              <w:rPr>
                <w:rFonts w:hint="eastAsia" w:ascii="宋体" w:hAnsi="宋体" w:eastAsia="宋体"/>
                <w:sz w:val="18"/>
                <w:szCs w:val="18"/>
              </w:rPr>
              <w:t>第三课：国内外公共卫生管理经验与做法</w:t>
            </w:r>
            <w:r>
              <w:rPr>
                <w:rFonts w:hint="eastAsia" w:ascii="宋体" w:hAnsi="宋体" w:eastAsia="宋体" w:cs="宋体"/>
                <w:color w:val="000000"/>
                <w:kern w:val="0"/>
                <w:sz w:val="18"/>
                <w:szCs w:val="18"/>
                <w:lang w:bidi="ar"/>
              </w:rPr>
              <w:t>（3h）</w:t>
            </w:r>
          </w:p>
        </w:tc>
      </w:tr>
      <w:tr>
        <w:tblPrEx>
          <w:tblCellMar>
            <w:top w:w="0" w:type="dxa"/>
            <w:left w:w="0" w:type="dxa"/>
            <w:bottom w:w="0" w:type="dxa"/>
            <w:right w:w="0" w:type="dxa"/>
          </w:tblCellMar>
        </w:tblPrEx>
        <w:trPr>
          <w:trHeight w:val="209"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课程单元</w:t>
            </w:r>
          </w:p>
        </w:tc>
        <w:tc>
          <w:tcPr>
            <w:tcW w:w="7018"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单元内容</w:t>
            </w:r>
          </w:p>
        </w:tc>
      </w:tr>
      <w:tr>
        <w:tblPrEx>
          <w:tblCellMar>
            <w:top w:w="0" w:type="dxa"/>
            <w:left w:w="0" w:type="dxa"/>
            <w:bottom w:w="0" w:type="dxa"/>
            <w:right w:w="0" w:type="dxa"/>
          </w:tblCellMar>
        </w:tblPrEx>
        <w:trPr>
          <w:trHeight w:val="209" w:hRule="atLeast"/>
        </w:trPr>
        <w:tc>
          <w:tcPr>
            <w:tcW w:w="0" w:type="auto"/>
            <w:tcBorders>
              <w:top w:val="single" w:color="000000" w:sz="4" w:space="0"/>
              <w:left w:val="single" w:color="000000" w:sz="4" w:space="0"/>
              <w:bottom w:val="single" w:color="000000" w:sz="4" w:space="0"/>
              <w:right w:val="single" w:color="000000" w:sz="4" w:space="0"/>
            </w:tcBorders>
            <w:shd w:val="clear" w:color="auto" w:fill="E7E6E6" w:themeFill="background2"/>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培训师课堂讲座</w:t>
            </w:r>
          </w:p>
        </w:tc>
        <w:tc>
          <w:tcPr>
            <w:tcW w:w="7018" w:type="dxa"/>
            <w:tcBorders>
              <w:top w:val="single" w:color="000000" w:sz="4" w:space="0"/>
              <w:left w:val="single" w:color="000000" w:sz="4" w:space="0"/>
              <w:bottom w:val="single" w:color="000000" w:sz="4" w:space="0"/>
              <w:right w:val="single" w:color="000000" w:sz="4" w:space="0"/>
            </w:tcBorders>
            <w:shd w:val="clear" w:color="auto" w:fill="FFFFFF" w:themeFill="background1"/>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介绍国内外的经验与做法比较，优缺点比较，国内外背景比较，我国的优势和不足以及提供给受训者案例库，可供受训者课下具体学习。（45min</w:t>
            </w:r>
            <w:r>
              <w:rPr>
                <w:rFonts w:ascii="宋体" w:hAnsi="宋体" w:eastAsia="宋体" w:cs="宋体"/>
                <w:color w:val="000000"/>
                <w:kern w:val="0"/>
                <w:sz w:val="18"/>
                <w:szCs w:val="18"/>
                <w:lang w:bidi="ar"/>
              </w:rPr>
              <w:t>）</w:t>
            </w:r>
          </w:p>
        </w:tc>
      </w:tr>
      <w:tr>
        <w:tblPrEx>
          <w:tblCellMar>
            <w:top w:w="0" w:type="dxa"/>
            <w:left w:w="0" w:type="dxa"/>
            <w:bottom w:w="0" w:type="dxa"/>
            <w:right w:w="0" w:type="dxa"/>
          </w:tblCellMar>
        </w:tblPrEx>
        <w:trPr>
          <w:trHeight w:val="209" w:hRule="atLeast"/>
        </w:trPr>
        <w:tc>
          <w:tcPr>
            <w:tcW w:w="0" w:type="auto"/>
            <w:tcBorders>
              <w:top w:val="single" w:color="000000" w:sz="4" w:space="0"/>
              <w:left w:val="single" w:color="000000" w:sz="4" w:space="0"/>
              <w:bottom w:val="single" w:color="000000" w:sz="4" w:space="0"/>
              <w:right w:val="single" w:color="000000" w:sz="4" w:space="0"/>
            </w:tcBorders>
            <w:shd w:val="clear" w:color="auto" w:fill="E7E6E6" w:themeFill="background2"/>
            <w:noWrap/>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休息</w:t>
            </w:r>
          </w:p>
        </w:tc>
        <w:tc>
          <w:tcPr>
            <w:tcW w:w="7018" w:type="dxa"/>
            <w:tcBorders>
              <w:top w:val="single" w:color="000000" w:sz="4" w:space="0"/>
              <w:left w:val="single" w:color="000000" w:sz="4" w:space="0"/>
              <w:bottom w:val="single" w:color="000000" w:sz="4" w:space="0"/>
              <w:right w:val="single" w:color="000000" w:sz="4" w:space="0"/>
            </w:tcBorders>
            <w:shd w:val="clear" w:color="auto" w:fill="FFFFFF" w:themeFill="background1"/>
            <w:noWrap/>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(15min）</w:t>
            </w:r>
          </w:p>
        </w:tc>
      </w:tr>
      <w:tr>
        <w:tblPrEx>
          <w:tblCellMar>
            <w:top w:w="0" w:type="dxa"/>
            <w:left w:w="0" w:type="dxa"/>
            <w:bottom w:w="0" w:type="dxa"/>
            <w:right w:w="0" w:type="dxa"/>
          </w:tblCellMar>
        </w:tblPrEx>
        <w:trPr>
          <w:trHeight w:val="201" w:hRule="atLeast"/>
        </w:trPr>
        <w:tc>
          <w:tcPr>
            <w:tcW w:w="1278"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sz w:val="18"/>
                <w:szCs w:val="18"/>
              </w:rPr>
              <w:t>视听教学</w:t>
            </w:r>
          </w:p>
        </w:tc>
        <w:tc>
          <w:tcPr>
            <w:tcW w:w="7018"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观看电影，培训师针对电影的各种细节进行点评以及提问，以引发大家思考。</w:t>
            </w:r>
          </w:p>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可选电影比如《传染病》、《流感》、《盲流感》、《极度恐慌》、《天外来菌》、《流行病：如何预防流感大爆发等》（1h30min）</w:t>
            </w:r>
          </w:p>
          <w:p>
            <w:pPr>
              <w:widowControl/>
              <w:jc w:val="left"/>
              <w:textAlignment w:val="center"/>
              <w:rPr>
                <w:rFonts w:ascii="宋体" w:hAnsi="宋体" w:eastAsia="宋体" w:cs="宋体"/>
                <w:color w:val="000000"/>
                <w:sz w:val="18"/>
                <w:szCs w:val="18"/>
              </w:rPr>
            </w:pPr>
            <w:r>
              <w:rPr>
                <w:rFonts w:hint="eastAsia" w:ascii="宋体" w:hAnsi="宋体" w:eastAsia="宋体" w:cs="宋体"/>
                <w:color w:val="FF0000"/>
                <w:kern w:val="0"/>
                <w:sz w:val="18"/>
                <w:szCs w:val="18"/>
                <w:lang w:bidi="ar"/>
              </w:rPr>
              <w:t>总结分析：有哪些教训和经验？</w:t>
            </w:r>
          </w:p>
        </w:tc>
      </w:tr>
      <w:tr>
        <w:tblPrEx>
          <w:tblCellMar>
            <w:top w:w="0" w:type="dxa"/>
            <w:left w:w="0" w:type="dxa"/>
            <w:bottom w:w="0" w:type="dxa"/>
            <w:right w:w="0" w:type="dxa"/>
          </w:tblCellMar>
        </w:tblPrEx>
        <w:trPr>
          <w:trHeight w:val="201" w:hRule="atLeast"/>
        </w:trPr>
        <w:tc>
          <w:tcPr>
            <w:tcW w:w="1278"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受训者自述，</w:t>
            </w:r>
          </w:p>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老师点评</w:t>
            </w:r>
          </w:p>
        </w:tc>
        <w:tc>
          <w:tcPr>
            <w:tcW w:w="7018"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每位学员分别分享自己看电影时最深的感触与想要提出的问题，之后培训师挑选进行回答(30min）</w:t>
            </w:r>
          </w:p>
        </w:tc>
      </w:tr>
      <w:tr>
        <w:tblPrEx>
          <w:tblCellMar>
            <w:top w:w="0" w:type="dxa"/>
            <w:left w:w="0" w:type="dxa"/>
            <w:bottom w:w="0" w:type="dxa"/>
            <w:right w:w="0" w:type="dxa"/>
          </w:tblCellMar>
        </w:tblPrEx>
        <w:trPr>
          <w:trHeight w:val="201" w:hRule="atLeast"/>
        </w:trPr>
        <w:tc>
          <w:tcPr>
            <w:tcW w:w="1278" w:type="dxa"/>
            <w:tcBorders>
              <w:top w:val="single" w:color="000000" w:sz="4" w:space="0"/>
              <w:left w:val="single" w:color="000000" w:sz="4" w:space="0"/>
              <w:bottom w:val="single" w:color="auto" w:sz="4" w:space="0"/>
              <w:right w:val="single" w:color="000000" w:sz="4" w:space="0"/>
            </w:tcBorders>
            <w:shd w:val="clear" w:color="auto" w:fill="B4C6E7" w:themeFill="accent5" w:themeFillTint="66"/>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课后作业</w:t>
            </w:r>
          </w:p>
        </w:tc>
        <w:tc>
          <w:tcPr>
            <w:tcW w:w="7018" w:type="dxa"/>
            <w:tcBorders>
              <w:top w:val="single" w:color="000000" w:sz="4" w:space="0"/>
              <w:left w:val="single" w:color="000000" w:sz="4" w:space="0"/>
              <w:bottom w:val="single" w:color="auto" w:sz="4" w:space="0"/>
              <w:right w:val="single" w:color="000000" w:sz="4" w:space="0"/>
            </w:tcBorders>
            <w:shd w:val="clear" w:color="auto" w:fill="B4C6E7" w:themeFill="accent5" w:themeFillTint="66"/>
            <w:noWrap/>
            <w:tcMar>
              <w:top w:w="10" w:type="dxa"/>
              <w:left w:w="10" w:type="dxa"/>
              <w:right w:w="10" w:type="dxa"/>
            </w:tcMar>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每位受训者根据老师所给的案例库或是电影的清单，写一篇国内外的比较分析或影评（以公共卫生和应急管理的角度），在第二天上课前提交。</w:t>
            </w:r>
          </w:p>
        </w:tc>
      </w:tr>
    </w:tbl>
    <w:p>
      <w:pPr>
        <w:rPr>
          <w:rFonts w:ascii="宋体" w:hAnsi="宋体" w:eastAsia="宋体"/>
          <w:sz w:val="18"/>
          <w:szCs w:val="18"/>
        </w:rPr>
        <w:sectPr>
          <w:pgSz w:w="11906" w:h="16838"/>
          <w:pgMar w:top="1440" w:right="1800" w:bottom="1440" w:left="1800" w:header="851" w:footer="992" w:gutter="0"/>
          <w:cols w:space="425" w:num="1"/>
          <w:docGrid w:type="lines" w:linePitch="312" w:charSpace="0"/>
        </w:sectPr>
      </w:pPr>
    </w:p>
    <w:p>
      <w:pPr>
        <w:jc w:val="center"/>
        <w:rPr>
          <w:rFonts w:ascii="宋体" w:hAnsi="宋体" w:eastAsia="宋体"/>
          <w:sz w:val="28"/>
          <w:szCs w:val="28"/>
        </w:rPr>
      </w:pPr>
      <w:r>
        <w:rPr>
          <w:rFonts w:hint="eastAsia" w:ascii="宋体" w:hAnsi="宋体" w:eastAsia="宋体"/>
          <w:sz w:val="28"/>
          <w:szCs w:val="28"/>
        </w:rPr>
        <w:t>第四课：群体性突发公共卫生事件处置</w:t>
      </w:r>
    </w:p>
    <w:p>
      <w:pPr>
        <w:rPr>
          <w:rFonts w:ascii="宋体" w:hAnsi="宋体" w:eastAsia="宋体"/>
          <w:sz w:val="24"/>
          <w:szCs w:val="24"/>
        </w:rPr>
      </w:pPr>
      <w:r>
        <w:rPr>
          <w:rFonts w:hint="eastAsia" w:ascii="宋体" w:hAnsi="宋体" w:eastAsia="宋体"/>
          <w:sz w:val="24"/>
          <w:szCs w:val="24"/>
        </w:rPr>
        <w:t>培训模式：文本、图表</w:t>
      </w:r>
    </w:p>
    <w:p>
      <w:pPr>
        <w:rPr>
          <w:rFonts w:ascii="宋体" w:hAnsi="宋体" w:eastAsia="宋体"/>
          <w:sz w:val="24"/>
          <w:szCs w:val="24"/>
        </w:rPr>
      </w:pPr>
      <w:r>
        <w:rPr>
          <w:rFonts w:hint="eastAsia" w:ascii="宋体" w:hAnsi="宋体" w:eastAsia="宋体"/>
          <w:sz w:val="24"/>
          <w:szCs w:val="24"/>
        </w:rPr>
        <w:t>培训方法：行动学习</w:t>
      </w:r>
    </w:p>
    <w:p>
      <w:pPr>
        <w:rPr>
          <w:rFonts w:ascii="宋体" w:hAnsi="宋体" w:eastAsia="宋体"/>
          <w:sz w:val="24"/>
          <w:szCs w:val="24"/>
        </w:rPr>
      </w:pPr>
      <w:r>
        <w:rPr>
          <w:rFonts w:hint="eastAsia" w:ascii="宋体" w:hAnsi="宋体" w:eastAsia="宋体"/>
          <w:sz w:val="24"/>
          <w:szCs w:val="24"/>
        </w:rPr>
        <w:t>培训媒介：实践经历丰富的培训师3名，分别担任，老师、教练、咨询师的角色</w:t>
      </w:r>
    </w:p>
    <w:p>
      <w:pPr>
        <w:rPr>
          <w:rFonts w:ascii="宋体" w:hAnsi="宋体" w:eastAsia="宋体"/>
          <w:sz w:val="24"/>
          <w:szCs w:val="24"/>
        </w:rPr>
      </w:pPr>
      <w:r>
        <w:rPr>
          <w:rFonts w:hint="eastAsia" w:ascii="宋体" w:hAnsi="宋体" w:eastAsia="宋体"/>
          <w:sz w:val="24"/>
          <w:szCs w:val="24"/>
        </w:rPr>
        <w:t>培训的建构：本课程主要目的是帮助受训者在公共卫生应急管理事件的真实实践中把握公共卫生应急管理的核心问题及核心方法，提高培训效能</w:t>
      </w:r>
    </w:p>
    <w:p>
      <w:pPr>
        <w:rPr>
          <w:sz w:val="24"/>
          <w:szCs w:val="24"/>
        </w:rPr>
      </w:pPr>
      <w:r>
        <w:rPr>
          <w:rFonts w:hint="eastAsia" w:ascii="宋体" w:hAnsi="宋体" w:eastAsia="宋体"/>
          <w:sz w:val="24"/>
          <w:szCs w:val="24"/>
        </w:rPr>
        <w:t>预算：培训专家课酬60000元；培训场地费用3000元；培训基础设施：3000元</w:t>
      </w:r>
    </w:p>
    <w:tbl>
      <w:tblPr>
        <w:tblStyle w:val="6"/>
        <w:tblpPr w:leftFromText="180" w:rightFromText="180" w:vertAnchor="page" w:horzAnchor="page" w:tblpX="1799" w:tblpY="4187"/>
        <w:tblOverlap w:val="never"/>
        <w:tblW w:w="8217" w:type="dxa"/>
        <w:tblInd w:w="0" w:type="dxa"/>
        <w:tblLayout w:type="autofit"/>
        <w:tblCellMar>
          <w:top w:w="0" w:type="dxa"/>
          <w:left w:w="0" w:type="dxa"/>
          <w:bottom w:w="0" w:type="dxa"/>
          <w:right w:w="0" w:type="dxa"/>
        </w:tblCellMar>
      </w:tblPr>
      <w:tblGrid>
        <w:gridCol w:w="1100"/>
        <w:gridCol w:w="7117"/>
      </w:tblGrid>
      <w:tr>
        <w:tblPrEx>
          <w:tblCellMar>
            <w:top w:w="0" w:type="dxa"/>
            <w:left w:w="0" w:type="dxa"/>
            <w:bottom w:w="0" w:type="dxa"/>
            <w:right w:w="0" w:type="dxa"/>
          </w:tblCellMar>
        </w:tblPrEx>
        <w:trPr>
          <w:trHeight w:val="185" w:hRule="atLeast"/>
        </w:trPr>
        <w:tc>
          <w:tcPr>
            <w:tcW w:w="8217" w:type="dxa"/>
            <w:gridSpan w:val="2"/>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jc w:val="center"/>
              <w:rPr>
                <w:rFonts w:ascii="宋体" w:hAnsi="宋体" w:eastAsia="宋体" w:cs="宋体"/>
                <w:color w:val="000000"/>
                <w:sz w:val="18"/>
                <w:szCs w:val="18"/>
              </w:rPr>
            </w:pPr>
            <w:r>
              <w:rPr>
                <w:rFonts w:hint="eastAsia" w:ascii="宋体" w:hAnsi="宋体" w:eastAsia="宋体"/>
                <w:sz w:val="18"/>
                <w:szCs w:val="18"/>
              </w:rPr>
              <w:t>第四课：群体性突发公共卫生事件处置</w:t>
            </w:r>
            <w:r>
              <w:rPr>
                <w:rFonts w:hint="eastAsia" w:ascii="宋体" w:hAnsi="宋体" w:eastAsia="宋体" w:cs="宋体"/>
                <w:color w:val="000000"/>
                <w:kern w:val="0"/>
                <w:sz w:val="18"/>
                <w:szCs w:val="18"/>
                <w:lang w:bidi="ar"/>
              </w:rPr>
              <w:t>（3h）</w:t>
            </w:r>
          </w:p>
        </w:tc>
      </w:tr>
      <w:tr>
        <w:tblPrEx>
          <w:tblCellMar>
            <w:top w:w="0" w:type="dxa"/>
            <w:left w:w="0" w:type="dxa"/>
            <w:bottom w:w="0" w:type="dxa"/>
            <w:right w:w="0" w:type="dxa"/>
          </w:tblCellMar>
        </w:tblPrEx>
        <w:trPr>
          <w:trHeight w:val="209"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课程单元</w:t>
            </w:r>
          </w:p>
        </w:tc>
        <w:tc>
          <w:tcPr>
            <w:tcW w:w="7117"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单元内容</w:t>
            </w:r>
          </w:p>
        </w:tc>
      </w:tr>
      <w:tr>
        <w:tblPrEx>
          <w:tblCellMar>
            <w:top w:w="0" w:type="dxa"/>
            <w:left w:w="0" w:type="dxa"/>
            <w:bottom w:w="0" w:type="dxa"/>
            <w:right w:w="0" w:type="dxa"/>
          </w:tblCellMar>
        </w:tblPrEx>
        <w:trPr>
          <w:trHeight w:val="209" w:hRule="atLeast"/>
        </w:trPr>
        <w:tc>
          <w:tcPr>
            <w:tcW w:w="0" w:type="auto"/>
            <w:tcBorders>
              <w:top w:val="single" w:color="000000" w:sz="4" w:space="0"/>
              <w:left w:val="single" w:color="000000" w:sz="4" w:space="0"/>
              <w:bottom w:val="single" w:color="000000" w:sz="4" w:space="0"/>
              <w:right w:val="single" w:color="000000" w:sz="4" w:space="0"/>
            </w:tcBorders>
            <w:shd w:val="clear" w:color="auto" w:fill="E7E6E6" w:themeFill="background2"/>
            <w:noWrap/>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问卷填写</w:t>
            </w:r>
          </w:p>
        </w:tc>
        <w:tc>
          <w:tcPr>
            <w:tcW w:w="7117"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填写问卷，该问卷将作为评估学习效果的重要依据(15min）</w:t>
            </w:r>
          </w:p>
        </w:tc>
      </w:tr>
      <w:tr>
        <w:tblPrEx>
          <w:tblCellMar>
            <w:top w:w="0" w:type="dxa"/>
            <w:left w:w="0" w:type="dxa"/>
            <w:bottom w:w="0" w:type="dxa"/>
            <w:right w:w="0" w:type="dxa"/>
          </w:tblCellMar>
        </w:tblPrEx>
        <w:trPr>
          <w:trHeight w:val="209" w:hRule="atLeast"/>
        </w:trPr>
        <w:tc>
          <w:tcPr>
            <w:tcW w:w="0" w:type="auto"/>
            <w:tcBorders>
              <w:top w:val="single" w:color="000000" w:sz="4" w:space="0"/>
              <w:left w:val="single" w:color="000000" w:sz="4" w:space="0"/>
              <w:bottom w:val="single" w:color="000000" w:sz="4" w:space="0"/>
              <w:right w:val="single" w:color="000000" w:sz="4" w:space="0"/>
            </w:tcBorders>
            <w:shd w:val="clear" w:color="auto" w:fill="E7E6E6" w:themeFill="background2"/>
            <w:noWrap/>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初步练习</w:t>
            </w:r>
          </w:p>
        </w:tc>
        <w:tc>
          <w:tcPr>
            <w:tcW w:w="7117" w:type="dxa"/>
            <w:tcBorders>
              <w:top w:val="single" w:color="000000" w:sz="4" w:space="0"/>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参与人分成几个小组，每个小组安排三个角色：陈述者、支持者、促进者，模拟行动学习小组的运行过程，由陈述者负责讲述自己的案例，支持者负责倾听与提问，促进者负责记录行为，同时负责流程的把控，并将记录上交(30min）</w:t>
            </w:r>
          </w:p>
        </w:tc>
      </w:tr>
      <w:tr>
        <w:tblPrEx>
          <w:tblCellMar>
            <w:top w:w="0" w:type="dxa"/>
            <w:left w:w="0" w:type="dxa"/>
            <w:bottom w:w="0" w:type="dxa"/>
            <w:right w:w="0" w:type="dxa"/>
          </w:tblCellMar>
        </w:tblPrEx>
        <w:trPr>
          <w:trHeight w:val="209" w:hRule="atLeast"/>
        </w:trPr>
        <w:tc>
          <w:tcPr>
            <w:tcW w:w="0" w:type="auto"/>
            <w:tcBorders>
              <w:top w:val="single" w:color="000000" w:sz="4" w:space="0"/>
              <w:left w:val="single" w:color="000000" w:sz="4" w:space="0"/>
              <w:bottom w:val="single" w:color="000000" w:sz="4" w:space="0"/>
              <w:right w:val="single" w:color="000000" w:sz="4" w:space="0"/>
            </w:tcBorders>
            <w:shd w:val="clear" w:color="auto" w:fill="E7E6E6" w:themeFill="background2"/>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老师讲座</w:t>
            </w:r>
          </w:p>
        </w:tc>
        <w:tc>
          <w:tcPr>
            <w:tcW w:w="7117" w:type="dxa"/>
            <w:tcBorders>
              <w:top w:val="single" w:color="000000" w:sz="4" w:space="0"/>
              <w:left w:val="single" w:color="000000" w:sz="4" w:space="0"/>
              <w:bottom w:val="single" w:color="000000" w:sz="4" w:space="0"/>
              <w:right w:val="single" w:color="000000" w:sz="4" w:space="0"/>
            </w:tcBorders>
            <w:shd w:val="clear" w:color="auto" w:fill="FFFFFF" w:themeFill="background1"/>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群体性突发公共卫生实践处置的行动方案和注意事项(15min）</w:t>
            </w:r>
          </w:p>
        </w:tc>
      </w:tr>
      <w:tr>
        <w:tblPrEx>
          <w:tblCellMar>
            <w:top w:w="0" w:type="dxa"/>
            <w:left w:w="0" w:type="dxa"/>
            <w:bottom w:w="0" w:type="dxa"/>
            <w:right w:w="0" w:type="dxa"/>
          </w:tblCellMar>
        </w:tblPrEx>
        <w:trPr>
          <w:trHeight w:val="209" w:hRule="atLeast"/>
        </w:trPr>
        <w:tc>
          <w:tcPr>
            <w:tcW w:w="0" w:type="auto"/>
            <w:tcBorders>
              <w:top w:val="single" w:color="000000" w:sz="4" w:space="0"/>
              <w:left w:val="single" w:color="000000" w:sz="4" w:space="0"/>
              <w:bottom w:val="single" w:color="000000" w:sz="4" w:space="0"/>
              <w:right w:val="single" w:color="000000" w:sz="4" w:space="0"/>
            </w:tcBorders>
            <w:shd w:val="clear" w:color="auto" w:fill="E7E6E6" w:themeFill="background2"/>
            <w:noWrap/>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休息</w:t>
            </w:r>
          </w:p>
        </w:tc>
        <w:tc>
          <w:tcPr>
            <w:tcW w:w="7117" w:type="dxa"/>
            <w:tcBorders>
              <w:top w:val="single" w:color="000000" w:sz="4" w:space="0"/>
              <w:left w:val="single" w:color="000000" w:sz="4" w:space="0"/>
              <w:bottom w:val="single" w:color="000000" w:sz="4" w:space="0"/>
              <w:right w:val="single" w:color="000000" w:sz="4" w:space="0"/>
            </w:tcBorders>
            <w:shd w:val="clear" w:color="auto" w:fill="FFFFFF" w:themeFill="background1"/>
            <w:noWrap/>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(15min）</w:t>
            </w:r>
          </w:p>
        </w:tc>
      </w:tr>
      <w:tr>
        <w:tblPrEx>
          <w:tblCellMar>
            <w:top w:w="0" w:type="dxa"/>
            <w:left w:w="0" w:type="dxa"/>
            <w:bottom w:w="0" w:type="dxa"/>
            <w:right w:w="0" w:type="dxa"/>
          </w:tblCellMar>
        </w:tblPrEx>
        <w:trPr>
          <w:trHeight w:val="201" w:hRule="atLeast"/>
        </w:trPr>
        <w:tc>
          <w:tcPr>
            <w:tcW w:w="1100"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第一轮行动学习</w:t>
            </w:r>
          </w:p>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练习</w:t>
            </w:r>
          </w:p>
        </w:tc>
        <w:tc>
          <w:tcPr>
            <w:tcW w:w="7117"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sz w:val="18"/>
                <w:szCs w:val="18"/>
              </w:rPr>
              <w:t>正式分组坐好第一组每个人轮流发言，依据老师所讲述的概念和理论，陈述公共卫生事件处置中的方法，和自己在公共卫生事件处置方面的困惑，第二组做详细记录，为后面讨论做准备；</w:t>
            </w:r>
            <w:r>
              <w:rPr>
                <w:rFonts w:hint="eastAsia" w:ascii="宋体" w:hAnsi="宋体" w:eastAsia="宋体" w:cs="宋体"/>
                <w:color w:val="000000"/>
                <w:kern w:val="0"/>
                <w:sz w:val="18"/>
                <w:szCs w:val="18"/>
                <w:lang w:bidi="ar"/>
              </w:rPr>
              <w:t>(15min）</w:t>
            </w:r>
          </w:p>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第二组每个人轮流发言，依据老师所讲述的概念和理论，重新陈述处置方法和自己的困惑，第一组做详细记录，为后面讨论做准备。</w:t>
            </w:r>
            <w:r>
              <w:rPr>
                <w:rFonts w:hint="eastAsia" w:ascii="宋体" w:hAnsi="宋体" w:eastAsia="宋体" w:cs="宋体"/>
                <w:color w:val="000000"/>
                <w:kern w:val="0"/>
                <w:sz w:val="18"/>
                <w:szCs w:val="18"/>
                <w:lang w:bidi="ar"/>
              </w:rPr>
              <w:t>(15min）</w:t>
            </w:r>
          </w:p>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第一组向第二组提问，第二组向第一组提问。</w:t>
            </w:r>
            <w:r>
              <w:rPr>
                <w:rFonts w:hint="eastAsia" w:ascii="宋体" w:hAnsi="宋体" w:eastAsia="宋体" w:cs="宋体"/>
                <w:color w:val="000000"/>
                <w:kern w:val="0"/>
                <w:sz w:val="18"/>
                <w:szCs w:val="18"/>
                <w:lang w:bidi="ar"/>
              </w:rPr>
              <w:t>(15min）</w:t>
            </w:r>
          </w:p>
        </w:tc>
      </w:tr>
      <w:tr>
        <w:tblPrEx>
          <w:tblCellMar>
            <w:top w:w="0" w:type="dxa"/>
            <w:left w:w="0" w:type="dxa"/>
            <w:bottom w:w="0" w:type="dxa"/>
            <w:right w:w="0" w:type="dxa"/>
          </w:tblCellMar>
        </w:tblPrEx>
        <w:trPr>
          <w:trHeight w:val="201" w:hRule="atLeast"/>
        </w:trPr>
        <w:tc>
          <w:tcPr>
            <w:tcW w:w="1100"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第二轮行动学习</w:t>
            </w:r>
          </w:p>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练习</w:t>
            </w:r>
          </w:p>
        </w:tc>
        <w:tc>
          <w:tcPr>
            <w:tcW w:w="7117"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第一组针对第二组提出的困惑和问题，第二组针对第一组提出的问题进行深入的探讨和分析，最后</w:t>
            </w:r>
            <w:r>
              <w:rPr>
                <w:rFonts w:hint="eastAsia" w:ascii="宋体" w:hAnsi="宋体" w:eastAsia="宋体" w:cs="宋体"/>
                <w:color w:val="000000"/>
                <w:sz w:val="18"/>
                <w:szCs w:val="18"/>
              </w:rPr>
              <w:t>需要形成以下书面材料：</w:t>
            </w:r>
            <w:r>
              <w:rPr>
                <w:rFonts w:hint="eastAsia" w:ascii="宋体" w:hAnsi="宋体" w:eastAsia="宋体" w:cs="宋体"/>
                <w:color w:val="000000"/>
                <w:kern w:val="0"/>
                <w:sz w:val="18"/>
                <w:szCs w:val="18"/>
                <w:lang w:bidi="ar"/>
              </w:rPr>
              <w:t>(30min）</w:t>
            </w:r>
          </w:p>
          <w:p>
            <w:pPr>
              <w:pStyle w:val="15"/>
              <w:widowControl/>
              <w:numPr>
                <w:ilvl w:val="0"/>
                <w:numId w:val="2"/>
              </w:numPr>
              <w:ind w:firstLineChars="0"/>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制度上的解决方案</w:t>
            </w:r>
          </w:p>
          <w:p>
            <w:pPr>
              <w:pStyle w:val="15"/>
              <w:widowControl/>
              <w:numPr>
                <w:ilvl w:val="0"/>
                <w:numId w:val="2"/>
              </w:numPr>
              <w:ind w:firstLineChars="0"/>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领导应该采用的具体行为</w:t>
            </w:r>
          </w:p>
          <w:p>
            <w:pPr>
              <w:pStyle w:val="15"/>
              <w:widowControl/>
              <w:numPr>
                <w:ilvl w:val="0"/>
                <w:numId w:val="2"/>
              </w:numPr>
              <w:ind w:firstLineChars="0"/>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推选一名代表进行汇报</w:t>
            </w:r>
          </w:p>
        </w:tc>
      </w:tr>
      <w:tr>
        <w:tblPrEx>
          <w:tblCellMar>
            <w:top w:w="0" w:type="dxa"/>
            <w:left w:w="0" w:type="dxa"/>
            <w:bottom w:w="0" w:type="dxa"/>
            <w:right w:w="0" w:type="dxa"/>
          </w:tblCellMar>
        </w:tblPrEx>
        <w:trPr>
          <w:trHeight w:val="201" w:hRule="atLeast"/>
        </w:trPr>
        <w:tc>
          <w:tcPr>
            <w:tcW w:w="1100"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小组展示，</w:t>
            </w:r>
          </w:p>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老师点评</w:t>
            </w:r>
          </w:p>
        </w:tc>
        <w:tc>
          <w:tcPr>
            <w:tcW w:w="7117"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两组分别展示，可以提问，老师将对小组的实际学习情况进行总结与评析，并回答学生问题。</w:t>
            </w:r>
            <w:r>
              <w:rPr>
                <w:rFonts w:hint="eastAsia" w:ascii="宋体" w:hAnsi="宋体" w:eastAsia="宋体" w:cs="宋体"/>
                <w:color w:val="000000"/>
                <w:kern w:val="0"/>
                <w:sz w:val="18"/>
                <w:szCs w:val="18"/>
                <w:lang w:bidi="ar"/>
              </w:rPr>
              <w:t>(15min）</w:t>
            </w:r>
          </w:p>
        </w:tc>
      </w:tr>
      <w:tr>
        <w:tblPrEx>
          <w:tblCellMar>
            <w:top w:w="0" w:type="dxa"/>
            <w:left w:w="0" w:type="dxa"/>
            <w:bottom w:w="0" w:type="dxa"/>
            <w:right w:w="0" w:type="dxa"/>
          </w:tblCellMar>
        </w:tblPrEx>
        <w:trPr>
          <w:trHeight w:val="438"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评估（15min)</w:t>
            </w:r>
          </w:p>
        </w:tc>
        <w:tc>
          <w:tcPr>
            <w:tcW w:w="7117" w:type="dxa"/>
            <w:tcBorders>
              <w:top w:val="single" w:color="000000" w:sz="4" w:space="0"/>
              <w:left w:val="single" w:color="000000" w:sz="4" w:space="0"/>
              <w:bottom w:val="single" w:color="000000" w:sz="4" w:space="0"/>
              <w:right w:val="single" w:color="000000" w:sz="4" w:space="0"/>
            </w:tcBorders>
            <w:shd w:val="clear" w:color="auto" w:fill="BDD7EE"/>
            <w:tcMar>
              <w:top w:w="10" w:type="dxa"/>
              <w:left w:w="10" w:type="dxa"/>
              <w:right w:w="10" w:type="dxa"/>
            </w:tcMar>
            <w:vAlign w:val="center"/>
          </w:tcPr>
          <w:p>
            <w:pPr>
              <w:widowControl/>
              <w:textAlignment w:val="center"/>
              <w:rPr>
                <w:rFonts w:ascii="宋体" w:hAnsi="宋体" w:eastAsia="宋体" w:cs="宋体"/>
                <w:color w:val="FF0000"/>
                <w:sz w:val="18"/>
                <w:szCs w:val="18"/>
              </w:rPr>
            </w:pPr>
            <w:r>
              <w:rPr>
                <w:rFonts w:hint="eastAsia" w:ascii="宋体" w:hAnsi="宋体" w:eastAsia="宋体" w:cs="宋体"/>
                <w:color w:val="FF0000"/>
                <w:kern w:val="0"/>
                <w:sz w:val="18"/>
                <w:szCs w:val="18"/>
                <w:lang w:bidi="ar"/>
              </w:rPr>
              <w:t>填写第二轮问卷，并提出要求，3个月后再填写一份问卷</w:t>
            </w:r>
            <w:r>
              <w:rPr>
                <w:rFonts w:hint="eastAsia" w:ascii="宋体" w:hAnsi="宋体" w:eastAsia="宋体" w:cs="宋体"/>
                <w:color w:val="000000"/>
                <w:kern w:val="0"/>
                <w:sz w:val="18"/>
                <w:szCs w:val="18"/>
                <w:lang w:bidi="ar"/>
              </w:rPr>
              <w:t>(15min）</w:t>
            </w:r>
          </w:p>
        </w:tc>
      </w:tr>
    </w:tbl>
    <w:p>
      <w:pPr>
        <w:rPr>
          <w:rFonts w:ascii="宋体" w:hAnsi="宋体" w:eastAsia="宋体"/>
          <w:sz w:val="18"/>
          <w:szCs w:val="18"/>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Cs w:val="21"/>
        </w:rPr>
      </w:pPr>
    </w:p>
    <w:p>
      <w:pPr>
        <w:jc w:val="center"/>
        <w:rPr>
          <w:rFonts w:ascii="宋体" w:hAnsi="宋体" w:eastAsia="宋体"/>
          <w:sz w:val="28"/>
          <w:szCs w:val="28"/>
        </w:rPr>
      </w:pPr>
      <w:r>
        <w:rPr>
          <w:rFonts w:hint="eastAsia" w:ascii="宋体" w:hAnsi="宋体" w:eastAsia="宋体"/>
          <w:sz w:val="28"/>
          <w:szCs w:val="28"/>
        </w:rPr>
        <w:t>第五课：卫生体系联动、联防、联控工作机制设计</w:t>
      </w:r>
    </w:p>
    <w:p>
      <w:pPr>
        <w:rPr>
          <w:rFonts w:ascii="宋体" w:hAnsi="宋体" w:eastAsia="宋体"/>
          <w:sz w:val="24"/>
          <w:szCs w:val="24"/>
        </w:rPr>
      </w:pPr>
      <w:r>
        <w:rPr>
          <w:rFonts w:hint="eastAsia" w:ascii="宋体" w:hAnsi="宋体" w:eastAsia="宋体"/>
          <w:sz w:val="24"/>
          <w:szCs w:val="24"/>
        </w:rPr>
        <w:t>培训模式：圆桌会议</w:t>
      </w:r>
    </w:p>
    <w:p>
      <w:pPr>
        <w:rPr>
          <w:rFonts w:ascii="宋体" w:hAnsi="宋体" w:eastAsia="宋体"/>
          <w:sz w:val="24"/>
          <w:szCs w:val="24"/>
        </w:rPr>
      </w:pPr>
      <w:r>
        <w:rPr>
          <w:rFonts w:hint="eastAsia" w:ascii="宋体" w:hAnsi="宋体" w:eastAsia="宋体"/>
          <w:sz w:val="24"/>
          <w:szCs w:val="24"/>
        </w:rPr>
        <w:t>培训方法：行动学习小组+专家研讨</w:t>
      </w:r>
    </w:p>
    <w:p>
      <w:pPr>
        <w:rPr>
          <w:rFonts w:ascii="宋体" w:hAnsi="宋体" w:eastAsia="宋体"/>
          <w:sz w:val="24"/>
          <w:szCs w:val="24"/>
        </w:rPr>
      </w:pPr>
      <w:r>
        <w:rPr>
          <w:rFonts w:hint="eastAsia" w:ascii="宋体" w:hAnsi="宋体" w:eastAsia="宋体"/>
          <w:sz w:val="24"/>
          <w:szCs w:val="24"/>
        </w:rPr>
        <w:t>培训媒介：国内卫生体系资深专家</w:t>
      </w:r>
    </w:p>
    <w:p>
      <w:pPr>
        <w:rPr>
          <w:rFonts w:ascii="宋体" w:hAnsi="宋体" w:eastAsia="宋体"/>
          <w:sz w:val="24"/>
          <w:szCs w:val="24"/>
        </w:rPr>
      </w:pPr>
      <w:r>
        <w:rPr>
          <w:rFonts w:hint="eastAsia" w:ascii="宋体" w:hAnsi="宋体" w:eastAsia="宋体"/>
          <w:sz w:val="24"/>
          <w:szCs w:val="24"/>
        </w:rPr>
        <w:t>培训的建构：本课程主要目的是培训受训者良好的统筹能力，针对当前卫生体系联动、联防、联控工作机制的相关问题进行探讨和思考，探索更加科学合理的联合工作机制以提高自身在应对公共卫危机问题时的统筹协调能力并提高联动体系的灵活度和快速反应能力。</w:t>
      </w:r>
    </w:p>
    <w:p>
      <w:pPr>
        <w:rPr>
          <w:rFonts w:ascii="宋体" w:hAnsi="宋体" w:eastAsia="宋体"/>
          <w:szCs w:val="21"/>
        </w:rPr>
      </w:pPr>
      <w:r>
        <w:rPr>
          <w:rFonts w:hint="eastAsia" w:ascii="宋体" w:hAnsi="宋体" w:eastAsia="宋体"/>
          <w:sz w:val="24"/>
          <w:szCs w:val="24"/>
        </w:rPr>
        <w:t>预算：培训专家课酬20000元；培训场地费用3000元；培训基础设施：3000元</w:t>
      </w:r>
    </w:p>
    <w:p>
      <w:pPr>
        <w:rPr>
          <w:rFonts w:ascii="宋体" w:hAnsi="宋体" w:eastAsia="宋体"/>
          <w:szCs w:val="21"/>
        </w:rPr>
      </w:pPr>
    </w:p>
    <w:tbl>
      <w:tblPr>
        <w:tblStyle w:val="6"/>
        <w:tblW w:w="7650" w:type="dxa"/>
        <w:tblInd w:w="0" w:type="dxa"/>
        <w:tblLayout w:type="autofit"/>
        <w:tblCellMar>
          <w:top w:w="0" w:type="dxa"/>
          <w:left w:w="0" w:type="dxa"/>
          <w:bottom w:w="0" w:type="dxa"/>
          <w:right w:w="0" w:type="dxa"/>
        </w:tblCellMar>
      </w:tblPr>
      <w:tblGrid>
        <w:gridCol w:w="1620"/>
        <w:gridCol w:w="6030"/>
      </w:tblGrid>
      <w:tr>
        <w:tblPrEx>
          <w:tblCellMar>
            <w:top w:w="0" w:type="dxa"/>
            <w:left w:w="0" w:type="dxa"/>
            <w:bottom w:w="0" w:type="dxa"/>
            <w:right w:w="0" w:type="dxa"/>
          </w:tblCellMar>
        </w:tblPrEx>
        <w:trPr>
          <w:trHeight w:val="300" w:hRule="atLeast"/>
        </w:trPr>
        <w:tc>
          <w:tcPr>
            <w:tcW w:w="7650" w:type="dxa"/>
            <w:gridSpan w:val="2"/>
            <w:tcBorders>
              <w:top w:val="single" w:color="000000" w:sz="4" w:space="0"/>
              <w:left w:val="single" w:color="000000" w:sz="4" w:space="0"/>
              <w:bottom w:val="single" w:color="000000" w:sz="8" w:space="0"/>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第五课：卫生体系联动、联防、联控工作机制设计（4h）</w:t>
            </w:r>
          </w:p>
        </w:tc>
      </w:tr>
      <w:tr>
        <w:tblPrEx>
          <w:tblCellMar>
            <w:top w:w="0" w:type="dxa"/>
            <w:left w:w="0" w:type="dxa"/>
            <w:bottom w:w="0" w:type="dxa"/>
            <w:right w:w="0" w:type="dxa"/>
          </w:tblCellMar>
        </w:tblPrEx>
        <w:trPr>
          <w:trHeight w:val="285" w:hRule="atLeast"/>
        </w:trPr>
        <w:tc>
          <w:tcPr>
            <w:tcW w:w="0" w:type="auto"/>
            <w:tcBorders>
              <w:top w:val="nil"/>
              <w:left w:val="single" w:color="000000" w:sz="4" w:space="0"/>
              <w:bottom w:val="single" w:color="000000" w:sz="8" w:space="0"/>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课程单元</w:t>
            </w:r>
          </w:p>
        </w:tc>
        <w:tc>
          <w:tcPr>
            <w:tcW w:w="0" w:type="auto"/>
            <w:tcBorders>
              <w:top w:val="single" w:color="000000" w:sz="8" w:space="0"/>
              <w:left w:val="nil"/>
              <w:bottom w:val="single" w:color="000000" w:sz="8" w:space="0"/>
              <w:right w:val="single" w:color="000000" w:sz="4"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单元内容</w:t>
            </w:r>
          </w:p>
        </w:tc>
      </w:tr>
      <w:tr>
        <w:tblPrEx>
          <w:tblCellMar>
            <w:top w:w="0" w:type="dxa"/>
            <w:left w:w="0" w:type="dxa"/>
            <w:bottom w:w="0" w:type="dxa"/>
            <w:right w:w="0" w:type="dxa"/>
          </w:tblCellMar>
        </w:tblPrEx>
        <w:trPr>
          <w:trHeight w:val="465" w:hRule="atLeast"/>
        </w:trPr>
        <w:tc>
          <w:tcPr>
            <w:tcW w:w="0" w:type="auto"/>
            <w:tcBorders>
              <w:top w:val="nil"/>
              <w:left w:val="single" w:color="000000" w:sz="4" w:space="0"/>
              <w:bottom w:val="single" w:color="000000" w:sz="8" w:space="0"/>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开课语</w:t>
            </w:r>
          </w:p>
        </w:tc>
        <w:tc>
          <w:tcPr>
            <w:tcW w:w="6030" w:type="dxa"/>
            <w:tcBorders>
              <w:top w:val="nil"/>
              <w:left w:val="nil"/>
              <w:bottom w:val="single" w:color="000000" w:sz="8" w:space="0"/>
              <w:right w:val="single" w:color="000000" w:sz="4" w:space="0"/>
            </w:tcBorders>
            <w:shd w:val="clear" w:color="auto" w:fill="BDD7EE"/>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联动、联控、联防的工作机制是提高公共卫生体系灵活度和快速反应力的重要保障(15min）</w:t>
            </w:r>
          </w:p>
        </w:tc>
      </w:tr>
      <w:tr>
        <w:tblPrEx>
          <w:tblCellMar>
            <w:top w:w="0" w:type="dxa"/>
            <w:left w:w="0" w:type="dxa"/>
            <w:bottom w:w="0" w:type="dxa"/>
            <w:right w:w="0" w:type="dxa"/>
          </w:tblCellMar>
        </w:tblPrEx>
        <w:trPr>
          <w:trHeight w:val="285" w:hRule="atLeast"/>
        </w:trPr>
        <w:tc>
          <w:tcPr>
            <w:tcW w:w="1620" w:type="dxa"/>
            <w:vMerge w:val="restart"/>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 xml:space="preserve">第一单元          卫生体系联动、联防、联控行动学习       </w:t>
            </w:r>
            <w:r>
              <w:rPr>
                <w:rFonts w:hint="eastAsia" w:ascii="宋体" w:hAnsi="宋体" w:eastAsia="宋体" w:cs="宋体"/>
                <w:color w:val="000000"/>
                <w:kern w:val="0"/>
                <w:sz w:val="18"/>
                <w:szCs w:val="18"/>
                <w:lang w:bidi="ar"/>
              </w:rPr>
              <w:br w:type="textWrapping"/>
            </w:r>
            <w:r>
              <w:rPr>
                <w:rFonts w:hint="eastAsia" w:ascii="宋体" w:hAnsi="宋体" w:eastAsia="宋体" w:cs="宋体"/>
                <w:color w:val="000000"/>
                <w:kern w:val="0"/>
                <w:sz w:val="18"/>
                <w:szCs w:val="18"/>
                <w:lang w:bidi="ar"/>
              </w:rPr>
              <w:t>（120min)</w:t>
            </w: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1.讲解有关行动学习的知识及实施流程</w:t>
            </w:r>
          </w:p>
        </w:tc>
      </w:tr>
      <w:tr>
        <w:tblPrEx>
          <w:tblCellMar>
            <w:top w:w="0" w:type="dxa"/>
            <w:left w:w="0" w:type="dxa"/>
            <w:bottom w:w="0" w:type="dxa"/>
            <w:right w:w="0" w:type="dxa"/>
          </w:tblCellMar>
        </w:tblPrEx>
        <w:trPr>
          <w:trHeight w:val="285" w:hRule="atLeast"/>
        </w:trPr>
        <w:tc>
          <w:tcPr>
            <w:tcW w:w="1620" w:type="dxa"/>
            <w:vMerge w:val="continue"/>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1.组建行动学习小组并进行练习（3人一组）</w:t>
            </w:r>
          </w:p>
        </w:tc>
      </w:tr>
      <w:tr>
        <w:tblPrEx>
          <w:tblCellMar>
            <w:top w:w="0" w:type="dxa"/>
            <w:left w:w="0" w:type="dxa"/>
            <w:bottom w:w="0" w:type="dxa"/>
            <w:right w:w="0" w:type="dxa"/>
          </w:tblCellMar>
        </w:tblPrEx>
        <w:trPr>
          <w:trHeight w:val="555" w:hRule="atLeast"/>
        </w:trPr>
        <w:tc>
          <w:tcPr>
            <w:tcW w:w="1620" w:type="dxa"/>
            <w:vMerge w:val="continue"/>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2.专家讲座（对现有公共卫生联动、联控、联防机制的介绍，借助案例进行说明）</w:t>
            </w:r>
          </w:p>
        </w:tc>
      </w:tr>
      <w:tr>
        <w:tblPrEx>
          <w:tblCellMar>
            <w:top w:w="0" w:type="dxa"/>
            <w:left w:w="0" w:type="dxa"/>
            <w:bottom w:w="0" w:type="dxa"/>
            <w:right w:w="0" w:type="dxa"/>
          </w:tblCellMar>
        </w:tblPrEx>
        <w:trPr>
          <w:trHeight w:val="285" w:hRule="atLeast"/>
        </w:trPr>
        <w:tc>
          <w:tcPr>
            <w:tcW w:w="1620" w:type="dxa"/>
            <w:vMerge w:val="continue"/>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3.第一轮：每两个小组为一个组合，进行发言和提问</w:t>
            </w:r>
          </w:p>
        </w:tc>
      </w:tr>
      <w:tr>
        <w:tblPrEx>
          <w:tblCellMar>
            <w:top w:w="0" w:type="dxa"/>
            <w:left w:w="0" w:type="dxa"/>
            <w:bottom w:w="0" w:type="dxa"/>
            <w:right w:w="0" w:type="dxa"/>
          </w:tblCellMar>
        </w:tblPrEx>
        <w:trPr>
          <w:trHeight w:val="555" w:hRule="atLeast"/>
        </w:trPr>
        <w:tc>
          <w:tcPr>
            <w:tcW w:w="1620" w:type="dxa"/>
            <w:vMerge w:val="continue"/>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（1）现存的卫生联动体系在实践中遇到了那些问题，结合他们在工作中的实际案例进行说明</w:t>
            </w:r>
          </w:p>
        </w:tc>
      </w:tr>
      <w:tr>
        <w:tblPrEx>
          <w:tblCellMar>
            <w:top w:w="0" w:type="dxa"/>
            <w:left w:w="0" w:type="dxa"/>
            <w:bottom w:w="0" w:type="dxa"/>
            <w:right w:w="0" w:type="dxa"/>
          </w:tblCellMar>
        </w:tblPrEx>
        <w:trPr>
          <w:trHeight w:val="285" w:hRule="atLeast"/>
        </w:trPr>
        <w:tc>
          <w:tcPr>
            <w:tcW w:w="1620" w:type="dxa"/>
            <w:vMerge w:val="continue"/>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（2）出现联动问题的原因何在，存在哪些部门的角色缺位</w:t>
            </w:r>
          </w:p>
        </w:tc>
      </w:tr>
      <w:tr>
        <w:tblPrEx>
          <w:tblCellMar>
            <w:top w:w="0" w:type="dxa"/>
            <w:left w:w="0" w:type="dxa"/>
            <w:bottom w:w="0" w:type="dxa"/>
            <w:right w:w="0" w:type="dxa"/>
          </w:tblCellMar>
        </w:tblPrEx>
        <w:trPr>
          <w:trHeight w:val="285" w:hRule="atLeast"/>
        </w:trPr>
        <w:tc>
          <w:tcPr>
            <w:tcW w:w="1620" w:type="dxa"/>
            <w:vMerge w:val="continue"/>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（3）有怎样的优化改进措施</w:t>
            </w:r>
          </w:p>
        </w:tc>
      </w:tr>
      <w:tr>
        <w:tblPrEx>
          <w:tblCellMar>
            <w:top w:w="0" w:type="dxa"/>
            <w:left w:w="0" w:type="dxa"/>
            <w:bottom w:w="0" w:type="dxa"/>
            <w:right w:w="0" w:type="dxa"/>
          </w:tblCellMar>
        </w:tblPrEx>
        <w:trPr>
          <w:trHeight w:val="540" w:hRule="atLeast"/>
        </w:trPr>
        <w:tc>
          <w:tcPr>
            <w:tcW w:w="1620" w:type="dxa"/>
            <w:vMerge w:val="continue"/>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pStyle w:val="15"/>
              <w:widowControl/>
              <w:numPr>
                <w:ilvl w:val="0"/>
                <w:numId w:val="2"/>
              </w:numPr>
              <w:ind w:firstLineChars="0"/>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第二轮：双方根据对方的问题进行探讨与分析，并分别进行展示</w:t>
            </w:r>
          </w:p>
          <w:p>
            <w:pPr>
              <w:pStyle w:val="15"/>
              <w:widowControl/>
              <w:numPr>
                <w:ilvl w:val="0"/>
                <w:numId w:val="2"/>
              </w:numPr>
              <w:ind w:firstLineChars="0"/>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专家做出点评，并且回答受训者的疑问</w:t>
            </w:r>
          </w:p>
        </w:tc>
      </w:tr>
      <w:tr>
        <w:tblPrEx>
          <w:tblCellMar>
            <w:top w:w="0" w:type="dxa"/>
            <w:left w:w="0" w:type="dxa"/>
            <w:bottom w:w="0" w:type="dxa"/>
            <w:right w:w="0" w:type="dxa"/>
          </w:tblCellMar>
        </w:tblPrEx>
        <w:trPr>
          <w:trHeight w:val="540" w:hRule="atLeast"/>
        </w:trPr>
        <w:tc>
          <w:tcPr>
            <w:tcW w:w="1620" w:type="dxa"/>
            <w:vMerge w:val="restart"/>
            <w:tcBorders>
              <w:top w:val="single" w:color="000000" w:sz="4" w:space="0"/>
              <w:left w:val="single" w:color="000000" w:sz="4" w:space="0"/>
              <w:bottom w:val="nil"/>
              <w:right w:val="nil"/>
            </w:tcBorders>
            <w:shd w:val="clear" w:color="auto" w:fill="EDEDED"/>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第二单元          科学高效的联动体系设计理论（50min)</w:t>
            </w: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1.专家讲座：探讨新时代我国公共卫生服务体系的框架、定位、服务目标、管理机制、组织机制和内部运行机制</w:t>
            </w:r>
          </w:p>
        </w:tc>
      </w:tr>
      <w:tr>
        <w:tblPrEx>
          <w:tblCellMar>
            <w:top w:w="0" w:type="dxa"/>
            <w:left w:w="0" w:type="dxa"/>
            <w:bottom w:w="0" w:type="dxa"/>
            <w:right w:w="0" w:type="dxa"/>
          </w:tblCellMar>
        </w:tblPrEx>
        <w:trPr>
          <w:trHeight w:val="540" w:hRule="atLeast"/>
        </w:trPr>
        <w:tc>
          <w:tcPr>
            <w:tcW w:w="1620" w:type="dxa"/>
            <w:vMerge w:val="continue"/>
            <w:tcBorders>
              <w:top w:val="single" w:color="000000" w:sz="4" w:space="0"/>
              <w:left w:val="single" w:color="000000" w:sz="4" w:space="0"/>
              <w:bottom w:val="nil"/>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2.专家介绍：英国、美国等发达国家对公共卫生服务体系的建构经验</w:t>
            </w:r>
          </w:p>
        </w:tc>
      </w:tr>
      <w:tr>
        <w:tblPrEx>
          <w:tblCellMar>
            <w:top w:w="0" w:type="dxa"/>
            <w:left w:w="0" w:type="dxa"/>
            <w:bottom w:w="0" w:type="dxa"/>
            <w:right w:w="0" w:type="dxa"/>
          </w:tblCellMar>
        </w:tblPrEx>
        <w:trPr>
          <w:trHeight w:val="540" w:hRule="atLeast"/>
        </w:trPr>
        <w:tc>
          <w:tcPr>
            <w:tcW w:w="1620" w:type="dxa"/>
            <w:vMerge w:val="continue"/>
            <w:tcBorders>
              <w:top w:val="single" w:color="000000" w:sz="4" w:space="0"/>
              <w:left w:val="single" w:color="000000" w:sz="4" w:space="0"/>
              <w:bottom w:val="nil"/>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3.对比抗击非典和抗击新冠肺炎疫情两次实践中联动、联控、联防工作的情况（思考：现存机制的优势与不足）</w:t>
            </w:r>
          </w:p>
        </w:tc>
      </w:tr>
      <w:tr>
        <w:tblPrEx>
          <w:tblCellMar>
            <w:top w:w="0" w:type="dxa"/>
            <w:left w:w="0" w:type="dxa"/>
            <w:bottom w:w="0" w:type="dxa"/>
            <w:right w:w="0" w:type="dxa"/>
          </w:tblCellMar>
        </w:tblPrEx>
        <w:trPr>
          <w:trHeight w:val="270" w:hRule="atLeast"/>
        </w:trPr>
        <w:tc>
          <w:tcPr>
            <w:tcW w:w="1620" w:type="dxa"/>
            <w:vMerge w:val="restart"/>
            <w:tcBorders>
              <w:top w:val="single" w:color="000000" w:sz="4" w:space="0"/>
              <w:left w:val="single" w:color="000000" w:sz="4" w:space="0"/>
              <w:bottom w:val="single" w:color="000000" w:sz="8" w:space="0"/>
              <w:right w:val="nil"/>
            </w:tcBorders>
            <w:shd w:val="clear" w:color="auto" w:fill="EDEDED"/>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第三单元          专家研讨（45min)</w:t>
            </w:r>
          </w:p>
        </w:tc>
        <w:tc>
          <w:tcPr>
            <w:tcW w:w="6030" w:type="dxa"/>
            <w:tcBorders>
              <w:top w:val="single" w:color="000000" w:sz="4" w:space="0"/>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1.基于以上的探讨和学习，所有专家开始圆桌会议式的座谈</w:t>
            </w:r>
          </w:p>
        </w:tc>
      </w:tr>
      <w:tr>
        <w:tblPrEx>
          <w:tblCellMar>
            <w:top w:w="0" w:type="dxa"/>
            <w:left w:w="0" w:type="dxa"/>
            <w:bottom w:w="0" w:type="dxa"/>
            <w:right w:w="0" w:type="dxa"/>
          </w:tblCellMar>
        </w:tblPrEx>
        <w:trPr>
          <w:trHeight w:val="825" w:hRule="atLeast"/>
        </w:trPr>
        <w:tc>
          <w:tcPr>
            <w:tcW w:w="1620" w:type="dxa"/>
            <w:vMerge w:val="continue"/>
            <w:tcBorders>
              <w:top w:val="single" w:color="000000" w:sz="4" w:space="0"/>
              <w:left w:val="single" w:color="000000" w:sz="4" w:space="0"/>
              <w:bottom w:val="single" w:color="auto" w:sz="4"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single" w:color="auto"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2.由受训人员组成专题研讨，将过往的经验，工作中的思考等综合考虑，为更加合理高效的联动、联防、联控工作机制设计提出建设性意见</w:t>
            </w:r>
          </w:p>
        </w:tc>
      </w:tr>
      <w:tr>
        <w:tblPrEx>
          <w:tblCellMar>
            <w:top w:w="0" w:type="dxa"/>
            <w:left w:w="0" w:type="dxa"/>
            <w:bottom w:w="0" w:type="dxa"/>
            <w:right w:w="0" w:type="dxa"/>
          </w:tblCellMar>
        </w:tblPrEx>
        <w:trPr>
          <w:trHeight w:val="540" w:hRule="atLeast"/>
        </w:trPr>
        <w:tc>
          <w:tcPr>
            <w:tcW w:w="0" w:type="auto"/>
            <w:tcBorders>
              <w:top w:val="single" w:color="auto" w:sz="4" w:space="0"/>
              <w:left w:val="single" w:color="000000" w:sz="4" w:space="0"/>
              <w:bottom w:val="single" w:color="000000" w:sz="4" w:space="0"/>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结课练习（15min)</w:t>
            </w:r>
          </w:p>
        </w:tc>
        <w:tc>
          <w:tcPr>
            <w:tcW w:w="6030" w:type="dxa"/>
            <w:tcBorders>
              <w:top w:val="single" w:color="auto" w:sz="4" w:space="0"/>
              <w:left w:val="nil"/>
              <w:bottom w:val="single" w:color="000000" w:sz="4" w:space="0"/>
              <w:right w:val="single" w:color="000000" w:sz="4" w:space="0"/>
            </w:tcBorders>
            <w:shd w:val="clear" w:color="auto" w:fill="BDD7EE"/>
            <w:tcMar>
              <w:top w:w="15" w:type="dxa"/>
              <w:left w:w="15" w:type="dxa"/>
              <w:right w:w="15" w:type="dxa"/>
            </w:tcMar>
            <w:vAlign w:val="center"/>
          </w:tcPr>
          <w:p>
            <w:pPr>
              <w:widowControl/>
              <w:textAlignment w:val="center"/>
              <w:rPr>
                <w:rFonts w:ascii="宋体" w:hAnsi="宋体" w:eastAsia="宋体" w:cs="宋体"/>
                <w:color w:val="FF0000"/>
                <w:sz w:val="18"/>
                <w:szCs w:val="18"/>
              </w:rPr>
            </w:pPr>
            <w:r>
              <w:rPr>
                <w:rFonts w:hint="eastAsia" w:ascii="宋体" w:hAnsi="宋体" w:eastAsia="宋体" w:cs="宋体"/>
                <w:color w:val="FF0000"/>
                <w:kern w:val="0"/>
                <w:sz w:val="18"/>
                <w:szCs w:val="18"/>
                <w:lang w:bidi="ar"/>
              </w:rPr>
              <w:t>即席发言（谈一谈自己在本课程中的思考，分析方案优化的可行性等）</w:t>
            </w:r>
          </w:p>
        </w:tc>
      </w:tr>
    </w:tbl>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sectPr>
          <w:pgSz w:w="11906" w:h="16838"/>
          <w:pgMar w:top="1440" w:right="1800" w:bottom="1440" w:left="1800" w:header="851" w:footer="992" w:gutter="0"/>
          <w:cols w:space="425" w:num="1"/>
          <w:docGrid w:type="lines" w:linePitch="312" w:charSpace="0"/>
        </w:sectPr>
      </w:pPr>
    </w:p>
    <w:p>
      <w:pPr>
        <w:jc w:val="center"/>
        <w:rPr>
          <w:rFonts w:ascii="宋体" w:hAnsi="宋体" w:eastAsia="宋体"/>
          <w:sz w:val="28"/>
          <w:szCs w:val="28"/>
        </w:rPr>
      </w:pPr>
      <w:r>
        <w:rPr>
          <w:rFonts w:hint="eastAsia" w:ascii="宋体" w:hAnsi="宋体" w:eastAsia="宋体"/>
          <w:sz w:val="28"/>
          <w:szCs w:val="28"/>
        </w:rPr>
        <w:t>第六课：危机管理心理学</w:t>
      </w:r>
    </w:p>
    <w:p>
      <w:pPr>
        <w:rPr>
          <w:rFonts w:ascii="宋体" w:hAnsi="宋体" w:eastAsia="宋体"/>
          <w:sz w:val="24"/>
          <w:szCs w:val="24"/>
        </w:rPr>
      </w:pPr>
      <w:r>
        <w:rPr>
          <w:rFonts w:hint="eastAsia" w:ascii="宋体" w:hAnsi="宋体" w:eastAsia="宋体"/>
          <w:sz w:val="24"/>
          <w:szCs w:val="24"/>
        </w:rPr>
        <w:t>培训模式：实验，圆桌会议室</w:t>
      </w:r>
    </w:p>
    <w:p>
      <w:pPr>
        <w:rPr>
          <w:rFonts w:ascii="宋体" w:hAnsi="宋体" w:eastAsia="宋体"/>
          <w:sz w:val="24"/>
          <w:szCs w:val="24"/>
        </w:rPr>
      </w:pPr>
      <w:r>
        <w:rPr>
          <w:rFonts w:hint="eastAsia" w:ascii="宋体" w:hAnsi="宋体" w:eastAsia="宋体"/>
          <w:sz w:val="24"/>
          <w:szCs w:val="24"/>
        </w:rPr>
        <w:t>培训方法：实验室观察法+圆桌会议专家研讨</w:t>
      </w:r>
    </w:p>
    <w:p>
      <w:pPr>
        <w:rPr>
          <w:rFonts w:ascii="宋体" w:hAnsi="宋体" w:eastAsia="宋体"/>
          <w:sz w:val="24"/>
          <w:szCs w:val="24"/>
        </w:rPr>
      </w:pPr>
      <w:r>
        <w:rPr>
          <w:rFonts w:hint="eastAsia" w:ascii="宋体" w:hAnsi="宋体" w:eastAsia="宋体"/>
          <w:sz w:val="24"/>
          <w:szCs w:val="24"/>
        </w:rPr>
        <w:t>培训媒介：对危机心理学有资深研究的专家</w:t>
      </w:r>
    </w:p>
    <w:p>
      <w:pPr>
        <w:rPr>
          <w:rFonts w:ascii="宋体" w:hAnsi="宋体" w:eastAsia="宋体"/>
          <w:sz w:val="24"/>
          <w:szCs w:val="24"/>
        </w:rPr>
      </w:pPr>
      <w:r>
        <w:rPr>
          <w:rFonts w:hint="eastAsia" w:ascii="宋体" w:hAnsi="宋体" w:eastAsia="宋体"/>
          <w:sz w:val="24"/>
          <w:szCs w:val="24"/>
        </w:rPr>
        <w:t>培训的建构：本课程主要目的是帮助受训者发现并了解危机状态下大众心理的特点、变化从而能够更好调动和引导大众情绪；同时，本课程帮助受训者认识自身作为决策者在危机状态下对于决策问题心理上会有什么样的相应变化，提高受训者的抗压能力，同时通过更换角色的观察，换位思考，以对于管理者在今后的管理实践中有更大的启发。</w:t>
      </w:r>
    </w:p>
    <w:p>
      <w:pPr>
        <w:rPr>
          <w:rFonts w:hint="eastAsia" w:ascii="宋体" w:hAnsi="宋体" w:eastAsia="宋体"/>
          <w:sz w:val="24"/>
          <w:szCs w:val="24"/>
        </w:rPr>
      </w:pPr>
      <w:r>
        <w:rPr>
          <w:rFonts w:hint="eastAsia" w:ascii="宋体" w:hAnsi="宋体" w:eastAsia="宋体"/>
          <w:sz w:val="24"/>
          <w:szCs w:val="24"/>
        </w:rPr>
        <w:t>预算：培训专家课酬20000元；培训场地费用5000元；培训基础设施：3000元</w:t>
      </w:r>
    </w:p>
    <w:p>
      <w:pPr>
        <w:rPr>
          <w:rFonts w:hint="eastAsia" w:ascii="宋体" w:hAnsi="宋体" w:eastAsia="宋体"/>
          <w:sz w:val="24"/>
          <w:szCs w:val="24"/>
        </w:rPr>
      </w:pPr>
    </w:p>
    <w:tbl>
      <w:tblPr>
        <w:tblStyle w:val="6"/>
        <w:tblW w:w="7650" w:type="dxa"/>
        <w:tblInd w:w="0" w:type="dxa"/>
        <w:tblLayout w:type="autofit"/>
        <w:tblCellMar>
          <w:top w:w="0" w:type="dxa"/>
          <w:left w:w="0" w:type="dxa"/>
          <w:bottom w:w="0" w:type="dxa"/>
          <w:right w:w="0" w:type="dxa"/>
        </w:tblCellMar>
      </w:tblPr>
      <w:tblGrid>
        <w:gridCol w:w="1620"/>
        <w:gridCol w:w="6030"/>
      </w:tblGrid>
      <w:tr>
        <w:trPr>
          <w:trHeight w:val="300" w:hRule="atLeast"/>
        </w:trPr>
        <w:tc>
          <w:tcPr>
            <w:tcW w:w="7650" w:type="dxa"/>
            <w:gridSpan w:val="2"/>
            <w:tcBorders>
              <w:top w:val="single" w:color="000000" w:sz="4" w:space="0"/>
              <w:left w:val="single" w:color="000000" w:sz="4" w:space="0"/>
              <w:bottom w:val="single" w:color="000000" w:sz="8" w:space="0"/>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第六课：危机管理心理学（3.5 h）</w:t>
            </w:r>
          </w:p>
        </w:tc>
      </w:tr>
      <w:tr>
        <w:tblPrEx>
          <w:tblCellMar>
            <w:top w:w="0" w:type="dxa"/>
            <w:left w:w="0" w:type="dxa"/>
            <w:bottom w:w="0" w:type="dxa"/>
            <w:right w:w="0" w:type="dxa"/>
          </w:tblCellMar>
        </w:tblPrEx>
        <w:trPr>
          <w:trHeight w:val="285" w:hRule="atLeast"/>
        </w:trPr>
        <w:tc>
          <w:tcPr>
            <w:tcW w:w="0" w:type="auto"/>
            <w:tcBorders>
              <w:top w:val="nil"/>
              <w:left w:val="single" w:color="000000" w:sz="4" w:space="0"/>
              <w:bottom w:val="single" w:color="000000" w:sz="8" w:space="0"/>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课程单元</w:t>
            </w:r>
          </w:p>
        </w:tc>
        <w:tc>
          <w:tcPr>
            <w:tcW w:w="0" w:type="auto"/>
            <w:tcBorders>
              <w:top w:val="single" w:color="000000" w:sz="8" w:space="0"/>
              <w:left w:val="nil"/>
              <w:bottom w:val="single" w:color="000000" w:sz="8" w:space="0"/>
              <w:right w:val="single" w:color="000000" w:sz="4"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单元内容</w:t>
            </w:r>
          </w:p>
        </w:tc>
      </w:tr>
      <w:tr>
        <w:tblPrEx>
          <w:tblCellMar>
            <w:top w:w="0" w:type="dxa"/>
            <w:left w:w="0" w:type="dxa"/>
            <w:bottom w:w="0" w:type="dxa"/>
            <w:right w:w="0" w:type="dxa"/>
          </w:tblCellMar>
        </w:tblPrEx>
        <w:trPr>
          <w:trHeight w:val="465" w:hRule="atLeast"/>
        </w:trPr>
        <w:tc>
          <w:tcPr>
            <w:tcW w:w="0" w:type="auto"/>
            <w:tcBorders>
              <w:top w:val="nil"/>
              <w:left w:val="single" w:color="000000" w:sz="4" w:space="0"/>
              <w:bottom w:val="single" w:color="000000" w:sz="8" w:space="0"/>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开课语</w:t>
            </w:r>
          </w:p>
        </w:tc>
        <w:tc>
          <w:tcPr>
            <w:tcW w:w="6030" w:type="dxa"/>
            <w:tcBorders>
              <w:top w:val="nil"/>
              <w:left w:val="nil"/>
              <w:bottom w:val="single" w:color="000000" w:sz="8" w:space="0"/>
              <w:right w:val="single" w:color="000000" w:sz="4" w:space="0"/>
            </w:tcBorders>
            <w:shd w:val="clear" w:color="auto" w:fill="BDD7EE"/>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危机发生后，大众心理会产生微妙的变化，理解危机下的大众心理以及决策者的的心态变化有助于更好的危机管理(15min）</w:t>
            </w:r>
          </w:p>
        </w:tc>
      </w:tr>
      <w:tr>
        <w:tblPrEx>
          <w:tblCellMar>
            <w:top w:w="0" w:type="dxa"/>
            <w:left w:w="0" w:type="dxa"/>
            <w:bottom w:w="0" w:type="dxa"/>
            <w:right w:w="0" w:type="dxa"/>
          </w:tblCellMar>
        </w:tblPrEx>
        <w:trPr>
          <w:trHeight w:val="540" w:hRule="atLeast"/>
        </w:trPr>
        <w:tc>
          <w:tcPr>
            <w:tcW w:w="1620" w:type="dxa"/>
            <w:vMerge w:val="restart"/>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第一单元          实验探究</w:t>
            </w:r>
            <w:r>
              <w:rPr>
                <w:rFonts w:hint="eastAsia" w:ascii="宋体" w:hAnsi="宋体" w:eastAsia="宋体" w:cs="宋体"/>
                <w:color w:val="000000"/>
                <w:kern w:val="0"/>
                <w:sz w:val="18"/>
                <w:szCs w:val="18"/>
                <w:lang w:bidi="ar"/>
              </w:rPr>
              <w:br w:type="textWrapping"/>
            </w:r>
            <w:r>
              <w:rPr>
                <w:rFonts w:hint="eastAsia" w:ascii="宋体" w:hAnsi="宋体" w:eastAsia="宋体" w:cs="宋体"/>
                <w:color w:val="000000"/>
                <w:kern w:val="0"/>
                <w:sz w:val="18"/>
                <w:szCs w:val="18"/>
                <w:lang w:bidi="ar"/>
              </w:rPr>
              <w:t>（60min)</w:t>
            </w: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1.通过普通被试模拟大众面临危机时的场景设置模拟实验，由受训者作为参与者调动引导大众情绪</w:t>
            </w:r>
          </w:p>
        </w:tc>
      </w:tr>
      <w:tr>
        <w:tblPrEx>
          <w:tblCellMar>
            <w:top w:w="0" w:type="dxa"/>
            <w:left w:w="0" w:type="dxa"/>
            <w:bottom w:w="0" w:type="dxa"/>
            <w:right w:w="0" w:type="dxa"/>
          </w:tblCellMar>
        </w:tblPrEx>
        <w:trPr>
          <w:trHeight w:val="270" w:hRule="atLeast"/>
        </w:trPr>
        <w:tc>
          <w:tcPr>
            <w:tcW w:w="1620" w:type="dxa"/>
            <w:vMerge w:val="continue"/>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2.由专家引导，解读被试大众心理变化的理论依据和合理性</w:t>
            </w:r>
          </w:p>
        </w:tc>
      </w:tr>
      <w:tr>
        <w:tblPrEx>
          <w:tblCellMar>
            <w:top w:w="0" w:type="dxa"/>
            <w:left w:w="0" w:type="dxa"/>
            <w:bottom w:w="0" w:type="dxa"/>
            <w:right w:w="0" w:type="dxa"/>
          </w:tblCellMar>
        </w:tblPrEx>
        <w:trPr>
          <w:trHeight w:val="270" w:hRule="atLeast"/>
        </w:trPr>
        <w:tc>
          <w:tcPr>
            <w:tcW w:w="1620" w:type="dxa"/>
            <w:vMerge w:val="continue"/>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4.受训者作为被试，在危机情境下进行相应决策</w:t>
            </w:r>
          </w:p>
        </w:tc>
      </w:tr>
      <w:tr>
        <w:tblPrEx>
          <w:tblCellMar>
            <w:top w:w="0" w:type="dxa"/>
            <w:left w:w="0" w:type="dxa"/>
            <w:bottom w:w="0" w:type="dxa"/>
            <w:right w:w="0" w:type="dxa"/>
          </w:tblCellMar>
        </w:tblPrEx>
        <w:trPr>
          <w:trHeight w:val="540" w:hRule="atLeast"/>
        </w:trPr>
        <w:tc>
          <w:tcPr>
            <w:tcW w:w="1620" w:type="dxa"/>
            <w:vMerge w:val="continue"/>
            <w:tcBorders>
              <w:top w:val="nil"/>
              <w:left w:val="single" w:color="000000" w:sz="4" w:space="0"/>
              <w:bottom w:val="single" w:color="000000" w:sz="8"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5.由专家引导，解读受训人员的心理变化的理论依据和合理性</w:t>
            </w:r>
          </w:p>
        </w:tc>
      </w:tr>
      <w:tr>
        <w:tblPrEx>
          <w:tblCellMar>
            <w:top w:w="0" w:type="dxa"/>
            <w:left w:w="0" w:type="dxa"/>
            <w:bottom w:w="0" w:type="dxa"/>
            <w:right w:w="0" w:type="dxa"/>
          </w:tblCellMar>
        </w:tblPrEx>
        <w:trPr>
          <w:trHeight w:val="285" w:hRule="atLeast"/>
        </w:trPr>
        <w:tc>
          <w:tcPr>
            <w:tcW w:w="1620" w:type="dxa"/>
            <w:vMerge w:val="continue"/>
            <w:tcBorders>
              <w:top w:val="nil"/>
              <w:left w:val="single" w:color="000000" w:sz="4" w:space="0"/>
              <w:bottom w:val="single" w:color="auto" w:sz="4" w:space="0"/>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single" w:color="auto"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6.互换角色进行观察，专家从旁引导解读</w:t>
            </w:r>
          </w:p>
        </w:tc>
      </w:tr>
      <w:tr>
        <w:tblPrEx>
          <w:tblCellMar>
            <w:top w:w="0" w:type="dxa"/>
            <w:left w:w="0" w:type="dxa"/>
            <w:bottom w:w="0" w:type="dxa"/>
            <w:right w:w="0" w:type="dxa"/>
          </w:tblCellMar>
        </w:tblPrEx>
        <w:trPr>
          <w:trHeight w:val="540" w:hRule="atLeast"/>
        </w:trPr>
        <w:tc>
          <w:tcPr>
            <w:tcW w:w="1620" w:type="dxa"/>
            <w:tcBorders>
              <w:top w:val="single" w:color="auto" w:sz="4" w:space="0"/>
              <w:left w:val="single" w:color="000000" w:sz="4" w:space="0"/>
              <w:bottom w:val="nil"/>
              <w:right w:val="nil"/>
            </w:tcBorders>
            <w:shd w:val="clear" w:color="auto" w:fill="EDEDED"/>
            <w:tcMar>
              <w:top w:w="15" w:type="dxa"/>
              <w:left w:w="15" w:type="dxa"/>
              <w:right w:w="15"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休息</w:t>
            </w:r>
          </w:p>
        </w:tc>
        <w:tc>
          <w:tcPr>
            <w:tcW w:w="6030" w:type="dxa"/>
            <w:tcBorders>
              <w:top w:val="single" w:color="auto" w:sz="4" w:space="0"/>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15min</w:t>
            </w:r>
          </w:p>
        </w:tc>
      </w:tr>
      <w:tr>
        <w:tblPrEx>
          <w:tblCellMar>
            <w:top w:w="0" w:type="dxa"/>
            <w:left w:w="0" w:type="dxa"/>
            <w:bottom w:w="0" w:type="dxa"/>
            <w:right w:w="0" w:type="dxa"/>
          </w:tblCellMar>
        </w:tblPrEx>
        <w:trPr>
          <w:trHeight w:val="540" w:hRule="atLeast"/>
        </w:trPr>
        <w:tc>
          <w:tcPr>
            <w:tcW w:w="1620" w:type="dxa"/>
            <w:vMerge w:val="restart"/>
            <w:tcBorders>
              <w:top w:val="single" w:color="auto" w:sz="4" w:space="0"/>
              <w:left w:val="single" w:color="000000" w:sz="4" w:space="0"/>
              <w:bottom w:val="nil"/>
              <w:right w:val="nil"/>
            </w:tcBorders>
            <w:shd w:val="clear" w:color="auto" w:fill="EDEDED"/>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第二单元          危机心理学理论（60min)</w:t>
            </w:r>
          </w:p>
        </w:tc>
        <w:tc>
          <w:tcPr>
            <w:tcW w:w="6030" w:type="dxa"/>
            <w:tcBorders>
              <w:top w:val="single" w:color="auto" w:sz="4" w:space="0"/>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1.专家讲座：介绍心理学上对于大众和决策者面临危机时心理变化的解读，引导受训者认识客观规律</w:t>
            </w:r>
          </w:p>
        </w:tc>
      </w:tr>
      <w:tr>
        <w:tblPrEx>
          <w:tblCellMar>
            <w:top w:w="0" w:type="dxa"/>
            <w:left w:w="0" w:type="dxa"/>
            <w:bottom w:w="0" w:type="dxa"/>
            <w:right w:w="0" w:type="dxa"/>
          </w:tblCellMar>
        </w:tblPrEx>
        <w:trPr>
          <w:trHeight w:val="540" w:hRule="atLeast"/>
        </w:trPr>
        <w:tc>
          <w:tcPr>
            <w:tcW w:w="1620" w:type="dxa"/>
            <w:vMerge w:val="continue"/>
            <w:tcBorders>
              <w:top w:val="single" w:color="000000" w:sz="4" w:space="0"/>
              <w:left w:val="single" w:color="000000" w:sz="4" w:space="0"/>
              <w:bottom w:val="nil"/>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2.课堂讲授危机心理学的前沿研究和理论依据，结合实际进行相应的探讨</w:t>
            </w:r>
          </w:p>
        </w:tc>
      </w:tr>
      <w:tr>
        <w:tblPrEx>
          <w:tblCellMar>
            <w:top w:w="0" w:type="dxa"/>
            <w:left w:w="0" w:type="dxa"/>
            <w:bottom w:w="0" w:type="dxa"/>
            <w:right w:w="0" w:type="dxa"/>
          </w:tblCellMar>
        </w:tblPrEx>
        <w:trPr>
          <w:trHeight w:val="270" w:hRule="atLeast"/>
        </w:trPr>
        <w:tc>
          <w:tcPr>
            <w:tcW w:w="1620" w:type="dxa"/>
            <w:vMerge w:val="continue"/>
            <w:tcBorders>
              <w:top w:val="single" w:color="000000" w:sz="4" w:space="0"/>
              <w:left w:val="single" w:color="000000" w:sz="4" w:space="0"/>
              <w:bottom w:val="nil"/>
              <w:right w:val="nil"/>
            </w:tcBorders>
            <w:shd w:val="clear" w:color="auto" w:fill="EDEDED"/>
            <w:tcMar>
              <w:top w:w="15" w:type="dxa"/>
              <w:left w:w="15" w:type="dxa"/>
              <w:right w:w="15" w:type="dxa"/>
            </w:tcMar>
            <w:vAlign w:val="center"/>
          </w:tcPr>
          <w:p>
            <w:pPr>
              <w:jc w:val="center"/>
              <w:rPr>
                <w:rFonts w:ascii="宋体" w:hAnsi="宋体" w:eastAsia="宋体" w:cs="宋体"/>
                <w:color w:val="000000"/>
                <w:sz w:val="18"/>
                <w:szCs w:val="18"/>
              </w:rPr>
            </w:pPr>
          </w:p>
        </w:tc>
        <w:tc>
          <w:tcPr>
            <w:tcW w:w="6030" w:type="dxa"/>
            <w:tcBorders>
              <w:top w:val="nil"/>
              <w:left w:val="single" w:color="000000" w:sz="4" w:space="0"/>
              <w:bottom w:val="nil"/>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3.即席发言：受训者分享自身案例或者在实验中的心得体会</w:t>
            </w:r>
          </w:p>
        </w:tc>
      </w:tr>
      <w:tr>
        <w:tblPrEx>
          <w:tblCellMar>
            <w:top w:w="0" w:type="dxa"/>
            <w:left w:w="0" w:type="dxa"/>
            <w:bottom w:w="0" w:type="dxa"/>
            <w:right w:w="0" w:type="dxa"/>
          </w:tblCellMar>
        </w:tblPrEx>
        <w:trPr>
          <w:trHeight w:val="810" w:hRule="atLeast"/>
        </w:trPr>
        <w:tc>
          <w:tcPr>
            <w:tcW w:w="1620" w:type="dxa"/>
            <w:tcBorders>
              <w:top w:val="single" w:color="000000" w:sz="4" w:space="0"/>
              <w:left w:val="single" w:color="000000" w:sz="4" w:space="0"/>
              <w:bottom w:val="single" w:color="auto" w:sz="4" w:space="0"/>
              <w:right w:val="nil"/>
            </w:tcBorders>
            <w:shd w:val="clear" w:color="auto" w:fill="EDEDED"/>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第三单元          实验测验（60min)</w:t>
            </w:r>
          </w:p>
        </w:tc>
        <w:tc>
          <w:tcPr>
            <w:tcW w:w="6030" w:type="dxa"/>
            <w:tcBorders>
              <w:top w:val="single" w:color="000000" w:sz="4" w:space="0"/>
              <w:left w:val="single" w:color="000000" w:sz="4" w:space="0"/>
              <w:bottom w:val="single" w:color="auto"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重复第一单元的实验，检验接受危机管理心理学相关课程之后，普通被试和受训者会发生哪些变化，专家从旁进行引导启发</w:t>
            </w:r>
          </w:p>
        </w:tc>
      </w:tr>
      <w:tr>
        <w:tblPrEx>
          <w:tblCellMar>
            <w:top w:w="0" w:type="dxa"/>
            <w:left w:w="0" w:type="dxa"/>
            <w:bottom w:w="0" w:type="dxa"/>
            <w:right w:w="0" w:type="dxa"/>
          </w:tblCellMar>
        </w:tblPrEx>
        <w:trPr>
          <w:trHeight w:val="270" w:hRule="atLeast"/>
        </w:trPr>
        <w:tc>
          <w:tcPr>
            <w:tcW w:w="0" w:type="auto"/>
            <w:tcBorders>
              <w:top w:val="single" w:color="auto" w:sz="4" w:space="0"/>
              <w:left w:val="single" w:color="000000" w:sz="4" w:space="0"/>
              <w:bottom w:val="single" w:color="000000" w:sz="4" w:space="0"/>
              <w:right w:val="single" w:color="000000" w:sz="8" w:space="0"/>
            </w:tcBorders>
            <w:shd w:val="clear" w:color="auto" w:fill="BDD7EE"/>
            <w:noWrap/>
            <w:tcMar>
              <w:top w:w="15" w:type="dxa"/>
              <w:left w:w="15" w:type="dxa"/>
              <w:right w:w="15"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结课练习（15min)</w:t>
            </w:r>
          </w:p>
        </w:tc>
        <w:tc>
          <w:tcPr>
            <w:tcW w:w="6030" w:type="dxa"/>
            <w:tcBorders>
              <w:top w:val="single" w:color="auto" w:sz="4" w:space="0"/>
              <w:left w:val="nil"/>
              <w:bottom w:val="single" w:color="000000" w:sz="4" w:space="0"/>
              <w:right w:val="single" w:color="000000" w:sz="4" w:space="0"/>
            </w:tcBorders>
            <w:shd w:val="clear" w:color="auto" w:fill="BDD7EE"/>
            <w:tcMar>
              <w:top w:w="15" w:type="dxa"/>
              <w:left w:w="15" w:type="dxa"/>
              <w:right w:w="15" w:type="dxa"/>
            </w:tcMar>
            <w:vAlign w:val="center"/>
          </w:tcPr>
          <w:p>
            <w:pPr>
              <w:widowControl/>
              <w:textAlignment w:val="center"/>
              <w:rPr>
                <w:rFonts w:ascii="宋体" w:hAnsi="宋体" w:eastAsia="宋体" w:cs="宋体"/>
                <w:color w:val="FF0000"/>
                <w:sz w:val="18"/>
                <w:szCs w:val="18"/>
              </w:rPr>
            </w:pPr>
            <w:r>
              <w:rPr>
                <w:rFonts w:hint="eastAsia" w:ascii="宋体" w:hAnsi="宋体" w:eastAsia="宋体" w:cs="宋体"/>
                <w:color w:val="FF0000"/>
                <w:kern w:val="0"/>
                <w:sz w:val="18"/>
                <w:szCs w:val="18"/>
                <w:lang w:bidi="ar"/>
              </w:rPr>
              <w:t>即席发言（针对再度测验的结果发表感悟）</w:t>
            </w:r>
          </w:p>
        </w:tc>
      </w:tr>
    </w:tbl>
    <w:p>
      <w:pPr>
        <w:rPr>
          <w:rFonts w:ascii="宋体" w:hAnsi="宋体" w:eastAsia="宋体"/>
          <w:szCs w:val="21"/>
        </w:rPr>
        <w:sectPr>
          <w:pgSz w:w="11906" w:h="16838"/>
          <w:pgMar w:top="1440" w:right="1800" w:bottom="1440" w:left="1800" w:header="851" w:footer="992" w:gutter="0"/>
          <w:cols w:space="425" w:num="1"/>
          <w:docGrid w:type="lines" w:linePitch="312" w:charSpace="0"/>
        </w:sectPr>
      </w:pPr>
    </w:p>
    <w:p>
      <w:pPr>
        <w:jc w:val="center"/>
        <w:rPr>
          <w:rFonts w:ascii="宋体" w:hAnsi="宋体" w:eastAsia="宋体"/>
          <w:sz w:val="28"/>
          <w:szCs w:val="28"/>
        </w:rPr>
      </w:pPr>
      <w:r>
        <w:rPr>
          <w:rFonts w:hint="eastAsia" w:ascii="宋体" w:hAnsi="宋体" w:eastAsia="宋体"/>
          <w:sz w:val="28"/>
          <w:szCs w:val="28"/>
        </w:rPr>
        <w:t>第七课：全媒体时代危机管理与舆情应对</w:t>
      </w:r>
    </w:p>
    <w:p>
      <w:pPr>
        <w:rPr>
          <w:rFonts w:ascii="宋体" w:hAnsi="宋体" w:eastAsia="宋体"/>
          <w:sz w:val="24"/>
          <w:szCs w:val="24"/>
        </w:rPr>
      </w:pPr>
      <w:r>
        <w:rPr>
          <w:rFonts w:hint="eastAsia" w:ascii="宋体" w:hAnsi="宋体" w:eastAsia="宋体"/>
          <w:sz w:val="24"/>
          <w:szCs w:val="24"/>
        </w:rPr>
        <w:t>培训模式：PPT、文本资料、视听</w:t>
      </w:r>
    </w:p>
    <w:p>
      <w:pPr>
        <w:rPr>
          <w:rFonts w:ascii="宋体" w:hAnsi="宋体" w:eastAsia="宋体"/>
          <w:sz w:val="24"/>
          <w:szCs w:val="24"/>
        </w:rPr>
      </w:pPr>
      <w:r>
        <w:rPr>
          <w:rFonts w:hint="eastAsia" w:ascii="宋体" w:hAnsi="宋体" w:eastAsia="宋体"/>
          <w:sz w:val="24"/>
          <w:szCs w:val="24"/>
        </w:rPr>
        <w:t>培训方法：课堂培训（专题讲座+案例分析）+即席发言练习</w:t>
      </w:r>
    </w:p>
    <w:p>
      <w:pPr>
        <w:rPr>
          <w:rFonts w:ascii="宋体" w:hAnsi="宋体" w:eastAsia="宋体"/>
          <w:sz w:val="24"/>
          <w:szCs w:val="24"/>
        </w:rPr>
      </w:pPr>
      <w:r>
        <w:rPr>
          <w:rFonts w:hint="eastAsia" w:ascii="宋体" w:hAnsi="宋体" w:eastAsia="宋体"/>
          <w:sz w:val="24"/>
          <w:szCs w:val="24"/>
        </w:rPr>
        <w:t>培训媒介：社会学与新传相关方面专家</w:t>
      </w:r>
    </w:p>
    <w:p>
      <w:pPr>
        <w:rPr>
          <w:rFonts w:ascii="宋体" w:hAnsi="宋体" w:eastAsia="宋体"/>
          <w:szCs w:val="21"/>
        </w:rPr>
      </w:pPr>
      <w:r>
        <w:rPr>
          <w:rFonts w:hint="eastAsia" w:ascii="宋体" w:hAnsi="宋体" w:eastAsia="宋体"/>
          <w:sz w:val="24"/>
          <w:szCs w:val="24"/>
        </w:rPr>
        <w:t>培训的建构：本课程主要目的是帮助受训者了解新媒体时代的舆情特点，学习危机传播的处理原则和应对技巧，让大家正确认识媒体，以便妥善应对和管理疾控工作中突发事件与危机。</w:t>
      </w:r>
    </w:p>
    <w:tbl>
      <w:tblPr>
        <w:tblStyle w:val="6"/>
        <w:tblpPr w:leftFromText="180" w:rightFromText="180" w:vertAnchor="page" w:horzAnchor="page" w:tblpX="1852" w:tblpY="4491"/>
        <w:tblOverlap w:val="never"/>
        <w:tblW w:w="8760" w:type="dxa"/>
        <w:tblInd w:w="0" w:type="dxa"/>
        <w:tblLayout w:type="autofit"/>
        <w:tblCellMar>
          <w:top w:w="0" w:type="dxa"/>
          <w:left w:w="0" w:type="dxa"/>
          <w:bottom w:w="0" w:type="dxa"/>
          <w:right w:w="0" w:type="dxa"/>
        </w:tblCellMar>
      </w:tblPr>
      <w:tblGrid>
        <w:gridCol w:w="1893"/>
        <w:gridCol w:w="6867"/>
      </w:tblGrid>
      <w:tr>
        <w:tblPrEx>
          <w:tblCellMar>
            <w:top w:w="0" w:type="dxa"/>
            <w:left w:w="0" w:type="dxa"/>
            <w:bottom w:w="0" w:type="dxa"/>
            <w:right w:w="0" w:type="dxa"/>
          </w:tblCellMar>
        </w:tblPrEx>
        <w:trPr>
          <w:trHeight w:val="184" w:hRule="atLeast"/>
        </w:trPr>
        <w:tc>
          <w:tcPr>
            <w:tcW w:w="8760" w:type="dxa"/>
            <w:gridSpan w:val="2"/>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第七课：全媒体时代危机管理与舆情应对（3h）</w:t>
            </w:r>
          </w:p>
        </w:tc>
      </w:tr>
      <w:tr>
        <w:tblPrEx>
          <w:tblCellMar>
            <w:top w:w="0" w:type="dxa"/>
            <w:left w:w="0" w:type="dxa"/>
            <w:bottom w:w="0" w:type="dxa"/>
            <w:right w:w="0" w:type="dxa"/>
          </w:tblCellMar>
        </w:tblPrEx>
        <w:trPr>
          <w:trHeight w:val="208" w:hRule="atLeast"/>
        </w:trPr>
        <w:tc>
          <w:tcPr>
            <w:tcW w:w="1893"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课程单元</w:t>
            </w:r>
          </w:p>
        </w:tc>
        <w:tc>
          <w:tcPr>
            <w:tcW w:w="6867"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单元内容</w:t>
            </w:r>
          </w:p>
        </w:tc>
      </w:tr>
      <w:tr>
        <w:tblPrEx>
          <w:tblCellMar>
            <w:top w:w="0" w:type="dxa"/>
            <w:left w:w="0" w:type="dxa"/>
            <w:bottom w:w="0" w:type="dxa"/>
            <w:right w:w="0" w:type="dxa"/>
          </w:tblCellMar>
        </w:tblPrEx>
        <w:trPr>
          <w:trHeight w:val="208" w:hRule="atLeast"/>
        </w:trPr>
        <w:tc>
          <w:tcPr>
            <w:tcW w:w="1893"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开课语</w:t>
            </w:r>
          </w:p>
        </w:tc>
        <w:tc>
          <w:tcPr>
            <w:tcW w:w="6867"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舆情应对的重要性、新闻敏感性(15min）</w:t>
            </w:r>
          </w:p>
        </w:tc>
      </w:tr>
      <w:tr>
        <w:tblPrEx>
          <w:tblCellMar>
            <w:top w:w="0" w:type="dxa"/>
            <w:left w:w="0" w:type="dxa"/>
            <w:bottom w:w="0" w:type="dxa"/>
            <w:right w:w="0" w:type="dxa"/>
          </w:tblCellMar>
        </w:tblPrEx>
        <w:trPr>
          <w:trHeight w:val="200" w:hRule="atLeast"/>
        </w:trPr>
        <w:tc>
          <w:tcPr>
            <w:tcW w:w="1893" w:type="dxa"/>
            <w:vMerge w:val="restart"/>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第一单元          突发事件与危机管理（45min)</w:t>
            </w:r>
          </w:p>
        </w:tc>
        <w:tc>
          <w:tcPr>
            <w:tcW w:w="6867"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1.当前突发事件、危机频发的原因</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（1）社会环境的变化</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（2）舆论环境的变化</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（3）人们心态的变化</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2.危机事件对政府意味着什么（</w:t>
            </w:r>
            <w:r>
              <w:rPr>
                <w:rStyle w:val="9"/>
                <w:rFonts w:hint="default"/>
                <w:sz w:val="18"/>
                <w:szCs w:val="18"/>
                <w:lang w:bidi="ar"/>
              </w:rPr>
              <w:t>案例分析：911事件、三鹿奶粉事件</w:t>
            </w:r>
            <w:r>
              <w:rPr>
                <w:rStyle w:val="10"/>
                <w:rFonts w:hint="default"/>
                <w:sz w:val="18"/>
                <w:szCs w:val="18"/>
                <w:lang w:bidi="ar"/>
              </w:rPr>
              <w:t>）</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3.全媒体时代的舆情观：</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（1）理解舆情——舆情生产与传播的基本规律（</w:t>
            </w:r>
            <w:r>
              <w:rPr>
                <w:rStyle w:val="9"/>
                <w:rFonts w:hint="default"/>
                <w:sz w:val="18"/>
                <w:szCs w:val="18"/>
                <w:lang w:bidi="ar"/>
              </w:rPr>
              <w:t>图表：XX事件舆情指数图</w:t>
            </w:r>
            <w:r>
              <w:rPr>
                <w:rStyle w:val="10"/>
                <w:rFonts w:hint="default"/>
                <w:sz w:val="18"/>
                <w:szCs w:val="18"/>
                <w:lang w:bidi="ar"/>
              </w:rPr>
              <w:t>）</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（2）危机管理中舆情应对的重要性</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（3）新时期舆情特点：传播广泛、空间开放、影响显著</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（4）政府舆情的构成与特点（</w:t>
            </w:r>
            <w:r>
              <w:rPr>
                <w:rStyle w:val="9"/>
                <w:rFonts w:hint="default"/>
                <w:sz w:val="18"/>
                <w:szCs w:val="18"/>
                <w:lang w:bidi="ar"/>
              </w:rPr>
              <w:t>图表：自媒体网络举报涉及关注点</w:t>
            </w:r>
            <w:r>
              <w:rPr>
                <w:rStyle w:val="10"/>
                <w:rFonts w:hint="default"/>
                <w:sz w:val="18"/>
                <w:szCs w:val="18"/>
                <w:lang w:bidi="ar"/>
              </w:rPr>
              <w:t>）</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案例分析：正确处理危机事件的政府是如何转危为安的</w:t>
            </w:r>
          </w:p>
          <w:p>
            <w:pPr>
              <w:widowControl/>
              <w:jc w:val="left"/>
              <w:textAlignment w:val="center"/>
              <w:rPr>
                <w:rFonts w:ascii="宋体" w:hAnsi="宋体" w:eastAsia="宋体" w:cs="宋体"/>
                <w:color w:val="FF0000"/>
                <w:sz w:val="18"/>
                <w:szCs w:val="18"/>
              </w:rPr>
            </w:pPr>
            <w:r>
              <w:rPr>
                <w:rFonts w:hint="eastAsia" w:ascii="宋体" w:hAnsi="宋体" w:eastAsia="宋体" w:cs="宋体"/>
                <w:color w:val="FF0000"/>
                <w:sz w:val="18"/>
                <w:szCs w:val="18"/>
                <w:lang w:bidi="ar"/>
              </w:rPr>
              <w:t>总结：有什么经验教训？</w:t>
            </w:r>
          </w:p>
        </w:tc>
      </w:tr>
      <w:tr>
        <w:tblPrEx>
          <w:tblCellMar>
            <w:top w:w="0" w:type="dxa"/>
            <w:left w:w="0" w:type="dxa"/>
            <w:bottom w:w="0" w:type="dxa"/>
            <w:right w:w="0" w:type="dxa"/>
          </w:tblCellMar>
        </w:tblPrEx>
        <w:trPr>
          <w:trHeight w:val="200" w:hRule="atLeast"/>
        </w:trPr>
        <w:tc>
          <w:tcPr>
            <w:tcW w:w="1893" w:type="dxa"/>
            <w:vMerge w:val="restart"/>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第二单元          网络舆情扩散的基本规律（45min)</w:t>
            </w:r>
          </w:p>
        </w:tc>
        <w:tc>
          <w:tcPr>
            <w:tcW w:w="6867"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1.舆情生成：信息来源和网民聚焦（</w:t>
            </w:r>
            <w:r>
              <w:rPr>
                <w:rStyle w:val="9"/>
                <w:rFonts w:hint="default"/>
                <w:sz w:val="18"/>
                <w:szCs w:val="18"/>
                <w:lang w:bidi="ar"/>
              </w:rPr>
              <w:t>图表：热点舆情事件发展流程图</w:t>
            </w:r>
            <w:r>
              <w:rPr>
                <w:rStyle w:val="10"/>
                <w:rFonts w:hint="default"/>
                <w:sz w:val="18"/>
                <w:szCs w:val="18"/>
                <w:lang w:bidi="ar"/>
              </w:rPr>
              <w:t>）</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2.舆情传播</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（1）传播者、传播渠道和网络参与</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（2）传播手段和传播特点</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3.舆情衰退：信息公开、回应和处置</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FF0000"/>
                <w:sz w:val="18"/>
                <w:szCs w:val="18"/>
              </w:rPr>
            </w:pPr>
            <w:r>
              <w:rPr>
                <w:rFonts w:hint="eastAsia" w:ascii="宋体" w:hAnsi="宋体" w:eastAsia="宋体" w:cs="宋体"/>
                <w:color w:val="FF0000"/>
                <w:kern w:val="0"/>
                <w:sz w:val="18"/>
                <w:szCs w:val="18"/>
                <w:lang w:bidi="ar"/>
              </w:rPr>
              <w:t>案例分析：新冠肺炎疫情2020年1月网络舆情分析</w:t>
            </w:r>
          </w:p>
        </w:tc>
      </w:tr>
      <w:tr>
        <w:tblPrEx>
          <w:tblCellMar>
            <w:top w:w="0" w:type="dxa"/>
            <w:left w:w="0" w:type="dxa"/>
            <w:bottom w:w="0" w:type="dxa"/>
            <w:right w:w="0" w:type="dxa"/>
          </w:tblCellMar>
        </w:tblPrEx>
        <w:trPr>
          <w:trHeight w:val="200" w:hRule="atLeast"/>
        </w:trPr>
        <w:tc>
          <w:tcPr>
            <w:tcW w:w="1893" w:type="dxa"/>
            <w:vMerge w:val="restart"/>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第三单元          政府舆情管理指南（60min)</w:t>
            </w:r>
          </w:p>
        </w:tc>
        <w:tc>
          <w:tcPr>
            <w:tcW w:w="6867"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1.舆情监测：建立常态性工作机制（</w:t>
            </w:r>
            <w:r>
              <w:rPr>
                <w:rStyle w:val="9"/>
                <w:rFonts w:hint="default"/>
                <w:sz w:val="18"/>
                <w:szCs w:val="18"/>
                <w:lang w:bidi="ar"/>
              </w:rPr>
              <w:t>思考：哪些网站和媒体是重点？</w:t>
            </w:r>
            <w:r>
              <w:rPr>
                <w:rStyle w:val="10"/>
                <w:rFonts w:hint="default"/>
                <w:sz w:val="18"/>
                <w:szCs w:val="18"/>
                <w:lang w:bidi="ar"/>
              </w:rPr>
              <w:t>）</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2.舆情研判：大数据分析与及时预警</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3.舆情处置</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（1）如何借助媒体来妥善应对？</w:t>
            </w:r>
          </w:p>
        </w:tc>
      </w:tr>
      <w:tr>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（2）原则：及时、回应、公开、处理（</w:t>
            </w:r>
            <w:r>
              <w:rPr>
                <w:rStyle w:val="9"/>
                <w:rFonts w:hint="default"/>
                <w:sz w:val="18"/>
                <w:szCs w:val="18"/>
                <w:lang w:bidi="ar"/>
              </w:rPr>
              <w:t>案例分析：XX省负面处理案例</w:t>
            </w:r>
            <w:r>
              <w:rPr>
                <w:rStyle w:val="10"/>
                <w:rFonts w:hint="default"/>
                <w:sz w:val="18"/>
                <w:szCs w:val="18"/>
                <w:lang w:bidi="ar"/>
              </w:rPr>
              <w:t>）</w:t>
            </w:r>
          </w:p>
        </w:tc>
      </w:tr>
      <w:tr>
        <w:tblPrEx>
          <w:tblCellMar>
            <w:top w:w="0" w:type="dxa"/>
            <w:left w:w="0" w:type="dxa"/>
            <w:bottom w:w="0" w:type="dxa"/>
            <w:right w:w="0" w:type="dxa"/>
          </w:tblCellMar>
        </w:tblPrEx>
        <w:trPr>
          <w:trHeight w:val="200" w:hRule="atLeast"/>
        </w:trPr>
        <w:tc>
          <w:tcPr>
            <w:tcW w:w="189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867" w:type="dxa"/>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4.舆情跟踪：密切关注、修复形象</w:t>
            </w:r>
          </w:p>
        </w:tc>
      </w:tr>
      <w:tr>
        <w:tblPrEx>
          <w:tblCellMar>
            <w:top w:w="0" w:type="dxa"/>
            <w:left w:w="0" w:type="dxa"/>
            <w:bottom w:w="0" w:type="dxa"/>
            <w:right w:w="0" w:type="dxa"/>
          </w:tblCellMar>
        </w:tblPrEx>
        <w:trPr>
          <w:trHeight w:val="435" w:hRule="atLeast"/>
        </w:trPr>
        <w:tc>
          <w:tcPr>
            <w:tcW w:w="1893"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结课练习（15min)</w:t>
            </w:r>
          </w:p>
        </w:tc>
        <w:tc>
          <w:tcPr>
            <w:tcW w:w="6867" w:type="dxa"/>
            <w:tcBorders>
              <w:top w:val="single" w:color="000000" w:sz="4" w:space="0"/>
              <w:left w:val="single" w:color="000000" w:sz="4" w:space="0"/>
              <w:bottom w:val="single" w:color="000000" w:sz="4" w:space="0"/>
              <w:right w:val="single" w:color="000000" w:sz="4" w:space="0"/>
            </w:tcBorders>
            <w:shd w:val="clear" w:color="auto" w:fill="BDD7EE"/>
            <w:tcMar>
              <w:top w:w="10" w:type="dxa"/>
              <w:left w:w="10" w:type="dxa"/>
              <w:right w:w="10" w:type="dxa"/>
            </w:tcMar>
            <w:vAlign w:val="center"/>
          </w:tcPr>
          <w:p>
            <w:pPr>
              <w:widowControl/>
              <w:textAlignment w:val="center"/>
              <w:rPr>
                <w:rFonts w:ascii="宋体" w:hAnsi="宋体" w:eastAsia="宋体" w:cs="宋体"/>
                <w:color w:val="FF0000"/>
                <w:sz w:val="18"/>
                <w:szCs w:val="18"/>
              </w:rPr>
            </w:pPr>
            <w:r>
              <w:rPr>
                <w:rFonts w:hint="eastAsia" w:ascii="宋体" w:hAnsi="宋体" w:eastAsia="宋体" w:cs="宋体"/>
                <w:color w:val="FF0000"/>
                <w:kern w:val="0"/>
                <w:sz w:val="18"/>
                <w:szCs w:val="18"/>
                <w:lang w:bidi="ar"/>
              </w:rPr>
              <w:t>即席发言（请你介绍担任疾控中心负责人期间，自己印象最深的一次突发医疗卫生事件，并简单陈述自己的处理过程和事件结果）</w:t>
            </w:r>
          </w:p>
        </w:tc>
      </w:tr>
    </w:tbl>
    <w:p>
      <w:pPr>
        <w:rPr>
          <w:rFonts w:hint="eastAsia" w:ascii="宋体" w:hAnsi="宋体" w:eastAsia="宋体"/>
          <w:sz w:val="24"/>
          <w:szCs w:val="24"/>
        </w:rPr>
      </w:pPr>
      <w:r>
        <w:rPr>
          <w:rFonts w:hint="eastAsia" w:ascii="宋体" w:hAnsi="宋体" w:eastAsia="宋体"/>
          <w:sz w:val="24"/>
          <w:szCs w:val="24"/>
        </w:rPr>
        <w:t>预算：培训专家课酬20000元；培训场地费用3000元；培训基础设施：3000元</w:t>
      </w:r>
    </w:p>
    <w:p>
      <w:pPr>
        <w:rPr>
          <w:rFonts w:hint="eastAsia" w:ascii="宋体" w:hAnsi="宋体" w:eastAsia="宋体"/>
          <w:sz w:val="24"/>
          <w:szCs w:val="24"/>
        </w:rPr>
      </w:pPr>
    </w:p>
    <w:p>
      <w:pPr>
        <w:rPr>
          <w:rFonts w:hint="eastAsia" w:ascii="宋体" w:hAnsi="宋体" w:eastAsia="宋体"/>
          <w:sz w:val="24"/>
          <w:szCs w:val="24"/>
        </w:rPr>
        <w:sectPr>
          <w:pgSz w:w="11906" w:h="16838"/>
          <w:pgMar w:top="1440" w:right="1800" w:bottom="1440" w:left="1800" w:header="851" w:footer="992" w:gutter="0"/>
          <w:cols w:space="425" w:num="1"/>
          <w:docGrid w:type="lines" w:linePitch="312" w:charSpace="0"/>
        </w:sectPr>
      </w:pPr>
    </w:p>
    <w:p>
      <w:pPr>
        <w:jc w:val="center"/>
        <w:rPr>
          <w:rFonts w:ascii="宋体" w:hAnsi="宋体" w:eastAsia="宋体"/>
          <w:sz w:val="28"/>
          <w:szCs w:val="28"/>
        </w:rPr>
      </w:pPr>
      <w:r>
        <w:rPr>
          <w:rFonts w:hint="eastAsia" w:ascii="宋体" w:hAnsi="宋体" w:eastAsia="宋体"/>
          <w:sz w:val="28"/>
          <w:szCs w:val="28"/>
        </w:rPr>
        <w:t>第八课：公众沟通技巧与公民情绪引导</w:t>
      </w:r>
    </w:p>
    <w:p>
      <w:pPr>
        <w:rPr>
          <w:rFonts w:ascii="宋体" w:hAnsi="宋体" w:eastAsia="宋体"/>
          <w:sz w:val="24"/>
          <w:szCs w:val="24"/>
        </w:rPr>
      </w:pPr>
      <w:r>
        <w:rPr>
          <w:rFonts w:hint="eastAsia" w:ascii="宋体" w:hAnsi="宋体" w:eastAsia="宋体"/>
          <w:sz w:val="24"/>
          <w:szCs w:val="24"/>
        </w:rPr>
        <w:t>培训模式：PPT、文本资料、视听</w:t>
      </w:r>
    </w:p>
    <w:p>
      <w:pPr>
        <w:rPr>
          <w:rFonts w:ascii="宋体" w:hAnsi="宋体" w:eastAsia="宋体"/>
          <w:sz w:val="24"/>
          <w:szCs w:val="24"/>
        </w:rPr>
      </w:pPr>
      <w:r>
        <w:rPr>
          <w:rFonts w:hint="eastAsia" w:ascii="宋体" w:hAnsi="宋体" w:eastAsia="宋体"/>
          <w:sz w:val="24"/>
          <w:szCs w:val="24"/>
        </w:rPr>
        <w:t>培训方法：课堂培训（专题讲座+案例分析）+角色扮演练习</w:t>
      </w:r>
    </w:p>
    <w:p>
      <w:pPr>
        <w:rPr>
          <w:rFonts w:ascii="宋体" w:hAnsi="宋体" w:eastAsia="宋体"/>
          <w:sz w:val="24"/>
          <w:szCs w:val="24"/>
        </w:rPr>
      </w:pPr>
      <w:r>
        <w:rPr>
          <w:rFonts w:hint="eastAsia" w:ascii="宋体" w:hAnsi="宋体" w:eastAsia="宋体"/>
          <w:sz w:val="24"/>
          <w:szCs w:val="24"/>
        </w:rPr>
        <w:t>培训媒介：社会学与心理学相关方面专家</w:t>
      </w:r>
    </w:p>
    <w:p>
      <w:pPr>
        <w:jc w:val="left"/>
        <w:rPr>
          <w:rFonts w:ascii="宋体" w:hAnsi="宋体" w:eastAsia="宋体"/>
          <w:sz w:val="24"/>
          <w:szCs w:val="24"/>
        </w:rPr>
      </w:pPr>
      <w:r>
        <w:rPr>
          <w:rFonts w:hint="eastAsia" w:ascii="宋体" w:hAnsi="宋体" w:eastAsia="宋体"/>
          <w:sz w:val="24"/>
          <w:szCs w:val="24"/>
        </w:rPr>
        <w:t>培训的建构：本课程的目的在于希望受训者重点掌握公共关系沟通的概念、要素、分类等基本体系，学习公共关系的沟通方式和技巧，清楚在进行公众沟通时可能存在的障碍并掌握合理的解决方法，帮助受训者在疾控具体工作的实践中积极应对公众舆论，正确引导公民情绪，维持社会秩序稳定。</w:t>
      </w:r>
    </w:p>
    <w:p>
      <w:pPr>
        <w:jc w:val="left"/>
        <w:rPr>
          <w:rFonts w:ascii="宋体" w:hAnsi="宋体" w:eastAsia="宋体"/>
          <w:sz w:val="24"/>
          <w:szCs w:val="24"/>
        </w:rPr>
      </w:pPr>
      <w:r>
        <w:rPr>
          <w:rFonts w:hint="eastAsia" w:ascii="宋体" w:hAnsi="宋体" w:eastAsia="宋体"/>
          <w:sz w:val="24"/>
          <w:szCs w:val="24"/>
        </w:rPr>
        <w:t>预算：专家课酬20000元；课程材料：1000元；培训场地费用3000元；培训基础设施：4000元（其中，课程材料：1000元）</w:t>
      </w:r>
    </w:p>
    <w:p>
      <w:pPr>
        <w:jc w:val="left"/>
        <w:rPr>
          <w:rFonts w:ascii="宋体" w:hAnsi="宋体" w:eastAsia="宋体"/>
          <w:sz w:val="18"/>
          <w:szCs w:val="18"/>
        </w:rPr>
      </w:pPr>
    </w:p>
    <w:tbl>
      <w:tblPr>
        <w:tblStyle w:val="6"/>
        <w:tblW w:w="8260" w:type="dxa"/>
        <w:tblInd w:w="0" w:type="dxa"/>
        <w:tblLayout w:type="autofit"/>
        <w:tblCellMar>
          <w:top w:w="0" w:type="dxa"/>
          <w:left w:w="0" w:type="dxa"/>
          <w:bottom w:w="0" w:type="dxa"/>
          <w:right w:w="0" w:type="dxa"/>
        </w:tblCellMar>
      </w:tblPr>
      <w:tblGrid>
        <w:gridCol w:w="1763"/>
        <w:gridCol w:w="6497"/>
      </w:tblGrid>
      <w:tr>
        <w:tblPrEx>
          <w:tblCellMar>
            <w:top w:w="0" w:type="dxa"/>
            <w:left w:w="0" w:type="dxa"/>
            <w:bottom w:w="0" w:type="dxa"/>
            <w:right w:w="0" w:type="dxa"/>
          </w:tblCellMar>
        </w:tblPrEx>
        <w:trPr>
          <w:trHeight w:val="384" w:hRule="atLeast"/>
        </w:trPr>
        <w:tc>
          <w:tcPr>
            <w:tcW w:w="8260" w:type="dxa"/>
            <w:gridSpan w:val="2"/>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第八课：公众沟通技巧与公民情绪引导（3h）</w:t>
            </w:r>
          </w:p>
        </w:tc>
      </w:tr>
      <w:tr>
        <w:tblPrEx>
          <w:tblCellMar>
            <w:top w:w="0" w:type="dxa"/>
            <w:left w:w="0" w:type="dxa"/>
            <w:bottom w:w="0" w:type="dxa"/>
            <w:right w:w="0" w:type="dxa"/>
          </w:tblCellMar>
        </w:tblPrEx>
        <w:trPr>
          <w:trHeight w:val="384"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课程单元</w:t>
            </w:r>
          </w:p>
        </w:tc>
        <w:tc>
          <w:tcPr>
            <w:tcW w:w="0" w:type="auto"/>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单元内容</w:t>
            </w:r>
          </w:p>
        </w:tc>
      </w:tr>
      <w:tr>
        <w:tblPrEx>
          <w:tblCellMar>
            <w:top w:w="0" w:type="dxa"/>
            <w:left w:w="0" w:type="dxa"/>
            <w:bottom w:w="0" w:type="dxa"/>
            <w:right w:w="0" w:type="dxa"/>
          </w:tblCellMar>
        </w:tblPrEx>
        <w:trPr>
          <w:trHeight w:val="384"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开课语</w:t>
            </w:r>
          </w:p>
        </w:tc>
        <w:tc>
          <w:tcPr>
            <w:tcW w:w="0" w:type="auto"/>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公共关系沟通的艺术（10min)</w:t>
            </w:r>
          </w:p>
        </w:tc>
      </w:tr>
      <w:tr>
        <w:tblPrEx>
          <w:tblCellMar>
            <w:top w:w="0" w:type="dxa"/>
            <w:left w:w="0" w:type="dxa"/>
            <w:bottom w:w="0" w:type="dxa"/>
            <w:right w:w="0" w:type="dxa"/>
          </w:tblCellMar>
        </w:tblPrEx>
        <w:trPr>
          <w:trHeight w:val="384" w:hRule="atLeast"/>
        </w:trPr>
        <w:tc>
          <w:tcPr>
            <w:tcW w:w="1763" w:type="dxa"/>
            <w:vMerge w:val="restart"/>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第一单元          公共关系沟通概述（45min)</w:t>
            </w:r>
          </w:p>
        </w:tc>
        <w:tc>
          <w:tcPr>
            <w:tcW w:w="0" w:type="auto"/>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1.什么是沟通</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（1）沟通过程示意图（</w:t>
            </w:r>
            <w:r>
              <w:rPr>
                <w:rFonts w:hint="eastAsia" w:ascii="宋体" w:hAnsi="宋体" w:eastAsia="宋体" w:cs="宋体"/>
                <w:color w:val="FF0000"/>
                <w:kern w:val="0"/>
                <w:sz w:val="18"/>
                <w:szCs w:val="18"/>
                <w:lang w:bidi="ar"/>
              </w:rPr>
              <w:t>图表：信息的传递与接收</w:t>
            </w:r>
            <w:r>
              <w:rPr>
                <w:rFonts w:hint="eastAsia" w:ascii="宋体" w:hAnsi="宋体" w:eastAsia="宋体" w:cs="宋体"/>
                <w:color w:val="000000"/>
                <w:kern w:val="0"/>
                <w:sz w:val="18"/>
                <w:szCs w:val="18"/>
                <w:lang w:bidi="ar"/>
              </w:rPr>
              <w:t>）</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（2）沟通与公共关系沟通</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2.公共关系沟通的概述</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（1）公共关系沟通的要素</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（2）公共关系沟通的分类</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（3）公共关系沟通的内容</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FF0000"/>
                <w:sz w:val="18"/>
                <w:szCs w:val="18"/>
              </w:rPr>
            </w:pPr>
            <w:r>
              <w:rPr>
                <w:rFonts w:hint="eastAsia" w:ascii="宋体" w:hAnsi="宋体" w:eastAsia="宋体" w:cs="宋体"/>
                <w:color w:val="FF0000"/>
                <w:kern w:val="0"/>
                <w:sz w:val="18"/>
                <w:szCs w:val="18"/>
                <w:lang w:bidi="ar"/>
              </w:rPr>
              <w:t>案例分析：“7·23温州动车事故”舆情研究</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3.新时期公众沟通的特点（</w:t>
            </w:r>
            <w:r>
              <w:rPr>
                <w:rFonts w:hint="eastAsia" w:ascii="宋体" w:hAnsi="宋体" w:eastAsia="宋体" w:cs="宋体"/>
                <w:color w:val="FF0000"/>
                <w:kern w:val="0"/>
                <w:sz w:val="18"/>
                <w:szCs w:val="18"/>
                <w:lang w:bidi="ar"/>
              </w:rPr>
              <w:t>结合各自工作实践，展开小组讨论</w:t>
            </w:r>
            <w:r>
              <w:rPr>
                <w:rFonts w:hint="eastAsia" w:ascii="宋体" w:hAnsi="宋体" w:eastAsia="宋体" w:cs="宋体"/>
                <w:color w:val="000000"/>
                <w:kern w:val="0"/>
                <w:sz w:val="18"/>
                <w:szCs w:val="18"/>
                <w:lang w:bidi="ar"/>
              </w:rPr>
              <w:t>）</w:t>
            </w:r>
          </w:p>
        </w:tc>
      </w:tr>
      <w:tr>
        <w:tblPrEx>
          <w:tblCellMar>
            <w:top w:w="0" w:type="dxa"/>
            <w:left w:w="0" w:type="dxa"/>
            <w:bottom w:w="0" w:type="dxa"/>
            <w:right w:w="0" w:type="dxa"/>
          </w:tblCellMar>
        </w:tblPrEx>
        <w:trPr>
          <w:trHeight w:val="384" w:hRule="atLeast"/>
        </w:trPr>
        <w:tc>
          <w:tcPr>
            <w:tcW w:w="1763" w:type="dxa"/>
            <w:vMerge w:val="restart"/>
            <w:tcBorders>
              <w:top w:val="single" w:color="000000" w:sz="4" w:space="0"/>
              <w:left w:val="single" w:color="000000" w:sz="4" w:space="0"/>
              <w:bottom w:val="nil"/>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第二单元          公共关系沟通的方式与技巧（45min)</w:t>
            </w:r>
          </w:p>
        </w:tc>
        <w:tc>
          <w:tcPr>
            <w:tcW w:w="0" w:type="auto"/>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1.用语音准确表达</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nil"/>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nil"/>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（1）不同场合的口头沟通表达技巧</w:t>
            </w:r>
          </w:p>
        </w:tc>
      </w:tr>
      <w:tr>
        <w:trPr>
          <w:trHeight w:val="384" w:hRule="atLeast"/>
        </w:trPr>
        <w:tc>
          <w:tcPr>
            <w:tcW w:w="1763" w:type="dxa"/>
            <w:vMerge w:val="continue"/>
            <w:tcBorders>
              <w:top w:val="single" w:color="000000" w:sz="4" w:space="0"/>
              <w:left w:val="single" w:color="000000" w:sz="4" w:space="0"/>
              <w:bottom w:val="nil"/>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（1）如何提升表达力</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nil"/>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（3）如何接受采访（</w:t>
            </w:r>
            <w:r>
              <w:rPr>
                <w:rFonts w:hint="eastAsia" w:ascii="宋体" w:hAnsi="宋体" w:eastAsia="宋体" w:cs="宋体"/>
                <w:color w:val="FF0000"/>
                <w:kern w:val="0"/>
                <w:sz w:val="18"/>
                <w:szCs w:val="18"/>
                <w:lang w:bidi="ar"/>
              </w:rPr>
              <w:t>角色扮演：受训者作为被采访对象接受讲师的随机采访</w:t>
            </w:r>
            <w:r>
              <w:rPr>
                <w:rFonts w:hint="eastAsia" w:ascii="宋体" w:hAnsi="宋体" w:eastAsia="宋体" w:cs="宋体"/>
                <w:color w:val="000000"/>
                <w:kern w:val="0"/>
                <w:sz w:val="18"/>
                <w:szCs w:val="18"/>
                <w:lang w:bidi="ar"/>
              </w:rPr>
              <w:t>）</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nil"/>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ind w:firstLine="360" w:firstLineChars="200"/>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①如何应对敏感问题</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nil"/>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ind w:firstLine="360" w:firstLineChars="200"/>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②如何应对突发采访</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nil"/>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ind w:firstLine="360" w:firstLineChars="200"/>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③熟悉不同形式的采访</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nil"/>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2.倾听群众的声音</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nil"/>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（1）倾听的技巧</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nil"/>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（2）如何开展良好的询问互动与进行情绪管理</w:t>
            </w:r>
          </w:p>
        </w:tc>
      </w:tr>
      <w:tr>
        <w:tblPrEx>
          <w:tblCellMar>
            <w:top w:w="0" w:type="dxa"/>
            <w:left w:w="0" w:type="dxa"/>
            <w:bottom w:w="0" w:type="dxa"/>
            <w:right w:w="0" w:type="dxa"/>
          </w:tblCellMar>
        </w:tblPrEx>
        <w:trPr>
          <w:trHeight w:val="906" w:hRule="atLeast"/>
        </w:trPr>
        <w:tc>
          <w:tcPr>
            <w:tcW w:w="1763" w:type="dxa"/>
            <w:vMerge w:val="continue"/>
            <w:tcBorders>
              <w:top w:val="single" w:color="000000" w:sz="4" w:space="0"/>
              <w:left w:val="single" w:color="000000" w:sz="4" w:space="0"/>
              <w:bottom w:val="single" w:color="auto"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single" w:color="auto" w:sz="4" w:space="0"/>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3.手势和身体姿势的重要性（</w:t>
            </w:r>
            <w:r>
              <w:rPr>
                <w:rFonts w:hint="eastAsia" w:ascii="宋体" w:hAnsi="宋体" w:eastAsia="宋体" w:cs="宋体"/>
                <w:color w:val="FF0000"/>
                <w:kern w:val="0"/>
                <w:sz w:val="18"/>
                <w:szCs w:val="18"/>
                <w:lang w:bidi="ar"/>
              </w:rPr>
              <w:t>视听：相关手势与身体姿势的心理暗示作用介绍</w:t>
            </w:r>
            <w:r>
              <w:rPr>
                <w:rFonts w:hint="eastAsia" w:ascii="宋体" w:hAnsi="宋体" w:eastAsia="宋体" w:cs="宋体"/>
                <w:color w:val="000000"/>
                <w:kern w:val="0"/>
                <w:sz w:val="18"/>
                <w:szCs w:val="18"/>
                <w:lang w:bidi="ar"/>
              </w:rPr>
              <w:t>）</w:t>
            </w:r>
          </w:p>
        </w:tc>
      </w:tr>
      <w:tr>
        <w:tblPrEx>
          <w:tblCellMar>
            <w:top w:w="0" w:type="dxa"/>
            <w:left w:w="0" w:type="dxa"/>
            <w:bottom w:w="0" w:type="dxa"/>
            <w:right w:w="0" w:type="dxa"/>
          </w:tblCellMar>
        </w:tblPrEx>
        <w:trPr>
          <w:trHeight w:val="384" w:hRule="atLeast"/>
        </w:trPr>
        <w:tc>
          <w:tcPr>
            <w:tcW w:w="1763" w:type="dxa"/>
            <w:vMerge w:val="restart"/>
            <w:tcBorders>
              <w:top w:val="single" w:color="auto"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第三单元          公共关系沟通中的障碍及克服（65min)</w:t>
            </w:r>
          </w:p>
        </w:tc>
        <w:tc>
          <w:tcPr>
            <w:tcW w:w="0" w:type="auto"/>
            <w:tcBorders>
              <w:top w:val="single" w:color="auto"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1.媒体关系处理与应对</w:t>
            </w:r>
          </w:p>
        </w:tc>
      </w:tr>
      <w:tr>
        <w:tblPrEx>
          <w:tblCellMar>
            <w:top w:w="0" w:type="dxa"/>
            <w:left w:w="0" w:type="dxa"/>
            <w:bottom w:w="0" w:type="dxa"/>
            <w:right w:w="0" w:type="dxa"/>
          </w:tblCellMar>
        </w:tblPrEx>
        <w:trPr>
          <w:trHeight w:val="736"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497" w:type="dxa"/>
            <w:tcBorders>
              <w:top w:val="nil"/>
              <w:left w:val="single" w:color="000000" w:sz="4" w:space="0"/>
              <w:bottom w:val="nil"/>
              <w:right w:val="single" w:color="000000"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（1）媒体沟通为什么是处理突发事件的核心工作之一（</w:t>
            </w:r>
            <w:r>
              <w:rPr>
                <w:rFonts w:hint="eastAsia" w:ascii="宋体" w:hAnsi="宋体" w:eastAsia="宋体" w:cs="宋体"/>
                <w:color w:val="FF0000"/>
                <w:kern w:val="0"/>
                <w:sz w:val="18"/>
                <w:szCs w:val="18"/>
                <w:lang w:bidi="ar"/>
              </w:rPr>
              <w:t>思考：哪种媒介是目前传播危机的主要工具？</w:t>
            </w:r>
            <w:r>
              <w:rPr>
                <w:rFonts w:hint="eastAsia" w:ascii="宋体" w:hAnsi="宋体" w:eastAsia="宋体" w:cs="宋体"/>
                <w:color w:val="000000"/>
                <w:kern w:val="0"/>
                <w:sz w:val="18"/>
                <w:szCs w:val="18"/>
                <w:lang w:bidi="ar"/>
              </w:rPr>
              <w:t>）</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（2）危机中如何把控与媒体的关系</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（3）应对媒体的关键技巧</w:t>
            </w:r>
          </w:p>
        </w:tc>
      </w:tr>
      <w:tr>
        <w:tblPrEx>
          <w:tblCellMar>
            <w:top w:w="0" w:type="dxa"/>
            <w:left w:w="0" w:type="dxa"/>
            <w:bottom w:w="0" w:type="dxa"/>
            <w:right w:w="0" w:type="dxa"/>
          </w:tblCellMar>
        </w:tblPrEx>
        <w:trPr>
          <w:trHeight w:val="828"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6497" w:type="dxa"/>
            <w:tcBorders>
              <w:top w:val="nil"/>
              <w:left w:val="single" w:color="000000" w:sz="4" w:space="0"/>
              <w:bottom w:val="nil"/>
              <w:right w:val="single" w:color="000000"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color w:val="FF0000"/>
                <w:sz w:val="18"/>
                <w:szCs w:val="18"/>
              </w:rPr>
            </w:pPr>
            <w:r>
              <w:rPr>
                <w:rFonts w:hint="eastAsia" w:ascii="宋体" w:hAnsi="宋体" w:eastAsia="宋体" w:cs="宋体"/>
                <w:color w:val="FF0000"/>
                <w:kern w:val="0"/>
                <w:sz w:val="18"/>
                <w:szCs w:val="18"/>
                <w:lang w:bidi="ar"/>
              </w:rPr>
              <w:t>公文筐测试：为受训者提供医疗卫生领域突发传染病的具体情境，并提供5份文件（新闻稿、新闻发布会演讲稿、新闻发布会基本程序草稿等），请受训者在30min内处理</w:t>
            </w:r>
          </w:p>
        </w:tc>
      </w:tr>
      <w:tr>
        <w:tblPrEx>
          <w:tblCellMar>
            <w:top w:w="0" w:type="dxa"/>
            <w:left w:w="0" w:type="dxa"/>
            <w:bottom w:w="0" w:type="dxa"/>
            <w:right w:w="0" w:type="dxa"/>
          </w:tblCellMar>
        </w:tblPrEx>
        <w:trPr>
          <w:trHeight w:val="384" w:hRule="atLeast"/>
        </w:trPr>
        <w:tc>
          <w:tcPr>
            <w:tcW w:w="1763" w:type="dxa"/>
            <w:vMerge w:val="continue"/>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jc w:val="center"/>
              <w:rPr>
                <w:rFonts w:ascii="宋体" w:hAnsi="宋体" w:eastAsia="宋体" w:cs="宋体"/>
                <w:color w:val="000000"/>
                <w:sz w:val="18"/>
                <w:szCs w:val="18"/>
              </w:rPr>
            </w:pPr>
          </w:p>
        </w:tc>
        <w:tc>
          <w:tcPr>
            <w:tcW w:w="0" w:type="auto"/>
            <w:tcBorders>
              <w:top w:val="nil"/>
              <w:left w:val="single" w:color="000000" w:sz="4" w:space="0"/>
              <w:bottom w:val="single" w:color="000000" w:sz="4" w:space="0"/>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2.公众沟通中的其他障碍及克服</w:t>
            </w:r>
          </w:p>
        </w:tc>
      </w:tr>
      <w:tr>
        <w:tblPrEx>
          <w:tblCellMar>
            <w:top w:w="0" w:type="dxa"/>
            <w:left w:w="0" w:type="dxa"/>
            <w:bottom w:w="0" w:type="dxa"/>
            <w:right w:w="0" w:type="dxa"/>
          </w:tblCellMar>
        </w:tblPrEx>
        <w:trPr>
          <w:trHeight w:val="391"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结课练习（15min)</w:t>
            </w:r>
          </w:p>
        </w:tc>
        <w:tc>
          <w:tcPr>
            <w:tcW w:w="6497" w:type="dxa"/>
            <w:tcBorders>
              <w:top w:val="single" w:color="000000" w:sz="4" w:space="0"/>
              <w:left w:val="single" w:color="000000" w:sz="4" w:space="0"/>
              <w:bottom w:val="single" w:color="000000" w:sz="4" w:space="0"/>
              <w:right w:val="single" w:color="000000" w:sz="4" w:space="0"/>
            </w:tcBorders>
            <w:shd w:val="clear" w:color="auto" w:fill="BDD7EE"/>
            <w:tcMar>
              <w:top w:w="10" w:type="dxa"/>
              <w:left w:w="10" w:type="dxa"/>
              <w:right w:w="10" w:type="dxa"/>
            </w:tcMar>
            <w:vAlign w:val="center"/>
          </w:tcPr>
          <w:p>
            <w:pPr>
              <w:widowControl/>
              <w:textAlignment w:val="center"/>
              <w:rPr>
                <w:rFonts w:ascii="宋体" w:hAnsi="宋体" w:eastAsia="宋体" w:cs="宋体"/>
                <w:color w:val="FF0000"/>
                <w:sz w:val="18"/>
                <w:szCs w:val="18"/>
              </w:rPr>
            </w:pPr>
            <w:r>
              <w:rPr>
                <w:rFonts w:hint="eastAsia" w:ascii="宋体" w:hAnsi="宋体" w:eastAsia="宋体" w:cs="宋体"/>
                <w:color w:val="FF0000"/>
                <w:kern w:val="0"/>
                <w:sz w:val="18"/>
                <w:szCs w:val="18"/>
                <w:lang w:bidi="ar"/>
              </w:rPr>
              <w:t>小组讨论：突发重大传染病事件沟通策略分析</w:t>
            </w:r>
          </w:p>
        </w:tc>
      </w:tr>
    </w:tbl>
    <w:p>
      <w:pPr>
        <w:rPr>
          <w:rFonts w:ascii="宋体" w:hAnsi="宋体" w:eastAsia="宋体"/>
          <w:sz w:val="18"/>
          <w:szCs w:val="18"/>
        </w:rPr>
      </w:pPr>
    </w:p>
    <w:p>
      <w:pPr>
        <w:rPr>
          <w:rFonts w:ascii="宋体" w:hAnsi="宋体" w:eastAsia="宋体"/>
          <w:sz w:val="18"/>
          <w:szCs w:val="18"/>
        </w:rPr>
      </w:pPr>
    </w:p>
    <w:p>
      <w:pPr>
        <w:rPr>
          <w:rFonts w:ascii="宋体" w:hAnsi="宋体" w:eastAsia="宋体"/>
          <w:sz w:val="18"/>
          <w:szCs w:val="18"/>
        </w:rPr>
        <w:sectPr>
          <w:pgSz w:w="11906" w:h="16838"/>
          <w:pgMar w:top="1440" w:right="1800" w:bottom="1440" w:left="1800" w:header="851" w:footer="992" w:gutter="0"/>
          <w:cols w:space="425" w:num="1"/>
          <w:docGrid w:type="lines" w:linePitch="312" w:charSpace="0"/>
        </w:sectPr>
      </w:pPr>
    </w:p>
    <w:p>
      <w:pPr>
        <w:jc w:val="center"/>
        <w:rPr>
          <w:rFonts w:ascii="宋体" w:hAnsi="宋体" w:eastAsia="宋体"/>
          <w:sz w:val="28"/>
          <w:szCs w:val="28"/>
        </w:rPr>
      </w:pPr>
      <w:r>
        <w:rPr>
          <w:rFonts w:hint="eastAsia" w:ascii="宋体" w:hAnsi="宋体" w:eastAsia="宋体"/>
          <w:sz w:val="28"/>
          <w:szCs w:val="28"/>
        </w:rPr>
        <w:t>第九课：大数据在公共卫生应急管理中的应用</w:t>
      </w:r>
    </w:p>
    <w:p>
      <w:pPr>
        <w:rPr>
          <w:rFonts w:ascii="宋体" w:hAnsi="宋体" w:eastAsia="宋体"/>
          <w:sz w:val="24"/>
          <w:szCs w:val="24"/>
        </w:rPr>
      </w:pPr>
      <w:r>
        <w:rPr>
          <w:rFonts w:hint="eastAsia" w:ascii="宋体" w:hAnsi="宋体" w:eastAsia="宋体"/>
          <w:sz w:val="24"/>
          <w:szCs w:val="24"/>
        </w:rPr>
        <w:t>培训模式：PPT、视频、图表、手册、讲义</w:t>
      </w:r>
    </w:p>
    <w:p>
      <w:pPr>
        <w:rPr>
          <w:rFonts w:ascii="宋体" w:hAnsi="宋体" w:eastAsia="宋体"/>
          <w:sz w:val="24"/>
          <w:szCs w:val="24"/>
        </w:rPr>
      </w:pPr>
      <w:r>
        <w:rPr>
          <w:rFonts w:hint="eastAsia" w:ascii="宋体" w:hAnsi="宋体" w:eastAsia="宋体"/>
          <w:sz w:val="24"/>
          <w:szCs w:val="24"/>
        </w:rPr>
        <w:t>培训方法：课堂培训+案例分析</w:t>
      </w:r>
    </w:p>
    <w:p>
      <w:pPr>
        <w:rPr>
          <w:rFonts w:ascii="宋体" w:hAnsi="宋体" w:eastAsia="宋体"/>
          <w:sz w:val="24"/>
          <w:szCs w:val="24"/>
        </w:rPr>
      </w:pPr>
      <w:r>
        <w:rPr>
          <w:rFonts w:hint="eastAsia" w:ascii="宋体" w:hAnsi="宋体" w:eastAsia="宋体"/>
          <w:sz w:val="24"/>
          <w:szCs w:val="24"/>
        </w:rPr>
        <w:t>培训媒介：大数据公共卫生管理应用方面的培训师</w:t>
      </w:r>
    </w:p>
    <w:p>
      <w:pPr>
        <w:rPr>
          <w:rFonts w:ascii="宋体" w:hAnsi="宋体" w:eastAsia="宋体"/>
          <w:sz w:val="24"/>
          <w:szCs w:val="24"/>
        </w:rPr>
      </w:pPr>
      <w:r>
        <w:rPr>
          <w:rFonts w:hint="eastAsia" w:ascii="宋体" w:hAnsi="宋体" w:eastAsia="宋体"/>
          <w:sz w:val="24"/>
          <w:szCs w:val="24"/>
        </w:rPr>
        <w:t>培训的建构：本课程主要目的是帮助受训者理解大数据在公共卫生中的应用和发展程度，要求受训者能够使用大数据解决具体的公共卫生问题。</w:t>
      </w:r>
    </w:p>
    <w:p>
      <w:pPr>
        <w:rPr>
          <w:rFonts w:ascii="宋体" w:hAnsi="宋体" w:eastAsia="宋体"/>
          <w:sz w:val="24"/>
          <w:szCs w:val="24"/>
        </w:rPr>
      </w:pPr>
      <w:r>
        <w:rPr>
          <w:rFonts w:hint="eastAsia" w:ascii="宋体" w:hAnsi="宋体" w:eastAsia="宋体"/>
          <w:sz w:val="24"/>
          <w:szCs w:val="24"/>
        </w:rPr>
        <w:t>预算：培训专家课酬20000元；培训场地费用3000元；培训基础设施：3000元</w:t>
      </w:r>
    </w:p>
    <w:p>
      <w:pPr>
        <w:rPr>
          <w:rFonts w:ascii="宋体" w:hAnsi="宋体" w:eastAsia="宋体"/>
          <w:szCs w:val="21"/>
        </w:rPr>
      </w:pPr>
    </w:p>
    <w:tbl>
      <w:tblPr>
        <w:tblStyle w:val="6"/>
        <w:tblpPr w:leftFromText="180" w:rightFromText="180" w:vertAnchor="page" w:horzAnchor="page" w:tblpX="1799" w:tblpY="4187"/>
        <w:tblOverlap w:val="never"/>
        <w:tblW w:w="8217" w:type="dxa"/>
        <w:tblInd w:w="0" w:type="dxa"/>
        <w:tblLayout w:type="autofit"/>
        <w:tblCellMar>
          <w:top w:w="0" w:type="dxa"/>
          <w:left w:w="0" w:type="dxa"/>
          <w:bottom w:w="0" w:type="dxa"/>
          <w:right w:w="0" w:type="dxa"/>
        </w:tblCellMar>
      </w:tblPr>
      <w:tblGrid>
        <w:gridCol w:w="1893"/>
        <w:gridCol w:w="6324"/>
      </w:tblGrid>
      <w:tr>
        <w:tblPrEx>
          <w:tblCellMar>
            <w:top w:w="0" w:type="dxa"/>
            <w:left w:w="0" w:type="dxa"/>
            <w:bottom w:w="0" w:type="dxa"/>
            <w:right w:w="0" w:type="dxa"/>
          </w:tblCellMar>
        </w:tblPrEx>
        <w:trPr>
          <w:trHeight w:val="184" w:hRule="atLeast"/>
        </w:trPr>
        <w:tc>
          <w:tcPr>
            <w:tcW w:w="8217" w:type="dxa"/>
            <w:gridSpan w:val="2"/>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jc w:val="center"/>
              <w:rPr>
                <w:rFonts w:ascii="宋体" w:hAnsi="宋体" w:eastAsia="宋体" w:cs="宋体"/>
                <w:color w:val="000000"/>
                <w:sz w:val="18"/>
                <w:szCs w:val="18"/>
              </w:rPr>
            </w:pPr>
            <w:r>
              <w:rPr>
                <w:rFonts w:hint="eastAsia" w:ascii="宋体" w:hAnsi="宋体" w:eastAsia="宋体"/>
                <w:sz w:val="18"/>
                <w:szCs w:val="18"/>
              </w:rPr>
              <w:t>第九课：大数据在公共卫生应急管理中的应用</w:t>
            </w:r>
            <w:r>
              <w:rPr>
                <w:rFonts w:hint="eastAsia" w:ascii="宋体" w:hAnsi="宋体" w:eastAsia="宋体" w:cs="宋体"/>
                <w:color w:val="000000"/>
                <w:kern w:val="0"/>
                <w:sz w:val="18"/>
                <w:szCs w:val="18"/>
                <w:lang w:bidi="ar"/>
              </w:rPr>
              <w:t>（3h）</w:t>
            </w:r>
          </w:p>
        </w:tc>
      </w:tr>
      <w:tr>
        <w:tblPrEx>
          <w:tblCellMar>
            <w:top w:w="0" w:type="dxa"/>
            <w:left w:w="0" w:type="dxa"/>
            <w:bottom w:w="0" w:type="dxa"/>
            <w:right w:w="0" w:type="dxa"/>
          </w:tblCellMar>
        </w:tblPrEx>
        <w:trPr>
          <w:trHeight w:val="208"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课程单元</w:t>
            </w:r>
          </w:p>
        </w:tc>
        <w:tc>
          <w:tcPr>
            <w:tcW w:w="6324"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单元内容</w:t>
            </w:r>
          </w:p>
        </w:tc>
      </w:tr>
      <w:tr>
        <w:tblPrEx>
          <w:tblCellMar>
            <w:top w:w="0" w:type="dxa"/>
            <w:left w:w="0" w:type="dxa"/>
            <w:bottom w:w="0" w:type="dxa"/>
            <w:right w:w="0" w:type="dxa"/>
          </w:tblCellMar>
        </w:tblPrEx>
        <w:trPr>
          <w:trHeight w:val="208"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开课语</w:t>
            </w:r>
          </w:p>
        </w:tc>
        <w:tc>
          <w:tcPr>
            <w:tcW w:w="6324"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大数据时代与社会变革及其对公共卫生事业发展的影响(15min）</w:t>
            </w:r>
          </w:p>
        </w:tc>
      </w:tr>
      <w:tr>
        <w:tblPrEx>
          <w:tblCellMar>
            <w:top w:w="0" w:type="dxa"/>
            <w:left w:w="0" w:type="dxa"/>
            <w:bottom w:w="0" w:type="dxa"/>
            <w:right w:w="0" w:type="dxa"/>
          </w:tblCellMar>
        </w:tblPrEx>
        <w:trPr>
          <w:trHeight w:val="200" w:hRule="atLeast"/>
        </w:trPr>
        <w:tc>
          <w:tcPr>
            <w:tcW w:w="1893"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第一单元          </w:t>
            </w:r>
          </w:p>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大数据治理与公共卫生（45min)</w:t>
            </w:r>
          </w:p>
        </w:tc>
        <w:tc>
          <w:tcPr>
            <w:tcW w:w="6324"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培训师介绍大数据与人工智能在公共卫生领域中的应用以及发展阶段，现阶段存在的问题以及获取，处理，分析的具体手段。总而言之，进行一次全面的介绍。</w:t>
            </w:r>
          </w:p>
        </w:tc>
      </w:tr>
      <w:tr>
        <w:tblPrEx>
          <w:tblCellMar>
            <w:top w:w="0" w:type="dxa"/>
            <w:left w:w="0" w:type="dxa"/>
            <w:bottom w:w="0" w:type="dxa"/>
            <w:right w:w="0" w:type="dxa"/>
          </w:tblCellMar>
        </w:tblPrEx>
        <w:trPr>
          <w:trHeight w:val="200" w:hRule="atLeast"/>
        </w:trPr>
        <w:tc>
          <w:tcPr>
            <w:tcW w:w="1893"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第二单元          </w:t>
            </w:r>
          </w:p>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大数据再公共卫生应急管理的应用案例（45min)</w:t>
            </w:r>
          </w:p>
        </w:tc>
        <w:tc>
          <w:tcPr>
            <w:tcW w:w="6324"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培训师对应用大数据应急管理决策的案例进行介绍，之后受训者分小组针对案例进行讨论，讨论过后推选代表进行汇报，并提出自己的疑问，培训师进行总结与评析，同时回答受训者针对案例提出的问题。</w:t>
            </w:r>
          </w:p>
        </w:tc>
      </w:tr>
      <w:tr>
        <w:tblPrEx>
          <w:tblCellMar>
            <w:top w:w="0" w:type="dxa"/>
            <w:left w:w="0" w:type="dxa"/>
            <w:bottom w:w="0" w:type="dxa"/>
            <w:right w:w="0" w:type="dxa"/>
          </w:tblCellMar>
        </w:tblPrEx>
        <w:trPr>
          <w:trHeight w:val="200" w:hRule="atLeast"/>
        </w:trPr>
        <w:tc>
          <w:tcPr>
            <w:tcW w:w="1893"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 xml:space="preserve">第三单元          </w:t>
            </w:r>
          </w:p>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大数据应用指南（60min)</w:t>
            </w:r>
          </w:p>
        </w:tc>
        <w:tc>
          <w:tcPr>
            <w:tcW w:w="6324"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由于大数据与公共卫生方面受训者比较陌生，提供较长的问答环节，由培训师做出回答，并且提供专业的大数据应用手册，让受训者能供快速上手，增进了解。</w:t>
            </w:r>
          </w:p>
        </w:tc>
      </w:tr>
      <w:tr>
        <w:tblPrEx>
          <w:tblCellMar>
            <w:top w:w="0" w:type="dxa"/>
            <w:left w:w="0" w:type="dxa"/>
            <w:bottom w:w="0" w:type="dxa"/>
            <w:right w:w="0" w:type="dxa"/>
          </w:tblCellMar>
        </w:tblPrEx>
        <w:trPr>
          <w:trHeight w:val="435" w:hRule="atLeast"/>
        </w:trPr>
        <w:tc>
          <w:tcPr>
            <w:tcW w:w="0" w:type="auto"/>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sz w:val="18"/>
                <w:szCs w:val="18"/>
              </w:rPr>
            </w:pPr>
            <w:r>
              <w:rPr>
                <w:rFonts w:hint="eastAsia" w:ascii="宋体" w:hAnsi="宋体" w:eastAsia="宋体" w:cs="宋体"/>
                <w:kern w:val="0"/>
                <w:sz w:val="18"/>
                <w:szCs w:val="18"/>
                <w:lang w:bidi="ar"/>
              </w:rPr>
              <w:t>结课练习（15min)</w:t>
            </w:r>
          </w:p>
        </w:tc>
        <w:tc>
          <w:tcPr>
            <w:tcW w:w="6324" w:type="dxa"/>
            <w:tcBorders>
              <w:top w:val="single" w:color="000000" w:sz="4" w:space="0"/>
              <w:left w:val="single" w:color="000000" w:sz="4" w:space="0"/>
              <w:bottom w:val="single" w:color="000000" w:sz="4" w:space="0"/>
              <w:right w:val="single" w:color="000000" w:sz="4" w:space="0"/>
            </w:tcBorders>
            <w:shd w:val="clear" w:color="auto" w:fill="BDD7EE"/>
            <w:tcMar>
              <w:top w:w="10" w:type="dxa"/>
              <w:left w:w="10" w:type="dxa"/>
              <w:right w:w="10" w:type="dxa"/>
            </w:tcMar>
            <w:vAlign w:val="center"/>
          </w:tcPr>
          <w:p>
            <w:pPr>
              <w:widowControl/>
              <w:textAlignment w:val="center"/>
              <w:rPr>
                <w:rFonts w:ascii="宋体" w:hAnsi="宋体" w:eastAsia="宋体" w:cs="宋体"/>
                <w:kern w:val="0"/>
                <w:sz w:val="18"/>
                <w:szCs w:val="18"/>
                <w:lang w:bidi="ar"/>
              </w:rPr>
            </w:pPr>
            <w:r>
              <w:rPr>
                <w:rFonts w:hint="eastAsia" w:ascii="宋体" w:hAnsi="宋体" w:eastAsia="宋体" w:cs="宋体"/>
                <w:kern w:val="0"/>
                <w:sz w:val="18"/>
                <w:szCs w:val="18"/>
                <w:lang w:bidi="ar"/>
              </w:rPr>
              <w:t>即席发言（请你介绍担任疾控中心负责人期间，自己印象最深的一次突发医疗卫生事件，并简单陈述大数据在其中扮演的角色和管理启发）</w:t>
            </w:r>
          </w:p>
          <w:p>
            <w:pPr>
              <w:widowControl/>
              <w:textAlignment w:val="center"/>
              <w:rPr>
                <w:rFonts w:ascii="宋体" w:hAnsi="宋体" w:eastAsia="宋体" w:cs="宋体"/>
                <w:sz w:val="18"/>
                <w:szCs w:val="18"/>
              </w:rPr>
            </w:pPr>
            <w:r>
              <w:rPr>
                <w:rFonts w:hint="eastAsia" w:ascii="宋体" w:hAnsi="宋体" w:eastAsia="宋体" w:cs="宋体"/>
                <w:kern w:val="0"/>
                <w:sz w:val="18"/>
                <w:szCs w:val="18"/>
                <w:lang w:bidi="ar"/>
              </w:rPr>
              <w:t>亦可采用公文筐测试方法：为受训者提供医疗卫生领域突发传染病的具体情境，并提供相应的大数据信息，请受训者在30min内依靠信息做出决策</w:t>
            </w:r>
          </w:p>
        </w:tc>
      </w:tr>
    </w:tbl>
    <w:p>
      <w:pPr>
        <w:rPr>
          <w:rFonts w:ascii="宋体" w:hAnsi="宋体" w:eastAsia="宋体"/>
          <w:szCs w:val="21"/>
        </w:rPr>
        <w:sectPr>
          <w:pgSz w:w="11906" w:h="16838"/>
          <w:pgMar w:top="1440" w:right="1800" w:bottom="1440" w:left="1800" w:header="851" w:footer="992" w:gutter="0"/>
          <w:cols w:space="425" w:num="1"/>
          <w:docGrid w:type="lines" w:linePitch="312" w:charSpace="0"/>
        </w:sectPr>
      </w:pPr>
    </w:p>
    <w:p>
      <w:pPr>
        <w:jc w:val="center"/>
        <w:rPr>
          <w:rFonts w:ascii="宋体" w:hAnsi="宋体" w:eastAsia="宋体"/>
          <w:sz w:val="28"/>
          <w:szCs w:val="28"/>
        </w:rPr>
      </w:pPr>
      <w:r>
        <w:rPr>
          <w:rFonts w:hint="eastAsia" w:ascii="宋体" w:hAnsi="宋体" w:eastAsia="宋体"/>
          <w:sz w:val="28"/>
          <w:szCs w:val="28"/>
        </w:rPr>
        <w:t>第十课：结业考核</w:t>
      </w:r>
      <w:r>
        <w:rPr>
          <w:rFonts w:hint="eastAsia" w:ascii="宋体" w:hAnsi="宋体" w:eastAsia="宋体"/>
          <w:sz w:val="28"/>
          <w:szCs w:val="28"/>
          <w:lang w:eastAsia="zh-CN"/>
        </w:rPr>
        <w:t>——</w:t>
      </w:r>
      <w:r>
        <w:rPr>
          <w:rFonts w:hint="eastAsia" w:ascii="宋体" w:hAnsi="宋体" w:eastAsia="宋体"/>
          <w:sz w:val="28"/>
          <w:szCs w:val="28"/>
        </w:rPr>
        <w:t>全模拟实战</w:t>
      </w:r>
    </w:p>
    <w:p>
      <w:pPr>
        <w:rPr>
          <w:rFonts w:ascii="宋体" w:hAnsi="宋体" w:eastAsia="宋体"/>
          <w:sz w:val="24"/>
          <w:szCs w:val="24"/>
        </w:rPr>
      </w:pPr>
      <w:r>
        <w:rPr>
          <w:rFonts w:hint="eastAsia" w:ascii="宋体" w:hAnsi="宋体" w:eastAsia="宋体"/>
          <w:sz w:val="24"/>
          <w:szCs w:val="24"/>
        </w:rPr>
        <w:t>培训模式：医院演习训练、电子模拟系统、大数据系统</w:t>
      </w:r>
    </w:p>
    <w:p>
      <w:pPr>
        <w:rPr>
          <w:rFonts w:ascii="宋体" w:hAnsi="宋体" w:eastAsia="宋体"/>
          <w:sz w:val="24"/>
          <w:szCs w:val="24"/>
        </w:rPr>
      </w:pPr>
      <w:r>
        <w:rPr>
          <w:rFonts w:hint="eastAsia" w:ascii="宋体" w:hAnsi="宋体" w:eastAsia="宋体"/>
          <w:sz w:val="24"/>
          <w:szCs w:val="24"/>
        </w:rPr>
        <w:t>培训方法：工作情境模拟</w:t>
      </w:r>
    </w:p>
    <w:p>
      <w:pPr>
        <w:rPr>
          <w:rFonts w:ascii="宋体" w:hAnsi="宋体" w:eastAsia="宋体"/>
          <w:sz w:val="24"/>
          <w:szCs w:val="24"/>
        </w:rPr>
      </w:pPr>
      <w:r>
        <w:rPr>
          <w:rFonts w:hint="eastAsia" w:ascii="宋体" w:hAnsi="宋体" w:eastAsia="宋体"/>
          <w:sz w:val="24"/>
          <w:szCs w:val="24"/>
        </w:rPr>
        <w:t>培训媒介：公共卫生应急管理方面的权威培训师3名</w:t>
      </w:r>
    </w:p>
    <w:p>
      <w:pPr>
        <w:rPr>
          <w:rFonts w:ascii="宋体" w:hAnsi="宋体" w:eastAsia="宋体"/>
          <w:sz w:val="24"/>
          <w:szCs w:val="24"/>
        </w:rPr>
      </w:pPr>
      <w:r>
        <w:rPr>
          <w:rFonts w:hint="eastAsia" w:ascii="宋体" w:hAnsi="宋体" w:eastAsia="宋体"/>
          <w:sz w:val="24"/>
          <w:szCs w:val="24"/>
        </w:rPr>
        <w:t>培训的建构：本课程为培训课程的最终高潮，其主要目的是帮助受训者在真实情境下进行情境模拟，以新冠疫情在武汉爆发为例，开展演习应对未知的可能突发事件，从而全面培养受训者的作战能力。</w:t>
      </w:r>
    </w:p>
    <w:p>
      <w:pPr>
        <w:rPr>
          <w:rFonts w:ascii="宋体" w:hAnsi="宋体" w:eastAsia="宋体"/>
          <w:szCs w:val="21"/>
        </w:rPr>
      </w:pPr>
      <w:r>
        <w:rPr>
          <w:rFonts w:hint="eastAsia" w:ascii="宋体" w:hAnsi="宋体" w:eastAsia="宋体"/>
          <w:sz w:val="24"/>
          <w:szCs w:val="24"/>
        </w:rPr>
        <w:t>预算：培训专家课酬50000元；培训场地费用100000元；培训基础设施：20000元</w:t>
      </w:r>
    </w:p>
    <w:tbl>
      <w:tblPr>
        <w:tblStyle w:val="6"/>
        <w:tblpPr w:leftFromText="180" w:rightFromText="180" w:vertAnchor="page" w:horzAnchor="page" w:tblpX="1807" w:tblpY="4657"/>
        <w:tblOverlap w:val="never"/>
        <w:tblW w:w="8217" w:type="dxa"/>
        <w:tblInd w:w="0" w:type="dxa"/>
        <w:tblLayout w:type="autofit"/>
        <w:tblCellMar>
          <w:top w:w="0" w:type="dxa"/>
          <w:left w:w="0" w:type="dxa"/>
          <w:bottom w:w="0" w:type="dxa"/>
          <w:right w:w="0" w:type="dxa"/>
        </w:tblCellMar>
      </w:tblPr>
      <w:tblGrid>
        <w:gridCol w:w="1893"/>
        <w:gridCol w:w="6324"/>
      </w:tblGrid>
      <w:tr>
        <w:tblPrEx>
          <w:tblCellMar>
            <w:top w:w="0" w:type="dxa"/>
            <w:left w:w="0" w:type="dxa"/>
            <w:bottom w:w="0" w:type="dxa"/>
            <w:right w:w="0" w:type="dxa"/>
          </w:tblCellMar>
        </w:tblPrEx>
        <w:trPr>
          <w:trHeight w:val="184" w:hRule="atLeast"/>
        </w:trPr>
        <w:tc>
          <w:tcPr>
            <w:tcW w:w="8217" w:type="dxa"/>
            <w:gridSpan w:val="2"/>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jc w:val="center"/>
              <w:rPr>
                <w:rFonts w:ascii="宋体" w:hAnsi="宋体" w:eastAsia="宋体" w:cs="宋体"/>
                <w:color w:val="000000"/>
                <w:sz w:val="18"/>
                <w:szCs w:val="18"/>
              </w:rPr>
            </w:pPr>
            <w:r>
              <w:rPr>
                <w:rFonts w:hint="eastAsia" w:ascii="宋体" w:hAnsi="宋体" w:eastAsia="宋体"/>
                <w:sz w:val="18"/>
                <w:szCs w:val="18"/>
              </w:rPr>
              <w:t>第十课：结业考核：全模拟实战</w:t>
            </w:r>
            <w:r>
              <w:rPr>
                <w:rFonts w:hint="eastAsia" w:ascii="宋体" w:hAnsi="宋体" w:eastAsia="宋体" w:cs="宋体"/>
                <w:color w:val="000000"/>
                <w:kern w:val="0"/>
                <w:sz w:val="18"/>
                <w:szCs w:val="18"/>
                <w:lang w:bidi="ar"/>
              </w:rPr>
              <w:t>（3h）</w:t>
            </w:r>
          </w:p>
        </w:tc>
      </w:tr>
      <w:tr>
        <w:tblPrEx>
          <w:tblCellMar>
            <w:top w:w="0" w:type="dxa"/>
            <w:left w:w="0" w:type="dxa"/>
            <w:bottom w:w="0" w:type="dxa"/>
            <w:right w:w="0" w:type="dxa"/>
          </w:tblCellMar>
        </w:tblPrEx>
        <w:trPr>
          <w:trHeight w:val="208" w:hRule="atLeast"/>
        </w:trPr>
        <w:tc>
          <w:tcPr>
            <w:tcW w:w="1893"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课程单元</w:t>
            </w:r>
          </w:p>
        </w:tc>
        <w:tc>
          <w:tcPr>
            <w:tcW w:w="6324"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单元内容</w:t>
            </w:r>
          </w:p>
        </w:tc>
      </w:tr>
      <w:tr>
        <w:tblPrEx>
          <w:tblCellMar>
            <w:top w:w="0" w:type="dxa"/>
            <w:left w:w="0" w:type="dxa"/>
            <w:bottom w:w="0" w:type="dxa"/>
            <w:right w:w="0" w:type="dxa"/>
          </w:tblCellMar>
        </w:tblPrEx>
        <w:trPr>
          <w:trHeight w:val="208" w:hRule="atLeast"/>
        </w:trPr>
        <w:tc>
          <w:tcPr>
            <w:tcW w:w="1893" w:type="dxa"/>
            <w:tcBorders>
              <w:top w:val="single" w:color="000000" w:sz="4" w:space="0"/>
              <w:left w:val="single" w:color="000000" w:sz="4" w:space="0"/>
              <w:bottom w:val="single" w:color="000000" w:sz="4" w:space="0"/>
              <w:right w:val="single" w:color="000000" w:sz="4" w:space="0"/>
            </w:tcBorders>
            <w:shd w:val="clear" w:color="auto" w:fill="E7E6E6" w:themeFill="background2"/>
            <w:noWrap/>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课前准备</w:t>
            </w:r>
          </w:p>
        </w:tc>
        <w:tc>
          <w:tcPr>
            <w:tcW w:w="6324" w:type="dxa"/>
            <w:tcBorders>
              <w:top w:val="single" w:color="000000" w:sz="4" w:space="0"/>
              <w:left w:val="single" w:color="000000" w:sz="4" w:space="0"/>
              <w:bottom w:val="single" w:color="000000" w:sz="4" w:space="0"/>
              <w:right w:val="single" w:color="000000" w:sz="4" w:space="0"/>
            </w:tcBorders>
            <w:shd w:val="clear" w:color="auto" w:fill="FFFFFF" w:themeFill="background1"/>
            <w:noWrap/>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受训者于前一天获知角色，并深入了解和预想第二天的行动方案，但不能互相交流。受训者不被告知模拟训练的具体背景。</w:t>
            </w:r>
          </w:p>
        </w:tc>
      </w:tr>
      <w:tr>
        <w:tblPrEx>
          <w:tblCellMar>
            <w:top w:w="0" w:type="dxa"/>
            <w:left w:w="0" w:type="dxa"/>
            <w:bottom w:w="0" w:type="dxa"/>
            <w:right w:w="0" w:type="dxa"/>
          </w:tblCellMar>
        </w:tblPrEx>
        <w:trPr>
          <w:trHeight w:val="208" w:hRule="atLeast"/>
        </w:trPr>
        <w:tc>
          <w:tcPr>
            <w:tcW w:w="1893" w:type="dxa"/>
            <w:tcBorders>
              <w:top w:val="single" w:color="000000" w:sz="4" w:space="0"/>
              <w:left w:val="single" w:color="000000" w:sz="4" w:space="0"/>
              <w:bottom w:val="single" w:color="000000" w:sz="4" w:space="0"/>
              <w:right w:val="single" w:color="000000" w:sz="4" w:space="0"/>
            </w:tcBorders>
            <w:shd w:val="clear" w:color="auto" w:fill="E7E6E6" w:themeFill="background2"/>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开课语</w:t>
            </w:r>
          </w:p>
        </w:tc>
        <w:tc>
          <w:tcPr>
            <w:tcW w:w="6324" w:type="dxa"/>
            <w:tcBorders>
              <w:top w:val="single" w:color="000000" w:sz="4" w:space="0"/>
              <w:left w:val="single" w:color="000000" w:sz="4" w:space="0"/>
              <w:bottom w:val="single" w:color="000000" w:sz="4" w:space="0"/>
              <w:right w:val="single" w:color="000000" w:sz="4" w:space="0"/>
            </w:tcBorders>
            <w:shd w:val="clear" w:color="auto" w:fill="FFFFFF" w:themeFill="background1"/>
            <w:noWrap/>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培训师介绍工作情境模拟的注意事项，以及所设定模拟的新冠疫情的背景介绍，划分小组，分配受训者的角色：疾控中心各部门负责人、医院负责人、公共卫生部门负责人、大数据部分负责人、新闻发言人等(20min）</w:t>
            </w:r>
          </w:p>
        </w:tc>
      </w:tr>
      <w:tr>
        <w:tblPrEx>
          <w:tblCellMar>
            <w:top w:w="0" w:type="dxa"/>
            <w:left w:w="0" w:type="dxa"/>
            <w:bottom w:w="0" w:type="dxa"/>
            <w:right w:w="0" w:type="dxa"/>
          </w:tblCellMar>
        </w:tblPrEx>
        <w:trPr>
          <w:trHeight w:val="200" w:hRule="atLeast"/>
        </w:trPr>
        <w:tc>
          <w:tcPr>
            <w:tcW w:w="1893"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sz w:val="18"/>
                <w:szCs w:val="18"/>
              </w:rPr>
            </w:pPr>
            <w:r>
              <w:rPr>
                <w:rFonts w:hint="eastAsia" w:ascii="宋体" w:hAnsi="宋体" w:eastAsia="宋体" w:cs="宋体"/>
                <w:color w:val="000000"/>
                <w:kern w:val="0"/>
                <w:sz w:val="18"/>
                <w:szCs w:val="18"/>
                <w:lang w:bidi="ar"/>
              </w:rPr>
              <w:t>第一次模拟（60min)</w:t>
            </w:r>
          </w:p>
        </w:tc>
        <w:tc>
          <w:tcPr>
            <w:tcW w:w="6324"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进行第一次系统模拟，运用先进的计算机技术运用疫情预测模型对结果进行预测，并且得到确诊人数和死亡人数。</w:t>
            </w:r>
          </w:p>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通过模拟设置新闻发布会，模拟新闻发言人的表现</w:t>
            </w:r>
          </w:p>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模拟医院的调度方案，进行大演练</w:t>
            </w:r>
          </w:p>
        </w:tc>
      </w:tr>
      <w:tr>
        <w:tblPrEx>
          <w:tblCellMar>
            <w:top w:w="0" w:type="dxa"/>
            <w:left w:w="0" w:type="dxa"/>
            <w:bottom w:w="0" w:type="dxa"/>
            <w:right w:w="0" w:type="dxa"/>
          </w:tblCellMar>
        </w:tblPrEx>
        <w:trPr>
          <w:trHeight w:val="200" w:hRule="atLeast"/>
        </w:trPr>
        <w:tc>
          <w:tcPr>
            <w:tcW w:w="1893"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培训师点评（10min）</w:t>
            </w:r>
          </w:p>
        </w:tc>
        <w:tc>
          <w:tcPr>
            <w:tcW w:w="6324"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培训师对这次演练的内容进行点评，提出改进建议</w:t>
            </w:r>
          </w:p>
        </w:tc>
      </w:tr>
      <w:tr>
        <w:tblPrEx>
          <w:tblCellMar>
            <w:top w:w="0" w:type="dxa"/>
            <w:left w:w="0" w:type="dxa"/>
            <w:bottom w:w="0" w:type="dxa"/>
            <w:right w:w="0" w:type="dxa"/>
          </w:tblCellMar>
        </w:tblPrEx>
        <w:trPr>
          <w:trHeight w:val="200" w:hRule="atLeast"/>
        </w:trPr>
        <w:tc>
          <w:tcPr>
            <w:tcW w:w="1893"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第二次模拟（60min)</w:t>
            </w:r>
          </w:p>
        </w:tc>
        <w:tc>
          <w:tcPr>
            <w:tcW w:w="6324"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根据培训师提出的建议，进行第一次系统模拟，运用先进的计算机技术运用疫情预测模型对结果进行预测，并且得到确诊人数和死亡人数。</w:t>
            </w:r>
          </w:p>
          <w:p>
            <w:pPr>
              <w:widowControl/>
              <w:jc w:val="left"/>
              <w:textAlignment w:val="center"/>
              <w:rPr>
                <w:rFonts w:ascii="宋体" w:hAnsi="宋体" w:eastAsia="宋体" w:cs="宋体"/>
                <w:color w:val="000000"/>
                <w:sz w:val="18"/>
                <w:szCs w:val="18"/>
              </w:rPr>
            </w:pPr>
            <w:r>
              <w:rPr>
                <w:rFonts w:hint="eastAsia" w:ascii="宋体" w:hAnsi="宋体" w:eastAsia="宋体" w:cs="宋体"/>
                <w:color w:val="000000"/>
                <w:sz w:val="18"/>
                <w:szCs w:val="18"/>
              </w:rPr>
              <w:t>通过模拟设置新闻发布会，模拟新闻发言人的表现</w:t>
            </w:r>
          </w:p>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sz w:val="18"/>
                <w:szCs w:val="18"/>
              </w:rPr>
              <w:t>模拟医院的调度方案，进行大演练</w:t>
            </w:r>
          </w:p>
        </w:tc>
      </w:tr>
      <w:tr>
        <w:tblPrEx>
          <w:tblCellMar>
            <w:top w:w="0" w:type="dxa"/>
            <w:left w:w="0" w:type="dxa"/>
            <w:bottom w:w="0" w:type="dxa"/>
            <w:right w:w="0" w:type="dxa"/>
          </w:tblCellMar>
        </w:tblPrEx>
        <w:trPr>
          <w:trHeight w:val="200" w:hRule="atLeast"/>
        </w:trPr>
        <w:tc>
          <w:tcPr>
            <w:tcW w:w="1893" w:type="dxa"/>
            <w:tcBorders>
              <w:top w:val="single" w:color="000000" w:sz="4" w:space="0"/>
              <w:left w:val="single" w:color="000000" w:sz="4" w:space="0"/>
              <w:bottom w:val="single" w:color="000000" w:sz="4" w:space="0"/>
              <w:right w:val="single" w:color="000000" w:sz="4" w:space="0"/>
            </w:tcBorders>
            <w:shd w:val="clear" w:color="auto" w:fill="EDEDED"/>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培训师点评与总结（20min）</w:t>
            </w:r>
          </w:p>
        </w:tc>
        <w:tc>
          <w:tcPr>
            <w:tcW w:w="6324" w:type="dxa"/>
            <w:tcBorders>
              <w:top w:val="single" w:color="000000" w:sz="4" w:space="0"/>
              <w:left w:val="single" w:color="000000" w:sz="4" w:space="0"/>
              <w:bottom w:val="nil"/>
              <w:right w:val="single" w:color="000000" w:sz="4" w:space="0"/>
            </w:tcBorders>
            <w:shd w:val="clear" w:color="auto" w:fill="auto"/>
            <w:noWrap/>
            <w:tcMar>
              <w:top w:w="10" w:type="dxa"/>
              <w:left w:w="10" w:type="dxa"/>
              <w:right w:w="10" w:type="dxa"/>
            </w:tcMar>
            <w:vAlign w:val="center"/>
          </w:tcPr>
          <w:p>
            <w:pPr>
              <w:widowControl/>
              <w:jc w:val="left"/>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培训师对第二次点评结果进行点评，提出改进建议，并对本次培训项目所有课程进行一次总结</w:t>
            </w:r>
          </w:p>
        </w:tc>
      </w:tr>
      <w:tr>
        <w:tblPrEx>
          <w:tblCellMar>
            <w:top w:w="0" w:type="dxa"/>
            <w:left w:w="0" w:type="dxa"/>
            <w:bottom w:w="0" w:type="dxa"/>
            <w:right w:w="0" w:type="dxa"/>
          </w:tblCellMar>
        </w:tblPrEx>
        <w:trPr>
          <w:trHeight w:val="435" w:hRule="atLeast"/>
        </w:trPr>
        <w:tc>
          <w:tcPr>
            <w:tcW w:w="1893" w:type="dxa"/>
            <w:tcBorders>
              <w:top w:val="single" w:color="000000" w:sz="4" w:space="0"/>
              <w:left w:val="single" w:color="000000" w:sz="4" w:space="0"/>
              <w:bottom w:val="single" w:color="000000" w:sz="4" w:space="0"/>
              <w:right w:val="single" w:color="000000" w:sz="4" w:space="0"/>
            </w:tcBorders>
            <w:shd w:val="clear" w:color="auto" w:fill="BDD7EE"/>
            <w:noWrap/>
            <w:tcMar>
              <w:top w:w="10" w:type="dxa"/>
              <w:left w:w="10" w:type="dxa"/>
              <w:right w:w="10" w:type="dxa"/>
            </w:tcMar>
            <w:vAlign w:val="center"/>
          </w:tcPr>
          <w:p>
            <w:pPr>
              <w:widowControl/>
              <w:jc w:val="center"/>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结课评估（10min）</w:t>
            </w:r>
          </w:p>
        </w:tc>
        <w:tc>
          <w:tcPr>
            <w:tcW w:w="6324" w:type="dxa"/>
            <w:tcBorders>
              <w:top w:val="single" w:color="000000" w:sz="4" w:space="0"/>
              <w:left w:val="single" w:color="000000" w:sz="4" w:space="0"/>
              <w:bottom w:val="single" w:color="000000" w:sz="4" w:space="0"/>
              <w:right w:val="single" w:color="000000" w:sz="4" w:space="0"/>
            </w:tcBorders>
            <w:shd w:val="clear" w:color="auto" w:fill="BDD7EE"/>
            <w:tcMar>
              <w:top w:w="10" w:type="dxa"/>
              <w:left w:w="10" w:type="dxa"/>
              <w:right w:w="10" w:type="dxa"/>
            </w:tcMar>
            <w:vAlign w:val="center"/>
          </w:tcPr>
          <w:p>
            <w:pPr>
              <w:widowControl/>
              <w:textAlignment w:val="center"/>
              <w:rPr>
                <w:rFonts w:ascii="宋体" w:hAnsi="宋体" w:eastAsia="宋体" w:cs="宋体"/>
                <w:color w:val="000000"/>
                <w:kern w:val="0"/>
                <w:sz w:val="18"/>
                <w:szCs w:val="18"/>
                <w:lang w:bidi="ar"/>
              </w:rPr>
            </w:pPr>
            <w:r>
              <w:rPr>
                <w:rFonts w:hint="eastAsia" w:ascii="宋体" w:hAnsi="宋体" w:eastAsia="宋体" w:cs="宋体"/>
                <w:color w:val="000000"/>
                <w:kern w:val="0"/>
                <w:sz w:val="18"/>
                <w:szCs w:val="18"/>
                <w:lang w:bidi="ar"/>
              </w:rPr>
              <w:t>受训者填写结课评估问卷，并要求受训者3个月后再填写一份评估问卷</w:t>
            </w:r>
          </w:p>
        </w:tc>
      </w:tr>
    </w:tbl>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rPr>
          <w:rFonts w:ascii="宋体" w:hAnsi="宋体" w:eastAsia="宋体"/>
          <w:szCs w:val="21"/>
        </w:rPr>
      </w:pPr>
    </w:p>
    <w:p>
      <w:pPr>
        <w:pStyle w:val="3"/>
        <w:bidi w:val="0"/>
        <w:rPr>
          <w:rFonts w:asciiTheme="minorEastAsia" w:hAnsiTheme="minorEastAsia" w:cstheme="minorEastAsia"/>
          <w:szCs w:val="21"/>
        </w:rPr>
      </w:pPr>
      <w:r>
        <w:rPr>
          <w:rFonts w:hint="eastAsia"/>
          <w:lang w:val="en-US" w:eastAsia="zh-CN"/>
        </w:rPr>
        <w:t>四、</w:t>
      </w:r>
      <w:r>
        <w:rPr>
          <w:rFonts w:hint="eastAsia"/>
        </w:rPr>
        <w:t>培训体系设计保障措施</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一、建立分工明确的培训责任体系方面</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单位党委（党组）书记负总责，单位分管领导负全责，组织人事部门负责人承担具体责任。危机应对领导能力培训体系征求应急管理部门等相关部门意见后，经单位党委（党组）会研究后组织实施。</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二、制定系统完整的应急管理能力培训规划方面</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1、做好课程需求调研。一定程度地保证培训内容和形式能够满足学习者的主观和客观要求，同时有效的课前调研还能起到一定的“热身”作用，使培训者在没有展开正式学习之前便能进入对相关问题的思考状态。</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2、评估课程需求。根据培训课程体系建设情况、重要性、紧迫性对培训课程表进行评估。根据课程需求评估的结果，按照课程优先级别考虑培训课程安排。</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3、做好制定培训规划的过程管理。包括危机应对领导能力培训的主要目标、核心课程、时间长度、授课教师等。</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三、打造持续学习的文化氛围</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1、梳理危机应对当前存在的突出问题，研究国内外成功应对危机的案例，采取案例教学和分组研讨方式，激发学习兴趣和提升培训效果。</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2、观看应急管理、危机应对宣传片和相关题材的电视、电影，如《吹哨人》，寓乐于教。</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3、开展多种形式的情景教学、应用经验分享会，将培训者在工作中的经验、体验进行分享等等。</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四、大力开发培训资料方面</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1、有针对性的开发危机应对课程，包括方法、技术、主讲人等，制作视频课件。</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2、汇编危机应对的成功案例，特别是疫情防控以来武汉、浙江、北京应对疫情的经验和做法。</w:t>
      </w:r>
    </w:p>
    <w:p>
      <w:pPr>
        <w:spacing w:line="360" w:lineRule="auto"/>
        <w:ind w:firstLine="480" w:firstLineChars="200"/>
        <w:jc w:val="left"/>
        <w:rPr>
          <w:rFonts w:hint="default" w:asciiTheme="minorEastAsia" w:hAnsiTheme="minorEastAsia" w:eastAsiaTheme="minorEastAsia"/>
          <w:bCs/>
          <w:sz w:val="24"/>
          <w:lang w:val="en-US" w:eastAsia="zh-CN"/>
        </w:rPr>
      </w:pPr>
      <w:r>
        <w:rPr>
          <w:rFonts w:hint="eastAsia" w:asciiTheme="minorEastAsia" w:hAnsiTheme="minorEastAsia"/>
          <w:bCs/>
          <w:sz w:val="24"/>
        </w:rPr>
        <w:t>五、经费保障</w:t>
      </w:r>
      <w:r>
        <w:rPr>
          <w:rFonts w:hint="eastAsia" w:asciiTheme="minorEastAsia" w:hAnsiTheme="minorEastAsia"/>
          <w:bCs/>
          <w:sz w:val="24"/>
          <w:lang w:val="en-US" w:eastAsia="zh-CN"/>
        </w:rPr>
        <w:t xml:space="preserve">  （附：预算总表）</w:t>
      </w:r>
    </w:p>
    <w:p>
      <w:pPr>
        <w:spacing w:line="360" w:lineRule="auto"/>
        <w:ind w:firstLine="480" w:firstLineChars="200"/>
        <w:jc w:val="left"/>
        <w:rPr>
          <w:rFonts w:hint="eastAsia" w:asciiTheme="minorEastAsia" w:hAnsiTheme="minorEastAsia"/>
          <w:bCs/>
          <w:sz w:val="24"/>
        </w:rPr>
      </w:pPr>
    </w:p>
    <w:p>
      <w:pPr>
        <w:spacing w:line="360" w:lineRule="auto"/>
        <w:ind w:firstLine="480" w:firstLineChars="200"/>
        <w:jc w:val="left"/>
        <w:rPr>
          <w:rFonts w:hint="eastAsia" w:asciiTheme="minorEastAsia" w:hAnsiTheme="minorEastAsia"/>
          <w:bCs/>
          <w:sz w:val="24"/>
        </w:rPr>
      </w:pPr>
    </w:p>
    <w:p>
      <w:pPr>
        <w:ind w:firstLine="420" w:firstLineChars="200"/>
        <w:rPr>
          <w:rFonts w:asciiTheme="minorEastAsia" w:hAnsiTheme="minorEastAsia" w:cstheme="minorEastAsia"/>
          <w:szCs w:val="21"/>
        </w:rPr>
      </w:pPr>
    </w:p>
    <w:tbl>
      <w:tblPr>
        <w:tblStyle w:val="6"/>
        <w:tblW w:w="8760" w:type="dxa"/>
        <w:tblInd w:w="0" w:type="dxa"/>
        <w:tblLayout w:type="autofit"/>
        <w:tblCellMar>
          <w:top w:w="0" w:type="dxa"/>
          <w:left w:w="0" w:type="dxa"/>
          <w:bottom w:w="0" w:type="dxa"/>
          <w:right w:w="0" w:type="dxa"/>
        </w:tblCellMar>
      </w:tblPr>
      <w:tblGrid>
        <w:gridCol w:w="1045"/>
        <w:gridCol w:w="1803"/>
        <w:gridCol w:w="2308"/>
        <w:gridCol w:w="2308"/>
        <w:gridCol w:w="1296"/>
      </w:tblGrid>
      <w:tr>
        <w:tblPrEx>
          <w:tblCellMar>
            <w:top w:w="0" w:type="dxa"/>
            <w:left w:w="0" w:type="dxa"/>
            <w:bottom w:w="0" w:type="dxa"/>
            <w:right w:w="0" w:type="dxa"/>
          </w:tblCellMar>
        </w:tblPrEx>
        <w:trPr>
          <w:trHeight w:val="270" w:hRule="atLeast"/>
        </w:trPr>
        <w:tc>
          <w:tcPr>
            <w:tcW w:w="8760" w:type="dxa"/>
            <w:gridSpan w:val="5"/>
            <w:tcBorders>
              <w:top w:val="single" w:color="000000" w:sz="8" w:space="0"/>
              <w:left w:val="single" w:color="000000" w:sz="8" w:space="0"/>
              <w:bottom w:val="single" w:color="A9D08E" w:sz="4" w:space="0"/>
              <w:right w:val="single" w:color="000000" w:sz="8" w:space="0"/>
            </w:tcBorders>
            <w:shd w:val="clear" w:color="70AD47" w:fill="70AD47"/>
            <w:noWrap/>
            <w:tcMar>
              <w:top w:w="15" w:type="dxa"/>
              <w:left w:w="15" w:type="dxa"/>
              <w:right w:w="15" w:type="dxa"/>
            </w:tcMar>
            <w:vAlign w:val="center"/>
          </w:tcPr>
          <w:p>
            <w:pPr>
              <w:widowControl/>
              <w:jc w:val="center"/>
              <w:textAlignment w:val="center"/>
              <w:rPr>
                <w:rFonts w:ascii="宋体" w:hAnsi="宋体" w:eastAsia="宋体" w:cs="宋体"/>
                <w:b/>
                <w:color w:val="FFFFFF"/>
                <w:sz w:val="22"/>
                <w:szCs w:val="22"/>
              </w:rPr>
            </w:pPr>
            <w:r>
              <w:rPr>
                <w:rFonts w:hint="eastAsia" w:ascii="宋体" w:hAnsi="宋体" w:eastAsia="宋体" w:cs="宋体"/>
                <w:b/>
                <w:color w:val="FFFFFF"/>
                <w:kern w:val="0"/>
                <w:sz w:val="22"/>
                <w:szCs w:val="22"/>
                <w:lang w:bidi="ar"/>
              </w:rPr>
              <w:t>培训预算</w:t>
            </w:r>
          </w:p>
        </w:tc>
      </w:tr>
      <w:tr>
        <w:tblPrEx>
          <w:tblCellMar>
            <w:top w:w="0" w:type="dxa"/>
            <w:left w:w="0" w:type="dxa"/>
            <w:bottom w:w="0" w:type="dxa"/>
            <w:right w:w="0" w:type="dxa"/>
          </w:tblCellMar>
        </w:tblPrEx>
        <w:trPr>
          <w:trHeight w:val="270" w:hRule="atLeast"/>
        </w:trPr>
        <w:tc>
          <w:tcPr>
            <w:tcW w:w="0" w:type="auto"/>
            <w:tcBorders>
              <w:top w:val="single" w:color="A9D08E" w:sz="4" w:space="0"/>
              <w:left w:val="single" w:color="000000" w:sz="8" w:space="0"/>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项目</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专家课酬（元）</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培训场地费用（元）</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培训基础设施（元）</w:t>
            </w:r>
          </w:p>
        </w:tc>
        <w:tc>
          <w:tcPr>
            <w:tcW w:w="0" w:type="auto"/>
            <w:tcBorders>
              <w:top w:val="single" w:color="A9D08E" w:sz="4" w:space="0"/>
              <w:left w:val="nil"/>
              <w:bottom w:val="single" w:color="A9D08E" w:sz="4" w:space="0"/>
              <w:right w:val="single" w:color="000000" w:sz="8" w:space="0"/>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合计（元）</w:t>
            </w:r>
          </w:p>
        </w:tc>
      </w:tr>
      <w:tr>
        <w:tblPrEx>
          <w:tblCellMar>
            <w:top w:w="0" w:type="dxa"/>
            <w:left w:w="0" w:type="dxa"/>
            <w:bottom w:w="0" w:type="dxa"/>
            <w:right w:w="0" w:type="dxa"/>
          </w:tblCellMar>
        </w:tblPrEx>
        <w:trPr>
          <w:trHeight w:val="270" w:hRule="atLeast"/>
        </w:trPr>
        <w:tc>
          <w:tcPr>
            <w:tcW w:w="0" w:type="auto"/>
            <w:tcBorders>
              <w:top w:val="single" w:color="A9D08E" w:sz="4" w:space="0"/>
              <w:left w:val="single" w:color="000000" w:sz="8" w:space="0"/>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第一节课</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single" w:color="000000" w:sz="8"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25000</w:t>
            </w:r>
          </w:p>
        </w:tc>
      </w:tr>
      <w:tr>
        <w:tblPrEx>
          <w:tblCellMar>
            <w:top w:w="0" w:type="dxa"/>
            <w:left w:w="0" w:type="dxa"/>
            <w:bottom w:w="0" w:type="dxa"/>
            <w:right w:w="0" w:type="dxa"/>
          </w:tblCellMar>
        </w:tblPrEx>
        <w:trPr>
          <w:trHeight w:val="270" w:hRule="atLeast"/>
        </w:trPr>
        <w:tc>
          <w:tcPr>
            <w:tcW w:w="0" w:type="auto"/>
            <w:tcBorders>
              <w:top w:val="single" w:color="A9D08E" w:sz="4" w:space="0"/>
              <w:left w:val="single" w:color="000000" w:sz="8" w:space="0"/>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第二节课</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30000</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single" w:color="000000" w:sz="8" w:space="0"/>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36000</w:t>
            </w:r>
          </w:p>
        </w:tc>
      </w:tr>
      <w:tr>
        <w:tblPrEx>
          <w:tblCellMar>
            <w:top w:w="0" w:type="dxa"/>
            <w:left w:w="0" w:type="dxa"/>
            <w:bottom w:w="0" w:type="dxa"/>
            <w:right w:w="0" w:type="dxa"/>
          </w:tblCellMar>
        </w:tblPrEx>
        <w:trPr>
          <w:trHeight w:val="270" w:hRule="atLeast"/>
        </w:trPr>
        <w:tc>
          <w:tcPr>
            <w:tcW w:w="0" w:type="auto"/>
            <w:tcBorders>
              <w:top w:val="single" w:color="A9D08E" w:sz="4" w:space="0"/>
              <w:left w:val="single" w:color="000000" w:sz="8" w:space="0"/>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第三节课</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single" w:color="000000" w:sz="8"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26000</w:t>
            </w:r>
          </w:p>
        </w:tc>
      </w:tr>
      <w:tr>
        <w:tblPrEx>
          <w:tblCellMar>
            <w:top w:w="0" w:type="dxa"/>
            <w:left w:w="0" w:type="dxa"/>
            <w:bottom w:w="0" w:type="dxa"/>
            <w:right w:w="0" w:type="dxa"/>
          </w:tblCellMar>
        </w:tblPrEx>
        <w:trPr>
          <w:trHeight w:val="270" w:hRule="atLeast"/>
        </w:trPr>
        <w:tc>
          <w:tcPr>
            <w:tcW w:w="0" w:type="auto"/>
            <w:tcBorders>
              <w:top w:val="single" w:color="A9D08E" w:sz="4" w:space="0"/>
              <w:left w:val="single" w:color="000000" w:sz="8" w:space="0"/>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第四节课</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30000</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5000</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4000</w:t>
            </w:r>
          </w:p>
        </w:tc>
        <w:tc>
          <w:tcPr>
            <w:tcW w:w="0" w:type="auto"/>
            <w:tcBorders>
              <w:top w:val="single" w:color="A9D08E" w:sz="4" w:space="0"/>
              <w:left w:val="nil"/>
              <w:bottom w:val="single" w:color="A9D08E" w:sz="4" w:space="0"/>
              <w:right w:val="single" w:color="000000" w:sz="8" w:space="0"/>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39000</w:t>
            </w:r>
          </w:p>
        </w:tc>
      </w:tr>
      <w:tr>
        <w:tblPrEx>
          <w:tblCellMar>
            <w:top w:w="0" w:type="dxa"/>
            <w:left w:w="0" w:type="dxa"/>
            <w:bottom w:w="0" w:type="dxa"/>
            <w:right w:w="0" w:type="dxa"/>
          </w:tblCellMar>
        </w:tblPrEx>
        <w:trPr>
          <w:trHeight w:val="270" w:hRule="atLeast"/>
        </w:trPr>
        <w:tc>
          <w:tcPr>
            <w:tcW w:w="0" w:type="auto"/>
            <w:tcBorders>
              <w:top w:val="single" w:color="A9D08E" w:sz="4" w:space="0"/>
              <w:left w:val="single" w:color="000000" w:sz="8" w:space="0"/>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第五节课</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single" w:color="000000" w:sz="8"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26000</w:t>
            </w:r>
          </w:p>
        </w:tc>
      </w:tr>
      <w:tr>
        <w:tblPrEx>
          <w:tblCellMar>
            <w:top w:w="0" w:type="dxa"/>
            <w:left w:w="0" w:type="dxa"/>
            <w:bottom w:w="0" w:type="dxa"/>
            <w:right w:w="0" w:type="dxa"/>
          </w:tblCellMar>
        </w:tblPrEx>
        <w:trPr>
          <w:trHeight w:val="270" w:hRule="atLeast"/>
        </w:trPr>
        <w:tc>
          <w:tcPr>
            <w:tcW w:w="0" w:type="auto"/>
            <w:tcBorders>
              <w:top w:val="single" w:color="A9D08E" w:sz="4" w:space="0"/>
              <w:left w:val="single" w:color="000000" w:sz="8" w:space="0"/>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第六节课</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5000</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single" w:color="000000" w:sz="8" w:space="0"/>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28000</w:t>
            </w:r>
          </w:p>
        </w:tc>
      </w:tr>
      <w:tr>
        <w:tblPrEx>
          <w:tblCellMar>
            <w:top w:w="0" w:type="dxa"/>
            <w:left w:w="0" w:type="dxa"/>
            <w:bottom w:w="0" w:type="dxa"/>
            <w:right w:w="0" w:type="dxa"/>
          </w:tblCellMar>
        </w:tblPrEx>
        <w:trPr>
          <w:trHeight w:val="270" w:hRule="atLeast"/>
        </w:trPr>
        <w:tc>
          <w:tcPr>
            <w:tcW w:w="0" w:type="auto"/>
            <w:tcBorders>
              <w:top w:val="single" w:color="A9D08E" w:sz="4" w:space="0"/>
              <w:left w:val="single" w:color="000000" w:sz="8" w:space="0"/>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第七节课</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single" w:color="000000" w:sz="8"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26000</w:t>
            </w:r>
          </w:p>
        </w:tc>
      </w:tr>
      <w:tr>
        <w:tblPrEx>
          <w:tblCellMar>
            <w:top w:w="0" w:type="dxa"/>
            <w:left w:w="0" w:type="dxa"/>
            <w:bottom w:w="0" w:type="dxa"/>
            <w:right w:w="0" w:type="dxa"/>
          </w:tblCellMar>
        </w:tblPrEx>
        <w:trPr>
          <w:trHeight w:val="270" w:hRule="atLeast"/>
        </w:trPr>
        <w:tc>
          <w:tcPr>
            <w:tcW w:w="0" w:type="auto"/>
            <w:tcBorders>
              <w:top w:val="single" w:color="A9D08E" w:sz="4" w:space="0"/>
              <w:left w:val="single" w:color="000000" w:sz="8" w:space="0"/>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第八节课</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4000</w:t>
            </w:r>
          </w:p>
        </w:tc>
        <w:tc>
          <w:tcPr>
            <w:tcW w:w="0" w:type="auto"/>
            <w:tcBorders>
              <w:top w:val="single" w:color="A9D08E" w:sz="4" w:space="0"/>
              <w:left w:val="nil"/>
              <w:bottom w:val="single" w:color="A9D08E" w:sz="4" w:space="0"/>
              <w:right w:val="single" w:color="000000" w:sz="8" w:space="0"/>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27000</w:t>
            </w:r>
          </w:p>
        </w:tc>
      </w:tr>
      <w:tr>
        <w:tblPrEx>
          <w:tblCellMar>
            <w:top w:w="0" w:type="dxa"/>
            <w:left w:w="0" w:type="dxa"/>
            <w:bottom w:w="0" w:type="dxa"/>
            <w:right w:w="0" w:type="dxa"/>
          </w:tblCellMar>
        </w:tblPrEx>
        <w:trPr>
          <w:trHeight w:val="270" w:hRule="atLeast"/>
        </w:trPr>
        <w:tc>
          <w:tcPr>
            <w:tcW w:w="0" w:type="auto"/>
            <w:tcBorders>
              <w:top w:val="single" w:color="A9D08E" w:sz="4" w:space="0"/>
              <w:left w:val="single" w:color="000000" w:sz="8" w:space="0"/>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第九节课</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3000</w:t>
            </w:r>
          </w:p>
        </w:tc>
        <w:tc>
          <w:tcPr>
            <w:tcW w:w="0" w:type="auto"/>
            <w:tcBorders>
              <w:top w:val="single" w:color="A9D08E" w:sz="4" w:space="0"/>
              <w:left w:val="nil"/>
              <w:bottom w:val="single" w:color="A9D08E" w:sz="4" w:space="0"/>
              <w:right w:val="single" w:color="000000" w:sz="8"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26000</w:t>
            </w:r>
          </w:p>
        </w:tc>
      </w:tr>
      <w:tr>
        <w:tblPrEx>
          <w:tblCellMar>
            <w:top w:w="0" w:type="dxa"/>
            <w:left w:w="0" w:type="dxa"/>
            <w:bottom w:w="0" w:type="dxa"/>
            <w:right w:w="0" w:type="dxa"/>
          </w:tblCellMar>
        </w:tblPrEx>
        <w:trPr>
          <w:trHeight w:val="270" w:hRule="atLeast"/>
        </w:trPr>
        <w:tc>
          <w:tcPr>
            <w:tcW w:w="0" w:type="auto"/>
            <w:tcBorders>
              <w:top w:val="single" w:color="A9D08E" w:sz="4" w:space="0"/>
              <w:left w:val="single" w:color="000000" w:sz="8" w:space="0"/>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结业考核</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50000</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100000</w:t>
            </w:r>
          </w:p>
        </w:tc>
        <w:tc>
          <w:tcPr>
            <w:tcW w:w="0" w:type="auto"/>
            <w:tcBorders>
              <w:top w:val="single" w:color="A9D08E" w:sz="4" w:space="0"/>
              <w:left w:val="nil"/>
              <w:bottom w:val="single" w:color="A9D08E" w:sz="4" w:space="0"/>
              <w:right w:val="nil"/>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20000</w:t>
            </w:r>
          </w:p>
        </w:tc>
        <w:tc>
          <w:tcPr>
            <w:tcW w:w="0" w:type="auto"/>
            <w:tcBorders>
              <w:top w:val="single" w:color="A9D08E" w:sz="4" w:space="0"/>
              <w:left w:val="nil"/>
              <w:bottom w:val="single" w:color="A9D08E" w:sz="4" w:space="0"/>
              <w:right w:val="single" w:color="000000" w:sz="8" w:space="0"/>
            </w:tcBorders>
            <w:shd w:val="clear" w:color="E2EFDA" w:fill="E2EFDA"/>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170000</w:t>
            </w:r>
          </w:p>
        </w:tc>
      </w:tr>
      <w:tr>
        <w:tblPrEx>
          <w:tblCellMar>
            <w:top w:w="0" w:type="dxa"/>
            <w:left w:w="0" w:type="dxa"/>
            <w:bottom w:w="0" w:type="dxa"/>
            <w:right w:w="0" w:type="dxa"/>
          </w:tblCellMar>
        </w:tblPrEx>
        <w:trPr>
          <w:trHeight w:val="285" w:hRule="atLeast"/>
        </w:trPr>
        <w:tc>
          <w:tcPr>
            <w:tcW w:w="0" w:type="auto"/>
            <w:tcBorders>
              <w:top w:val="single" w:color="A9D08E" w:sz="4" w:space="0"/>
              <w:left w:val="single" w:color="000000" w:sz="8" w:space="0"/>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合计</w:t>
            </w:r>
          </w:p>
        </w:tc>
        <w:tc>
          <w:tcPr>
            <w:tcW w:w="0" w:type="auto"/>
            <w:tcBorders>
              <w:top w:val="single" w:color="A9D08E" w:sz="4"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250000</w:t>
            </w:r>
          </w:p>
        </w:tc>
        <w:tc>
          <w:tcPr>
            <w:tcW w:w="0" w:type="auto"/>
            <w:tcBorders>
              <w:top w:val="single" w:color="A9D08E" w:sz="4"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130000</w:t>
            </w:r>
          </w:p>
        </w:tc>
        <w:tc>
          <w:tcPr>
            <w:tcW w:w="0" w:type="auto"/>
            <w:tcBorders>
              <w:top w:val="single" w:color="A9D08E" w:sz="4" w:space="0"/>
              <w:left w:val="nil"/>
              <w:bottom w:val="single" w:color="000000" w:sz="8" w:space="0"/>
              <w:right w:val="nil"/>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49000</w:t>
            </w:r>
          </w:p>
        </w:tc>
        <w:tc>
          <w:tcPr>
            <w:tcW w:w="0" w:type="auto"/>
            <w:tcBorders>
              <w:top w:val="single" w:color="A9D08E" w:sz="4" w:space="0"/>
              <w:left w:val="nil"/>
              <w:bottom w:val="single" w:color="000000" w:sz="8" w:space="0"/>
              <w:right w:val="single" w:color="000000" w:sz="8"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429000</w:t>
            </w:r>
          </w:p>
        </w:tc>
      </w:tr>
    </w:tbl>
    <w:p>
      <w:pPr>
        <w:rPr>
          <w:rFonts w:asciiTheme="minorEastAsia" w:hAnsiTheme="minorEastAsia" w:cstheme="minorEastAsia"/>
          <w:szCs w:val="21"/>
        </w:rPr>
      </w:pPr>
    </w:p>
    <w:p>
      <w:pPr>
        <w:pStyle w:val="3"/>
        <w:bidi w:val="0"/>
        <w:rPr>
          <w:rFonts w:ascii="黑体" w:hAnsi="黑体" w:eastAsia="黑体" w:cs="新宋体"/>
          <w:sz w:val="44"/>
          <w:szCs w:val="44"/>
        </w:rPr>
      </w:pPr>
      <w:r>
        <w:rPr>
          <w:rFonts w:hint="eastAsia"/>
          <w:lang w:val="en-US" w:eastAsia="zh-CN"/>
        </w:rPr>
        <w:t>五、</w:t>
      </w:r>
      <w:r>
        <w:rPr>
          <w:rFonts w:hint="eastAsia"/>
        </w:rPr>
        <w:t>培训效果评估</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培训效果的评估，是指在组织培训之后，采用一定的形式，把培训的效果运用定性或者定量的方式表达出来，良好的培训效果评估体系有利于判断培训的有效性，为各种培训项目的改进、继续推进提供科学的决策依据。</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（一）培训效果评估模型</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采用柯克派崔克提出的培训效果评估模型，在这个模型中，培训效果评估包括四个阶段的评估：</w:t>
      </w:r>
    </w:p>
    <w:p>
      <w:pPr>
        <w:rPr>
          <w:rFonts w:ascii="宋体" w:hAnsi="宋体"/>
          <w:sz w:val="28"/>
          <w:szCs w:val="28"/>
        </w:rPr>
      </w:pPr>
      <w:r>
        <w:rPr>
          <w:rFonts w:hint="eastAsia" w:ascii="宋体" w:hAnsi="宋体"/>
          <w:sz w:val="28"/>
          <w:szCs w:val="28"/>
        </w:rPr>
        <mc:AlternateContent>
          <mc:Choice Requires="wps">
            <w:drawing>
              <wp:anchor distT="0" distB="0" distL="114300" distR="114300" simplePos="0" relativeHeight="251670528" behindDoc="0" locked="0" layoutInCell="1" allowOverlap="1">
                <wp:simplePos x="0" y="0"/>
                <wp:positionH relativeFrom="column">
                  <wp:posOffset>1371600</wp:posOffset>
                </wp:positionH>
                <wp:positionV relativeFrom="paragraph">
                  <wp:posOffset>384810</wp:posOffset>
                </wp:positionV>
                <wp:extent cx="457200" cy="0"/>
                <wp:effectExtent l="0" t="38100" r="0" b="38100"/>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08pt;margin-top:30.3pt;height:0pt;width:36pt;z-index:251670528;mso-width-relative:page;mso-height-relative:page;" filled="f" stroked="t" coordsize="21600,21600" o:gfxdata="UEsDBAoAAAAAAIdO4kAAAAAAAAAAAAAAAAAEAAAAZHJzL1BLAwQUAAAACACHTuJADO0/A9gAAAAJ&#10;AQAADwAAAGRycy9kb3ducmV2LnhtbE2PzU7DMBCE70i8g7VI3KidHCIrxOmhUrm0gPojBDc33iYR&#10;8TqynTa8PUYc4Lizo5lvquVsB3ZBH3pHCrKFAIbUONNTq+B4WD9IYCFqMnpwhAq+MMCyvr2pdGnc&#10;lXZ42ceWpRAKpVbQxTiWnIemQ6vDwo1I6Xd23uqYTt9y4/U1hduB50IU3OqeUkOnR1x12HzuJ6tg&#10;t11v5Ntmmhv/8ZS9HF63z+9BKnV/l4lHYBHn+GeGH/yEDnViOrmJTGCDgjwr0paooBAFsGTIpUzC&#10;6VfgdcX/L6i/AVBLAwQUAAAACACHTuJA9m3ipeMBAACLAwAADgAAAGRycy9lMm9Eb2MueG1srVNL&#10;jhMxEN0jcQfLe9JJIHxa6cwiw7AZINIMB6jY7rSF7bJsJ51cggsgsYPVLNlzG2aOMWXnwwA7RC9K&#10;bb+q51ev7OnZ1hq2USFqdA0fDYacKSdQardq+IfriycvOYsJnASDTjV8pyI/mz1+NO19rcbYoZEq&#10;MCJxse59w7uUfF1VUXTKQhygV47AFoOFRMuwqmSAntitqcbD4fOqxyB9QKFipN3zPchnhb9tlUjv&#10;2zaqxEzDSVsqMZS4zLGaTaFeBfCdFgcZ8A8qLGhHh56oziEBWwf9F5XVImDENg0E2grbVgtVeqBu&#10;RsM/urnqwKvSC5kT/cmm+P9oxbvNIjAtGz5+ypkDSzO6/fz956evdz++ULy9+cYIIZt6H2vKnrtF&#10;yI2Krbvylyg+RuZw3oFbqSL3eueJYpQrqt9K8iJ6OmzZv0VJObBOWDzbtsFmSnKDbctodqfRqG1i&#10;gjafTV7QuDkTR6iC+ljnQ0xvFFqWfxputMumQQ2by5iyDqiPKXnb4YU2pgzeONY3/NVkPCkFEY2W&#10;GcxpMayWcxPYBvLVKV9pipCHaQHXThayBNq8dpKl4kAKmjwxiucTrJKcGUUvJP/tJRl3cCibsrd3&#10;iXK3CBnOZtHEi/bD7cxX6uG6ZP16Q7N7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O0/A9gAAAAJ&#10;AQAADwAAAAAAAAABACAAAAAiAAAAZHJzL2Rvd25yZXYueG1sUEsBAhQAFAAAAAgAh07iQPZt4qXj&#10;AQAAiwMAAA4AAAAAAAAAAQAgAAAAJwEAAGRycy9lMm9Eb2MueG1sUEsFBgAAAAAGAAYAWQEAAHwF&#10;A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674624" behindDoc="0" locked="0" layoutInCell="1" allowOverlap="1">
                <wp:simplePos x="0" y="0"/>
                <wp:positionH relativeFrom="column">
                  <wp:posOffset>3657600</wp:posOffset>
                </wp:positionH>
                <wp:positionV relativeFrom="paragraph">
                  <wp:posOffset>186690</wp:posOffset>
                </wp:positionV>
                <wp:extent cx="2286000" cy="495300"/>
                <wp:effectExtent l="5080" t="4445" r="13970" b="14605"/>
                <wp:wrapNone/>
                <wp:docPr id="22" name="文本框 22"/>
                <wp:cNvGraphicFramePr/>
                <a:graphic xmlns:a="http://schemas.openxmlformats.org/drawingml/2006/main">
                  <a:graphicData uri="http://schemas.microsoft.com/office/word/2010/wordprocessingShape">
                    <wps:wsp>
                      <wps:cNvSpPr txBox="1">
                        <a:spLocks noChangeArrowheads="1"/>
                      </wps:cNvSpPr>
                      <wps:spPr bwMode="auto">
                        <a:xfrm>
                          <a:off x="0" y="0"/>
                          <a:ext cx="2286000" cy="495300"/>
                        </a:xfrm>
                        <a:prstGeom prst="rect">
                          <a:avLst/>
                        </a:prstGeom>
                        <a:solidFill>
                          <a:srgbClr val="FFFFFF"/>
                        </a:solidFill>
                        <a:ln w="9525">
                          <a:solidFill>
                            <a:srgbClr val="000000"/>
                          </a:solidFill>
                          <a:miter lim="800000"/>
                        </a:ln>
                      </wps:spPr>
                      <wps:txbx>
                        <w:txbxContent>
                          <w:p>
                            <w:pPr>
                              <w:rPr>
                                <w:sz w:val="24"/>
                              </w:rPr>
                            </w:pPr>
                            <w:r>
                              <w:rPr>
                                <w:rFonts w:hint="eastAsia"/>
                                <w:sz w:val="24"/>
                              </w:rPr>
                              <w:t>收集对培训的意见和建议，反馈培训做得怎么样</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8pt;margin-top:14.7pt;height:39pt;width:180pt;z-index:251674624;mso-width-relative:page;mso-height-relative:page;" fillcolor="#FFFFFF" filled="t" stroked="t" coordsize="21600,21600" o:gfxdata="UEsDBAoAAAAAAIdO4kAAAAAAAAAAAAAAAAAEAAAAZHJzL1BLAwQUAAAACACHTuJAttINaNkAAAAK&#10;AQAADwAAAGRycy9kb3ducmV2LnhtbE2PwU7DMAyG70i8Q2QkLogl20q7lqY7IIHgNgaCa9Z4bUXi&#10;lCTrxtuTneBo+9Pv76/XJ2vYhD4MjiTMZwIYUuv0QJ2E97fH2xWwEBVpZRyhhB8MsG4uL2pVaXek&#10;V5y2sWMphEKlJPQxjhXnoe3RqjBzI1K67Z23KqbRd1x7dUzh1vCFEDm3aqD0oVcjPvTYfm0PVsIq&#10;e54+w8ty89Hme1PGm2J6+vZSXl/NxT2wiKf4B8NZP6lDk5x27kA6MCPhrshTlyhhUWbAElAuz4td&#10;IkWRAW9q/r9C8wtQSwMEFAAAAAgAh07iQFBrEt0nAgAAOwQAAA4AAABkcnMvZTJvRG9jLnhtbK1T&#10;zY7TMBC+I/EOlu80aWiXtmq6WroqQlp+pIUHcBwnsXA8xnablAdg34ATF+48V5+DsdPtdkFcED5Y&#10;M57xNzPfzCwv+1aRnbBOgs7peJRSIjSHUuo6px8/bJ7NKHGe6ZIp0CKne+Ho5erpk2VnFiKDBlQp&#10;LEEQ7RadyWnjvVkkieONaJkbgREajRXYlnlUbZ2UlnWI3qokS9OLpANbGgtcOIev14ORriJ+VQnu&#10;31WVE56onGJuPt423kW4k9WSLWrLTCP5MQ32D1m0TGoMeoK6Zp6RrZV/QLWSW3BQ+RGHNoGqklzE&#10;GrCacfpbNbcNMyLWguQ4c6LJ/T9Y/nb33hJZ5jTLKNGsxR4dvt0dvv88/PhK8A0J6oxboN+tQU/f&#10;v4QeGx2LdeYG+CdHNKwbpmtxZS10jWAlJjgOP5OzrwOOCyBF9wZKDMS2HiJQX9k2sId8EETHRu1P&#10;zRG9Jxwfs2x2kaZo4mibzKfPUQ4h2OL+t7HOvxLQkiDk1GLzIzrb3Tg/uN67hGAOlCw3Uqmo2LpY&#10;K0t2DAdlE88R/ZGb0qTL6XyaTQcC/gqBmYZkh6iPIFrpceKVbHM6O3dS+shXoGggy/dFjwiBxALK&#10;PTJnYZhg3DgUGrBfKOlwenPqPm+ZFZSo1xrZn48nkzDuUZlMX2So2HNLcW5hmiNUTj0lg7j2w4ps&#10;jZV1g5GGfmu4wo5VMpL5kNUxb5zQ2I7jNoUVONej18POr3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tINaNkAAAAKAQAADwAAAAAAAAABACAAAAAiAAAAZHJzL2Rvd25yZXYueG1sUEsBAhQAFAAA&#10;AAgAh07iQFBrEt0nAgAAOwQAAA4AAAAAAAAAAQAgAAAAKAEAAGRycy9lMm9Eb2MueG1sUEsFBgAA&#10;AAAGAAYAWQEAAMEFAAAAAA==&#10;">
                <v:fill on="t" focussize="0,0"/>
                <v:stroke color="#000000" miterlimit="8" joinstyle="miter"/>
                <v:imagedata o:title=""/>
                <o:lock v:ext="edit" aspectratio="f"/>
                <v:textbox>
                  <w:txbxContent>
                    <w:p>
                      <w:pPr>
                        <w:rPr>
                          <w:sz w:val="24"/>
                        </w:rPr>
                      </w:pPr>
                      <w:r>
                        <w:rPr>
                          <w:rFonts w:hint="eastAsia"/>
                          <w:sz w:val="24"/>
                        </w:rPr>
                        <w:t>收集对培训的意见和建议，反馈培训做得怎么样</w:t>
                      </w:r>
                    </w:p>
                  </w:txbxContent>
                </v:textbox>
              </v:shape>
            </w:pict>
          </mc:Fallback>
        </mc:AlternateContent>
      </w:r>
      <w:r>
        <w:rPr>
          <w:rFonts w:hint="eastAsia" w:ascii="宋体" w:hAnsi="宋体"/>
          <w:sz w:val="28"/>
          <w:szCs w:val="28"/>
        </w:rPr>
        <mc:AlternateContent>
          <mc:Choice Requires="wps">
            <w:drawing>
              <wp:anchor distT="0" distB="0" distL="114300" distR="114300" simplePos="0" relativeHeight="251666432" behindDoc="0" locked="0" layoutInCell="1" allowOverlap="1">
                <wp:simplePos x="0" y="0"/>
                <wp:positionH relativeFrom="column">
                  <wp:posOffset>1828800</wp:posOffset>
                </wp:positionH>
                <wp:positionV relativeFrom="paragraph">
                  <wp:posOffset>186690</wp:posOffset>
                </wp:positionV>
                <wp:extent cx="1371600" cy="297180"/>
                <wp:effectExtent l="4445" t="4445" r="14605" b="22225"/>
                <wp:wrapNone/>
                <wp:docPr id="21" name="文本框 21"/>
                <wp:cNvGraphicFramePr/>
                <a:graphic xmlns:a="http://schemas.openxmlformats.org/drawingml/2006/main">
                  <a:graphicData uri="http://schemas.microsoft.com/office/word/2010/wordprocessingShape">
                    <wps:wsp>
                      <wps:cNvSpPr txBox="1">
                        <a:spLocks noChangeArrowheads="1"/>
                      </wps:cNvSpPr>
                      <wps:spPr bwMode="auto">
                        <a:xfrm>
                          <a:off x="0" y="0"/>
                          <a:ext cx="1371600" cy="297180"/>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设计调查问卷</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4pt;margin-top:14.7pt;height:23.4pt;width:108pt;z-index:251666432;mso-width-relative:page;mso-height-relative:page;" fillcolor="#FFFFFF" filled="t" stroked="t" coordsize="21600,21600" o:gfxdata="UEsDBAoAAAAAAIdO4kAAAAAAAAAAAAAAAAAEAAAAZHJzL1BLAwQUAAAACACHTuJAiPSzWtkAAAAJ&#10;AQAADwAAAGRycy9kb3ducmV2LnhtbE2PzU7DMBCE70i8g7VIXBC1G0Kahjg9IIHgVkpVrm68TSL8&#10;E2w3LW/PcoLb7s5o9pt6dbaGTRji4J2E+UwAQ9d6PbhOwvb96bYEFpNyWhnvUMI3Rlg1lxe1qrQ/&#10;uTecNqljFOJipST0KY0V57Ht0ao48yM60g4+WJVoDR3XQZ0o3BqeCVFwqwZHH3o14mOP7efmaCWU&#10;+cv0EV/v1ru2OJhlullMz19ByuuruXgAlvCc/szwi0/o0BDT3h+djsxIyMqSuiQaljkwMtyLnA57&#10;CYsiA97U/H+D5gdQSwMEFAAAAAgAh07iQMPAFOUnAgAAOwQAAA4AAABkcnMvZTJvRG9jLnhtbK1T&#10;S47bMAzdF+gdBO0bf5rMJEacwTSDFAWmH2DaA8iybAuVRVVSYqcH6Nygq26677lyjtJyJk1/m6Ja&#10;CKJIPpKP5PKqbxXZCesk6Jwmk5gSoTmUUtc5ffd282ROifNMl0yBFjndC0evVo8fLTuTiRQaUKWw&#10;BEG0yzqT08Z7k0WR441omZuAERqVFdiWeRRtHZWWdYjeqiiN44uoA1saC1w4h783o5KuAn5VCe5f&#10;V5UTnqicYm4+3DbcxXBHqyXLastMI/kxDfYPWbRMagx6grphnpGtlb9BtZJbcFD5CYc2gqqSXIQa&#10;sJok/qWau4YZEWpBcpw50eT+Hyx/tXtjiSxzmiaUaNZijw6f7w9fvh2+fiL4hwR1xmVod2fQ0vfP&#10;oMdGh2KduQX+3hEN64bpWlxbC10jWIkJBs/ozHXEcQNI0b2EEgOxrYcA1Fe2HdhDPgiiY6P2p+aI&#10;3hM+hHx6mVzEqOKoSxeXyTx0L2LZg7exzj8X0JLhkVOLzQ/obHfrPNaBpg8mQzAHSpYbqVQQbF2s&#10;lSU7hoOyCWcoHV1+MlOadDldzNLZSMBfIeJw/gTRSo8Tr2Sb0/m5kdIYbuBroGgky/dFf+S/gHKP&#10;zFkYJxg3Dh8N2I+UdDi9OXUftswKStQLjewvkul0GPcgTGeXKQr2XFOca5jmCJVTT8n4XPtxRbbG&#10;yrrBSGO/NVxjxyoZyBxSHbM65o0TGgg7btOwAudysPqx86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PSzWtkAAAAJAQAADwAAAAAAAAABACAAAAAiAAAAZHJzL2Rvd25yZXYueG1sUEsBAhQAFAAA&#10;AAgAh07iQMPAFOUnAgAAOwQAAA4AAAAAAAAAAQAgAAAAKAEAAGRycy9lMm9Eb2MueG1sUEsFBgAA&#10;AAAGAAYAWQEAAMEFAAAAAA==&#10;">
                <v:fill on="t" focussize="0,0"/>
                <v:stroke color="#000000" miterlimit="8" joinstyle="miter"/>
                <v:imagedata o:title=""/>
                <o:lock v:ext="edit" aspectratio="f"/>
                <v:textbox>
                  <w:txbxContent>
                    <w:p>
                      <w:pPr>
                        <w:jc w:val="center"/>
                        <w:rPr>
                          <w:sz w:val="24"/>
                        </w:rPr>
                      </w:pPr>
                      <w:r>
                        <w:rPr>
                          <w:rFonts w:hint="eastAsia"/>
                          <w:sz w:val="24"/>
                        </w:rPr>
                        <w:t>设计调查问卷</w:t>
                      </w:r>
                    </w:p>
                  </w:txbxContent>
                </v:textbox>
              </v:shape>
            </w:pict>
          </mc:Fallback>
        </mc:AlternateContent>
      </w:r>
      <w:r>
        <w:rPr>
          <w:rFonts w:hint="eastAsia" w:ascii="宋体" w:hAnsi="宋体"/>
          <w:sz w:val="28"/>
          <w:szCs w:val="2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186690</wp:posOffset>
                </wp:positionV>
                <wp:extent cx="1257300" cy="297180"/>
                <wp:effectExtent l="5080" t="4445" r="13970" b="22225"/>
                <wp:wrapNone/>
                <wp:docPr id="20" name="文本框 20"/>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反应层面评估</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14.7pt;height:23.4pt;width:99pt;z-index:251659264;mso-width-relative:page;mso-height-relative:page;" fillcolor="#FFFFFF" filled="t" stroked="t" coordsize="21600,21600" o:gfxdata="UEsDBAoAAAAAAIdO4kAAAAAAAAAAAAAAAAAEAAAAZHJzL1BLAwQUAAAACACHTuJAAhLbuNcAAAAI&#10;AQAADwAAAGRycy9kb3ducmV2LnhtbE2PwU7DMBBE70j8g7VIXBB1Eqo0DXF6QALBDQqCqxtvkwh7&#10;HWw3LX/PcoLj7Ixm3zSbk7NixhBHTwryRQYCqfNmpF7B2+v9dQUiJk1GW0+o4BsjbNrzs0bXxh/p&#10;Bedt6gWXUKy1giGlqZYydgM6HRd+QmJv74PTiWXopQn6yOXOyiLLSun0SPxh0BPeDdh9bg9OQbV8&#10;nD/i083ze1fu7TpdreaHr6DU5UWe3YJIeEp/YfjFZ3RomWnnD2SisKwrnpIUFOslCPaLvOTDTsGq&#10;LEC2jfw/oP0BUEsDBBQAAAAIAIdO4kCplruqJAIAADsEAAAOAAAAZHJzL2Uyb0RvYy54bWytU82O&#10;0zAQviPxDpbvNGlpaRs1XS1dFSEtP9LCAziOk1g4HmO7TcoDwBtw4sKd5+pzMHa6pVrggvDBsj3j&#10;b775ZmZ11beK7IV1EnROx6OUEqE5lFLXOX3/bvtkQYnzTJdMgRY5PQhHr9aPH606k4kJNKBKYQmC&#10;aJd1JqeN9yZLEscb0TI3AiM0GiuwLfN4tXVSWtYhequSSZo+SzqwpbHAhXP4ejMY6TriV5Xg/k1V&#10;OeGJyily83G3cS/CnqxXLKstM43kJxrsH1i0TGoMeoa6YZ6RnZW/QbWSW3BQ+RGHNoGqklzEHDCb&#10;cfogm7uGGRFzQXGcOcvk/h8sf71/a4ksczpBeTRrsUbHr1+O334cv38m+IYCdcZl6Hdn0NP3z6HH&#10;QsdknbkF/sERDZuG6VpcWwtdI1iJBMfhZ3LxdcBxAaToXkGJgdjOQwTqK9sG9VAPgujI5HAujug9&#10;4SHkZDZ/mqKJo22ynI8XkVzCsvvfxjr/QkBLwiGnFosf0dn+1vnAhmX3LiGYAyXLrVQqXmxdbJQl&#10;e4aNso0rJvDATWnS5XQ5m8wGAf4Kkcb1J4hWeux4JducLi6dlD7pFSQaxPJ90Z/0L6A8oHIWhg7G&#10;icNDA/YTJR12b07dxx2zghL1UqP6y/F0Gto9XqazeSiuvbQUlxamOULl1FMyHDd+GJGdsbJuMNJQ&#10;bw3XWLFKRjFDaQdWJ97YoVHj0zSFEbi8R69fM7/+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IS&#10;27jXAAAACAEAAA8AAAAAAAAAAQAgAAAAIgAAAGRycy9kb3ducmV2LnhtbFBLAQIUABQAAAAIAIdO&#10;4kCplruqJAIAADsEAAAOAAAAAAAAAAEAIAAAACYBAABkcnMvZTJvRG9jLnhtbFBLBQYAAAAABgAG&#10;AFkBAAC8BQAAAAA=&#10;">
                <v:fill on="t" focussize="0,0"/>
                <v:stroke color="#000000" miterlimit="8" joinstyle="miter"/>
                <v:imagedata o:title=""/>
                <o:lock v:ext="edit" aspectratio="f"/>
                <v:textbox>
                  <w:txbxContent>
                    <w:p>
                      <w:pPr>
                        <w:jc w:val="center"/>
                        <w:rPr>
                          <w:sz w:val="24"/>
                        </w:rPr>
                      </w:pPr>
                      <w:r>
                        <w:rPr>
                          <w:rFonts w:hint="eastAsia"/>
                          <w:sz w:val="24"/>
                        </w:rPr>
                        <w:t>反应层面评估</w:t>
                      </w:r>
                    </w:p>
                  </w:txbxContent>
                </v:textbox>
              </v:shape>
            </w:pict>
          </mc:Fallback>
        </mc:AlternateContent>
      </w:r>
    </w:p>
    <w:p>
      <w:pPr>
        <w:rPr>
          <w:rFonts w:ascii="宋体" w:hAnsi="宋体"/>
          <w:sz w:val="28"/>
          <w:szCs w:val="28"/>
        </w:rPr>
      </w:pPr>
      <w:r>
        <w:rPr>
          <w:rFonts w:hint="eastAsia" w:ascii="宋体" w:hAnsi="宋体"/>
          <w:sz w:val="28"/>
          <w:szCs w:val="28"/>
        </w:rPr>
        <mc:AlternateContent>
          <mc:Choice Requires="wps">
            <w:drawing>
              <wp:anchor distT="0" distB="0" distL="114300" distR="114300" simplePos="0" relativeHeight="251678720" behindDoc="0" locked="0" layoutInCell="1" allowOverlap="1">
                <wp:simplePos x="0" y="0"/>
                <wp:positionH relativeFrom="column">
                  <wp:posOffset>3200400</wp:posOffset>
                </wp:positionH>
                <wp:positionV relativeFrom="paragraph">
                  <wp:posOffset>-11430</wp:posOffset>
                </wp:positionV>
                <wp:extent cx="457200" cy="0"/>
                <wp:effectExtent l="0" t="38100" r="0" b="38100"/>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52pt;margin-top:-0.9pt;height:0pt;width:36pt;z-index:251678720;mso-width-relative:page;mso-height-relative:page;" filled="f" stroked="t" coordsize="21600,21600" o:gfxdata="UEsDBAoAAAAAAIdO4kAAAAAAAAAAAAAAAAAEAAAAZHJzL1BLAwQUAAAACACHTuJARXmHVtkAAAAJ&#10;AQAADwAAAGRycy9kb3ducmV2LnhtbE2PwU7DMBBE70j8g7VI3Fo7iJYoxOkBqVxaQG0Ram9uvCQR&#10;8TqKnTb8PYt6gOPOjmbm5YvRteKEfWg8aUimCgRS6W1DlYb33XKSggjRkDWtJ9TwjQEWxfVVbjLr&#10;z7TB0zZWgkMoZEZDHWOXSRnKGp0JU98h8e/T985EPvtK2t6cOdy18k6puXSmIW6oTYdPNZZf28Fp&#10;2KyXq/RjNYxlf3hOXndv65d9SLW+vUnUI4iIY/wzw+98ng4Fbzr6gWwQrYaZumeWqGGSMAIbZg9z&#10;Fo4XQRa5/E9Q/ABQSwMEFAAAAAgAh07iQDdAJ7/jAQAAiwMAAA4AAABkcnMvZTJvRG9jLnhtbK1T&#10;zW4TMRC+I/EOlu9kk4gAXWXTQ0q5FIjU9gEmtjdrYXss28kmL8ELIHGDE8feeRvKYzB2flrghtjD&#10;aO2Z+fzN99nT8601bKNC1OgaPhoMOVNOoNRu1fDbm8tnrziLCZwEg041fKciP589fTLtfa3G2KGR&#10;KjACcbHufcO7lHxdVVF0ykIcoFeOki0GC4mWYVXJAD2hW1ONh8MXVY9B+oBCxUi7F/sknxX8tlUi&#10;vW/bqBIzDSduqcRQ4jLHajaFehXAd1ocaMA/sLCgHR16grqABGwd9F9QVouAEds0EGgrbFstVJmB&#10;phkN/5jmugOvyiwkTvQnmeL/gxXvNovAtCTvzjhzYMmj+093Pz5++fn9M8X7b18ZZUim3seaqudu&#10;EfKgYuuu/RWKD5E5nHfgVqrQvdl5ghjljuq3lryIng5b9m9RUg2sExbNtm2wGZLUYNtize5kjdom&#10;Jmjz+eQl2c2ZOKYqqI99PsT0RqFl+afhRrssGtSwuYop84D6WJK3HV5qY4rxxrG+4WeT8aQ0RDRa&#10;5mQui2G1nJvANpCvTvnKUJR5XBZw7WQBS6DNaydZKgqkoEkTo3g+wSrJmVH0QvLfnpJxB4WyKHt5&#10;lyh3i5DTWSxyvHA/3M58pR6vS9XDG5r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V5h1bZAAAA&#10;CQEAAA8AAAAAAAAAAQAgAAAAIgAAAGRycy9kb3ducmV2LnhtbFBLAQIUABQAAAAIAIdO4kA3QCe/&#10;4wEAAIsDAAAOAAAAAAAAAAEAIAAAACgBAABkcnMvZTJvRG9jLnhtbFBLBQYAAAAABgAGAFkBAAB9&#10;BQ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675648" behindDoc="0" locked="0" layoutInCell="1" allowOverlap="1">
                <wp:simplePos x="0" y="0"/>
                <wp:positionH relativeFrom="column">
                  <wp:posOffset>3657600</wp:posOffset>
                </wp:positionH>
                <wp:positionV relativeFrom="paragraph">
                  <wp:posOffset>384810</wp:posOffset>
                </wp:positionV>
                <wp:extent cx="2286000" cy="495300"/>
                <wp:effectExtent l="5080" t="4445" r="13970" b="14605"/>
                <wp:wrapNone/>
                <wp:docPr id="18" name="文本框 18"/>
                <wp:cNvGraphicFramePr/>
                <a:graphic xmlns:a="http://schemas.openxmlformats.org/drawingml/2006/main">
                  <a:graphicData uri="http://schemas.microsoft.com/office/word/2010/wordprocessingShape">
                    <wps:wsp>
                      <wps:cNvSpPr txBox="1">
                        <a:spLocks noChangeArrowheads="1"/>
                      </wps:cNvSpPr>
                      <wps:spPr bwMode="auto">
                        <a:xfrm>
                          <a:off x="0" y="0"/>
                          <a:ext cx="2286000" cy="495300"/>
                        </a:xfrm>
                        <a:prstGeom prst="rect">
                          <a:avLst/>
                        </a:prstGeom>
                        <a:solidFill>
                          <a:srgbClr val="FFFFFF"/>
                        </a:solidFill>
                        <a:ln w="9525">
                          <a:solidFill>
                            <a:srgbClr val="000000"/>
                          </a:solidFill>
                          <a:miter lim="800000"/>
                        </a:ln>
                      </wps:spPr>
                      <wps:txbx>
                        <w:txbxContent>
                          <w:p>
                            <w:pPr>
                              <w:rPr>
                                <w:sz w:val="24"/>
                              </w:rPr>
                            </w:pPr>
                            <w:r>
                              <w:rPr>
                                <w:rFonts w:hint="eastAsia"/>
                                <w:sz w:val="24"/>
                              </w:rPr>
                              <w:t>检查培训后掌握了多少知识和技能或是否有新的认识</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8pt;margin-top:30.3pt;height:39pt;width:180pt;z-index:251675648;mso-width-relative:page;mso-height-relative:page;" fillcolor="#FFFFFF" filled="t" stroked="t" coordsize="21600,21600" o:gfxdata="UEsDBAoAAAAAAIdO4kAAAAAAAAAAAAAAAAAEAAAAZHJzL1BLAwQUAAAACACHTuJAayEVGtgAAAAK&#10;AQAADwAAAGRycy9kb3ducmV2LnhtbE2PwU7DMAyG70i8Q2QkLoglo5B1pekOSCC4jYHgmjVeW5E4&#10;Jcm68fZkJzja/vT7++vV0Vk2YYiDJwXzmQCG1HozUKfg/e3xugQWkyajrSdU8IMRVs35Wa0r4w/0&#10;itMmdSyHUKy0gj6lseI8tj06HWd+RMq3nQ9OpzyGjpugDzncWX4jhOROD5Q/9HrEhx7br83eKShv&#10;n6fP+FKsP1q5s8t0tZievoNSlxdzcQ8s4TH9wXDSz+rQZKet35OJzCq4W8jcJSmQQgLLwLI4LbaZ&#10;LEoJvKn5/wrNL1BLAwQUAAAACACHTuJAcGrANiYCAAA7BAAADgAAAGRycy9lMm9Eb2MueG1srVPN&#10;jtMwEL4j8Q6W7zRpaJe2arpauipCWn6khQdwHCexcDzGdpuUB2DfgBMX7jxXn4Ox0+12QVwQOUQe&#10;z/ibme+bWV72rSI7YZ0EndPxKKVEaA6l1HVOP37YPJtR4jzTJVOgRU73wtHL1dMny84sRAYNqFJY&#10;giDaLTqT08Z7s0gSxxvRMjcCIzQ6K7At82jaOikt6xC9VUmWphdJB7Y0FrhwDm+vByddRfyqEty/&#10;qyonPFE5xdp8/Nv4L8I/WS3ZorbMNJIfy2D/UEXLpMakJ6hr5hnZWvkHVCu5BQeVH3FoE6gqyUXs&#10;AbsZp791c9swI2IvSI4zJ5rc/4Plb3fvLZElaodKadaiRodvd4fvPw8/vhK8Q4I64xYYd2sw0vcv&#10;ocfg2KwzN8A/OaJh3TBdiytroWsEK7HAcXiZnD0dcFwAKbo3UGIitvUQgfrKtoE95IMgOgq1P4kj&#10;ek84XmbZ7CJN0cXRN5lPn+M5pGCL+9fGOv9KQEvCIacWxY/obHfj/BB6HxKSOVCy3EilomHrYq0s&#10;2TEclE38juiPwpQmXU7n02w6EPBXCKw0FDtkfQTRSo8Tr2Sb09l5kNJHvgJFA1m+L3pECCQWUO6R&#10;OQvDBOPG4aEB+4WSDqc3p+7zlllBiXqtkf35eDIJ4x6NyfRFhoY99xTnHqY5QuXUUzIc135Yka2x&#10;sm4w06C3hitUrJKRzIeqjnXjhEY5jtsUVuDcjlEPO7/6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shFRrYAAAACgEAAA8AAAAAAAAAAQAgAAAAIgAAAGRycy9kb3ducmV2LnhtbFBLAQIUABQAAAAI&#10;AIdO4kBwasA2JgIAADsEAAAOAAAAAAAAAAEAIAAAACcBAABkcnMvZTJvRG9jLnhtbFBLBQYAAAAA&#10;BgAGAFkBAAC/BQAAAAA=&#10;">
                <v:fill on="t" focussize="0,0"/>
                <v:stroke color="#000000" miterlimit="8" joinstyle="miter"/>
                <v:imagedata o:title=""/>
                <o:lock v:ext="edit" aspectratio="f"/>
                <v:textbox>
                  <w:txbxContent>
                    <w:p>
                      <w:pPr>
                        <w:rPr>
                          <w:sz w:val="24"/>
                        </w:rPr>
                      </w:pPr>
                      <w:r>
                        <w:rPr>
                          <w:rFonts w:hint="eastAsia"/>
                          <w:sz w:val="24"/>
                        </w:rPr>
                        <w:t>检查培训后掌握了多少知识和技能或是否有新的认识</w:t>
                      </w:r>
                    </w:p>
                  </w:txbxContent>
                </v:textbox>
              </v:shape>
            </w:pict>
          </mc:Fallback>
        </mc:AlternateContent>
      </w:r>
      <w:r>
        <w:rPr>
          <w:rFonts w:hint="eastAsia" w:ascii="宋体" w:hAnsi="宋体"/>
          <w:sz w:val="28"/>
          <w:szCs w:val="28"/>
        </w:rPr>
        <mc:AlternateContent>
          <mc:Choice Requires="wps">
            <w:drawing>
              <wp:anchor distT="0" distB="0" distL="114300" distR="114300" simplePos="0" relativeHeight="251667456" behindDoc="0" locked="0" layoutInCell="1" allowOverlap="1">
                <wp:simplePos x="0" y="0"/>
                <wp:positionH relativeFrom="column">
                  <wp:posOffset>1828800</wp:posOffset>
                </wp:positionH>
                <wp:positionV relativeFrom="paragraph">
                  <wp:posOffset>384810</wp:posOffset>
                </wp:positionV>
                <wp:extent cx="1371600" cy="297180"/>
                <wp:effectExtent l="4445" t="4445" r="14605" b="22225"/>
                <wp:wrapNone/>
                <wp:docPr id="17"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1371600" cy="297180"/>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考试或心得报告</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4pt;margin-top:30.3pt;height:23.4pt;width:108pt;z-index:251667456;mso-width-relative:page;mso-height-relative:page;" fillcolor="#FFFFFF" filled="t" stroked="t" coordsize="21600,21600" o:gfxdata="UEsDBAoAAAAAAIdO4kAAAAAAAAAAAAAAAAAEAAAAZHJzL1BLAwQUAAAACACHTuJAMc9lvNgAAAAK&#10;AQAADwAAAGRycy9kb3ducmV2LnhtbE2PwU7DMAyG70i8Q2QkLoglG6UrpekOSCC4wUDbNWu8tqJx&#10;SpJ14+0xJzja/vT7+6vVyQ1iwhB7TxrmMwUCqfG2p1bDx/vjdQEiJkPWDJ5QwzdGWNXnZ5UprT/S&#10;G07r1AoOoVgaDV1KYyllbDp0Js78iMS3vQ/OJB5DK20wRw53g1wolUtneuIPnRnxocPmc31wGors&#10;edrGl5vXTZPvh7t0tZyevoLWlxdzdQ8i4Sn9wfCrz+pQs9POH8hGMWhYFAV3SRpylYNg4FZlvNgx&#10;qZYZyLqS/yvUP1BLAwQUAAAACACHTuJAM7YqbyUCAAA7BAAADgAAAGRycy9lMm9Eb2MueG1srVPN&#10;jtMwEL4j8Q6W7zRJabdt1HS1dFWEtPxICw/gOk5i4XiM7TZZHoB9A05cuPNcfQ7GTrdUC1wQOVie&#10;zPibme+bWV72rSJ7YZ0EXdBslFIiNIdS6rqgH95vns0pcZ7pkinQoqB3wtHL1dMny87kYgwNqFJY&#10;giDa5Z0paOO9yZPE8Ua0zI3ACI3OCmzLPJq2TkrLOkRvVTJO04ukA1saC1w4h3+vByddRfyqEty/&#10;rSonPFEFxdp8PG08t+FMVkuW15aZRvJjGewfqmiZ1Jj0BHXNPCM7K3+DaiW34KDyIw5tAlUluYg9&#10;YDdZ+qib24YZEXtBcpw50eT+Hyx/s39niSxRuxklmrWo0eHr/eHbj8P3LwT/IUGdcTnG3RqM9P0L&#10;6DE4NuvMDfCPjmhYN0zX4spa6BrBSiwwCy+Ts6cDjgsg2+41lJiI7TxEoL6ybWAP+SCIjkLdncQR&#10;vSc8pHw+yy5SdHH0jRezbB7VS1j+8NpY518KaEm4FNSi+BGd7W+cD9Ww/CEkJHOgZLmRSkXD1tu1&#10;smTPcFA28YsNPApTmnQFXUzH04GAv0Kk8fsTRCs9TrySbUHn50FKH/kKFA1k+X7bH/nfQnmHzFkY&#10;Jhg3Di8N2M+UdDi9BXWfdswKStQrjewvsskkjHs0JtPZGA177tmee5jmCFVQT8lwXfthRXbGyrrB&#10;TIPeGq5QsUpGMoO0Q1XHunFCI8fHbQorcG7HqF87v/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c9lvNgAAAAKAQAADwAAAAAAAAABACAAAAAiAAAAZHJzL2Rvd25yZXYueG1sUEsBAhQAFAAAAAgA&#10;h07iQDO2Km8lAgAAOwQAAA4AAAAAAAAAAQAgAAAAJwEAAGRycy9lMm9Eb2MueG1sUEsFBgAAAAAG&#10;AAYAWQEAAL4FAAAAAA==&#10;">
                <v:fill on="t" focussize="0,0"/>
                <v:stroke color="#000000" miterlimit="8" joinstyle="miter"/>
                <v:imagedata o:title=""/>
                <o:lock v:ext="edit" aspectratio="f"/>
                <v:textbox>
                  <w:txbxContent>
                    <w:p>
                      <w:pPr>
                        <w:jc w:val="center"/>
                        <w:rPr>
                          <w:sz w:val="24"/>
                        </w:rPr>
                      </w:pPr>
                      <w:r>
                        <w:rPr>
                          <w:rFonts w:hint="eastAsia"/>
                          <w:sz w:val="24"/>
                        </w:rPr>
                        <w:t>考试或心得报告</w:t>
                      </w:r>
                    </w:p>
                  </w:txbxContent>
                </v:textbox>
              </v:shape>
            </w:pict>
          </mc:Fallback>
        </mc:AlternateContent>
      </w:r>
      <w:r>
        <w:rPr>
          <w:rFonts w:hint="eastAsia" w:ascii="宋体" w:hAnsi="宋体"/>
          <w:sz w:val="28"/>
          <w:szCs w:val="28"/>
        </w:rPr>
        <mc:AlternateContent>
          <mc:Choice Requires="wps">
            <w:drawing>
              <wp:anchor distT="0" distB="0" distL="114300" distR="114300" simplePos="0" relativeHeight="251663360" behindDoc="0" locked="0" layoutInCell="1" allowOverlap="1">
                <wp:simplePos x="0" y="0"/>
                <wp:positionH relativeFrom="column">
                  <wp:posOffset>685800</wp:posOffset>
                </wp:positionH>
                <wp:positionV relativeFrom="paragraph">
                  <wp:posOffset>87630</wp:posOffset>
                </wp:positionV>
                <wp:extent cx="0" cy="297180"/>
                <wp:effectExtent l="38100" t="0" r="38100" b="762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54pt;margin-top:6.9pt;height:23.4pt;width:0pt;z-index:251663360;mso-width-relative:page;mso-height-relative:page;" filled="f" stroked="t" coordsize="21600,21600" o:gfxdata="UEsDBAoAAAAAAIdO4kAAAAAAAAAAAAAAAAAEAAAAZHJzL1BLAwQUAAAACACHTuJAmaMpu9cAAAAJ&#10;AQAADwAAAGRycy9kb3ducmV2LnhtbE2PQU/DMAyF70j8h8hI3FhSkKqqNN0BaVw2QNsQglvWmLai&#10;caok3cq/x+MCNz/76fl91XJ2gzhiiL0nDdlCgUBqvO2p1fC6X90UIGIyZM3gCTV8Y4RlfXlRmdL6&#10;E23xuEut4BCKpdHQpTSWUsamQ2fiwo9IfPv0wZnEMrTSBnPicDfIW6Vy6UxP/KEzIz502HztJqdh&#10;u1mti7f1NDfh4zF73r9snt5jofX1VabuQSSc058ZzvW5OtTc6eAnslEMrFXBLImHO0Y4G34XBw25&#10;ykHWlfxPUP8AUEsDBBQAAAAIAIdO4kAAuhkZ4wEAAIsDAAAOAAAAZHJzL2Uyb0RvYy54bWytU81u&#10;EzEQviPxDpbvZJNILe0qmx5SyqVApJYHmNjerIXtsWwnu3kJXgCJG5w4cudtKI/B2ElDW24IH0b2&#10;/Hye+T57djFYw7YqRI2u4ZPRmDPlBErt1g1/f3v14oyzmMBJMOhUw3cq8ov582ez3tdqih0aqQIj&#10;EBfr3je8S8nXVRVFpyzEEXrlKNhisJDoGNaVDNATujXVdDw+rXoM0gcUKkbyXu6DfF7w21aJ9K5t&#10;o0rMNJx6S8WGYlfZVvMZ1OsAvtPi0Ab8QxcWtKNLj1CXkIBtgv4LymoRMGKbRgJthW2rhSoz0DST&#10;8ZNpbjrwqsxC5ER/pCn+P1jxdrsMTEvS7pQzB5Y0uvv0/efHL79+fCZ79+0rowjR1PtYU/bCLUMe&#10;VAzuxl+j+BCZw0UHbq1Ku7c7TxCTXFE9KsmH6OmyVf8GJeXAJmHhbGiDzZDEBhuKNLujNGpITOyd&#10;grzT85eTs6JaBfV9nQ8xvVZoWd403GiXSYMattcx5T6gvk/JbodX2pgivHGsb/j5yfSkFEQ0WuZg&#10;TothvVqYwLaQn05ZZSiKPEwLuHGygCXQ5pWTLBUGUtDEiVE832CV5Mwo+iF5t2/JuANDmZQ9vSuU&#10;u2XI4UwWKV56P7zO/KQenkvWnz80/w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Zoym71wAAAAkB&#10;AAAPAAAAAAAAAAEAIAAAACIAAABkcnMvZG93bnJldi54bWxQSwECFAAUAAAACACHTuJAALoZGeMB&#10;AACLAwAADgAAAAAAAAABACAAAAAmAQAAZHJzL2Uyb0RvYy54bWxQSwUGAAAAAAYABgBZAQAAewUA&#10;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384810</wp:posOffset>
                </wp:positionV>
                <wp:extent cx="1257300" cy="297180"/>
                <wp:effectExtent l="5080" t="4445" r="13970" b="22225"/>
                <wp:wrapNone/>
                <wp:docPr id="15" name="文本框 15"/>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学习层面评估</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30.3pt;height:23.4pt;width:99pt;z-index:251660288;mso-width-relative:page;mso-height-relative:page;" fillcolor="#FFFFFF" filled="t" stroked="t" coordsize="21600,21600" o:gfxdata="UEsDBAoAAAAAAIdO4kAAAAAAAAAAAAAAAAAEAAAAZHJzL1BLAwQUAAAACACHTuJA6c3qsdcAAAAJ&#10;AQAADwAAAGRycy9kb3ducmV2LnhtbE2PwU7DMBBE70j8g7VIXBC1Uyo3hDg9IIHgRgtqr27sJhH2&#10;OthuWv6e5QTH2TeanalXZ+/YZGMaAiooZgKYxTaYATsFH+9PtyWwlDUa7QJaBd82waq5vKh1ZcIJ&#10;13ba5I5RCKZKK+hzHivOU9tbr9MsjBaJHUL0OpOMHTdRnyjcOz4XQnKvB6QPvR7tY2/bz83RKygX&#10;L9Muvd69bVt5cPf5Zjk9f0Wlrq8K8QAs23P+M8NvfaoODXXahyOaxBzpkqZkBVJIYMTnhaTDnoBY&#10;LoA3Nf+/oPkBUEsDBBQAAAAIAIdO4kCt/f44JAIAADsEAAAOAAAAZHJzL2Uyb0RvYy54bWytU82O&#10;0zAQviPxDpbvNGlpaRs1XS1dFSEtP9LCAziOk1g4HmO7TcoDwBtw4sKd5+pzMHa6pVrggsjB8mTG&#10;38x838zqqm8V2QvrJOicjkcpJUJzKKWuc/r+3fbJghLnmS6ZAi1yehCOXq0fP1p1JhMTaECVwhIE&#10;0S7rTE4b702WJI43omVuBEZodFZgW+bRtHVSWtYhequSSZo+SzqwpbHAhXP492Zw0nXEryrB/Zuq&#10;csITlVOszcfTxrMIZ7Jesay2zDSSn8pg/1BFy6TGpGeoG+YZ2Vn5G1QruQUHlR9xaBOoKslF7AG7&#10;GacPurlrmBGxFyTHmTNN7v/B8tf7t5bIErWbUaJZixodv345fvtx/P6Z4D8kqDMuw7g7g5G+fw49&#10;BsdmnbkF/sERDZuG6VpcWwtdI1iJBY7Dy+Ti6YDjAkjRvYISE7GdhwjUV7YN7CEfBNFRqMNZHNF7&#10;wkPKyWz+NEUXR99kOR8vonoJy+5fG+v8CwEtCZecWhQ/orP9rfOhGpbdh4RkDpQst1KpaNi62ChL&#10;9gwHZRu/2MCDMKVJl9PlbDIbCPgrRBq/P0G00uPEK9nmdHEZpPSJr0DRQJbvi/7EfwHlAZmzMEww&#10;bhxeGrCfKOlwenPqPu6YFZSolxrZX46n0zDu0ZjO5hM07KWnuPQwzREqp56S4brxw4rsjJV1g5kG&#10;vTVco2KVjGQGaYeqTnXjhEaOT9sUVuDSjlG/dn79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nN&#10;6rHXAAAACQEAAA8AAAAAAAAAAQAgAAAAIgAAAGRycy9kb3ducmV2LnhtbFBLAQIUABQAAAAIAIdO&#10;4kCt/f44JAIAADsEAAAOAAAAAAAAAAEAIAAAACYBAABkcnMvZTJvRG9jLnhtbFBLBQYAAAAABgAG&#10;AFkBAAC8BQAAAAA=&#10;">
                <v:fill on="t" focussize="0,0"/>
                <v:stroke color="#000000" miterlimit="8" joinstyle="miter"/>
                <v:imagedata o:title=""/>
                <o:lock v:ext="edit" aspectratio="f"/>
                <v:textbox>
                  <w:txbxContent>
                    <w:p>
                      <w:pPr>
                        <w:jc w:val="center"/>
                        <w:rPr>
                          <w:sz w:val="24"/>
                        </w:rPr>
                      </w:pPr>
                      <w:r>
                        <w:rPr>
                          <w:rFonts w:hint="eastAsia"/>
                          <w:sz w:val="24"/>
                        </w:rPr>
                        <w:t>学习层面评估</w:t>
                      </w:r>
                    </w:p>
                  </w:txbxContent>
                </v:textbox>
              </v:shape>
            </w:pict>
          </mc:Fallback>
        </mc:AlternateContent>
      </w:r>
    </w:p>
    <w:p>
      <w:pPr>
        <w:rPr>
          <w:rFonts w:ascii="宋体" w:hAnsi="宋体"/>
          <w:sz w:val="28"/>
          <w:szCs w:val="28"/>
        </w:rPr>
      </w:pPr>
      <w:r>
        <w:rPr>
          <w:rFonts w:hint="eastAsia" w:ascii="宋体" w:hAnsi="宋体"/>
          <w:sz w:val="28"/>
          <w:szCs w:val="28"/>
        </w:rPr>
        <mc:AlternateContent>
          <mc:Choice Requires="wps">
            <w:drawing>
              <wp:anchor distT="0" distB="0" distL="114300" distR="114300" simplePos="0" relativeHeight="251679744" behindDoc="0" locked="0" layoutInCell="1" allowOverlap="1">
                <wp:simplePos x="0" y="0"/>
                <wp:positionH relativeFrom="column">
                  <wp:posOffset>3200400</wp:posOffset>
                </wp:positionH>
                <wp:positionV relativeFrom="paragraph">
                  <wp:posOffset>186690</wp:posOffset>
                </wp:positionV>
                <wp:extent cx="457200" cy="0"/>
                <wp:effectExtent l="0" t="38100" r="0" b="38100"/>
                <wp:wrapNone/>
                <wp:docPr id="14" name="直接连接符 14"/>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52pt;margin-top:14.7pt;height:0pt;width:36pt;z-index:251679744;mso-width-relative:page;mso-height-relative:page;" filled="f" stroked="t" coordsize="21600,21600" o:gfxdata="UEsDBAoAAAAAAIdO4kAAAAAAAAAAAAAAAAAEAAAAZHJzL1BLAwQUAAAACACHTuJAQpK5rNkAAAAJ&#10;AQAADwAAAGRycy9kb3ducmV2LnhtbE2PwU7DMBBE70j8g7VI3Kidqi0hxOkBqVxaqNoiBDc3XpKI&#10;eB3FThv+nkUc4Lizo5k3+XJ0rThhHxpPGpKJAoFUettQpeHlsLpJQYRoyJrWE2r4wgDL4vIiN5n1&#10;Z9rhaR8rwSEUMqOhjrHLpAxljc6Eie+Q+Pfhe2cin30lbW/OHO5aOVVqIZ1piBtq0+FDjeXnfnAa&#10;dpvVOn1dD2PZvz8mz4ft5uktpFpfXyXqHkTEMf6Z4Qef0aFgpqMfyAbRapirGW+JGqZ3MxBsmN8u&#10;WDj+CrLI5f8FxTdQSwMEFAAAAAgAh07iQNRzb6TjAQAAiwMAAA4AAABkcnMvZTJvRG9jLnhtbK1T&#10;S44TMRDdI3EHy3vSSTTh00pnFhmGzQCRZuYAFdudtrBdlu2kk0twASR2sGI5e27DcIwpOx8G2CF6&#10;UWq7qp5fvWdPz7fWsI0KUaNr+Ggw5Ew5gVK7VcNvby6fveQsJnASDDrV8J2K/Hz29Mm097UaY4dG&#10;qsAIxMW69w3vUvJ1VUXRKQtxgF45SrYYLCRahlUlA/SEbk01Hg6fVz0G6QMKFSPtXuyTfFbw21aJ&#10;9L5to0rMNJy4pRJDicscq9kU6lUA32lxoAH/wMKCdnToCeoCErB10H9BWS0CRmzTQKCtsG21UGUG&#10;mmY0/GOa6w68KrOQONGfZIr/D1a82ywC05K8O+PMgSWP7j/d/fj45ef3zxTvv31llCGZeh9rqp67&#10;RciDiq279lcoPkTmcN6BW6lC92bnCWKUO6rfWvIiejps2b9FSTWwTlg027bBZkhSg22LNbuTNWqb&#10;mKDNs8kLspszcUxVUB/7fIjpjULL8k/DjXZZNKhhcxVT5gH1sSRvO7zUxhTjjWN9w19NxpPSENFo&#10;mZO5LIbVcm4C20C+OuUrQ1HmcVnAtZMFLIE2r51kqSiQgiZNjOL5BKskZ0bRC8l/e0rGHRTKouzl&#10;XaLcLUJOZ7HI8cL9cDvzlXq8LlW/3tDs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KSuazZAAAA&#10;CQEAAA8AAAAAAAAAAQAgAAAAIgAAAGRycy9kb3ducmV2LnhtbFBLAQIUABQAAAAIAIdO4kDUc2+k&#10;4wEAAIsDAAAOAAAAAAAAAAEAIAAAACgBAABkcnMvZTJvRG9jLnhtbFBLBQYAAAAABgAGAFkBAAB9&#10;BQA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671552" behindDoc="0" locked="0" layoutInCell="1" allowOverlap="1">
                <wp:simplePos x="0" y="0"/>
                <wp:positionH relativeFrom="column">
                  <wp:posOffset>1371600</wp:posOffset>
                </wp:positionH>
                <wp:positionV relativeFrom="paragraph">
                  <wp:posOffset>87630</wp:posOffset>
                </wp:positionV>
                <wp:extent cx="457200" cy="0"/>
                <wp:effectExtent l="0" t="38100" r="0" b="3810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08pt;margin-top:6.9pt;height:0pt;width:36pt;z-index:251671552;mso-width-relative:page;mso-height-relative:page;" filled="f" stroked="t" coordsize="21600,21600" o:gfxdata="UEsDBAoAAAAAAIdO4kAAAAAAAAAAAAAAAAAEAAAAZHJzL1BLAwQUAAAACACHTuJAlrRVpNcAAAAJ&#10;AQAADwAAAGRycy9kb3ducmV2LnhtbE2PwU7DMBBE70j8g7VI3KiTIFVWiNMDUrm0gNoiBDc3XpKI&#10;eB3ZThv+nkUc4Lgzo9l51Wp2gzhhiL0nDfkiA4HUeNtTq+HlsL5RIGIyZM3gCTV8YYRVfXlRmdL6&#10;M+3wtE+t4BKKpdHQpTSWUsamQ2fiwo9I7H344EziM7TSBnPmcjfIIsuW0pme+ENnRrzvsPncT07D&#10;brveqNfNNDfh/SF/OjxvH9+i0vr6Ks/uQCSc018YfubzdKh509FPZKMYNBT5klkSG7eMwIFCKRaO&#10;v4KsK/mfoP4GUEsDBBQAAAAIAIdO4kCBy+Sq4wEAAIsDAAAOAAAAZHJzL2Uyb0RvYy54bWytU0uO&#10;EzEQ3SNxB8t70kkgfFrpzCLDsBkg0gwHqNjutIXtsmwnnVyCCyCxg9Us2XMbZo4xZefDADtEL0pt&#10;V9Xzq/fs6dnWGrZRIWp0DR8NhpwpJ1Bqt2r4h+uLJy85iwmcBINONXynIj+bPX407X2txtihkSow&#10;AnGx7n3Du5R8XVVRdMpCHKBXjpItBguJlmFVyQA9oVtTjYfD51WPQfqAQsVIu+f7JJ8V/LZVIr1v&#10;26gSMw0nbqnEUOIyx2o2hXoVwHdaHGjAP7CwoB0deoI6hwRsHfRfUFaLgBHbNBBoK2xbLVSZgaYZ&#10;Df+Y5qoDr8osJE70J5ni/4MV7zaLwLQk755y5sCSR7efv//89PXuxxeKtzffGGVIpt7HmqrnbhHy&#10;oGLrrvwlio+ROZx34Faq0L3eeYIY5Y7qt5a8iJ4OW/ZvUVINrBMWzbZtsBmS1GDbYs3uZI3aJiZo&#10;89nkBdnNmTimKqiPfT7E9EahZfmn4Ua7LBrUsLmMKfOA+liStx1eaGOK8caxvuGvJuNJaYhotMzJ&#10;XBbDajk3gW0gX53ylaEo87As4NrJApZAm9dOslQUSEGTJkbxfIJVkjOj6IXkvz0l4w4KZVH28i5R&#10;7hYhp7NY5Hjhfrid+Uo9XJeqX29od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WtFWk1wAAAAkB&#10;AAAPAAAAAAAAAAEAIAAAACIAAABkcnMvZG93bnJldi54bWxQSwECFAAUAAAACACHTuJAgcvkquMB&#10;AACLAwAADgAAAAAAAAABACAAAAAmAQAAZHJzL2Uyb0RvYy54bWxQSwUGAAAAAAYABgBZAQAAewUA&#10;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664384" behindDoc="0" locked="0" layoutInCell="1" allowOverlap="1">
                <wp:simplePos x="0" y="0"/>
                <wp:positionH relativeFrom="column">
                  <wp:posOffset>685800</wp:posOffset>
                </wp:positionH>
                <wp:positionV relativeFrom="paragraph">
                  <wp:posOffset>285750</wp:posOffset>
                </wp:positionV>
                <wp:extent cx="0" cy="297180"/>
                <wp:effectExtent l="38100" t="0" r="38100" b="7620"/>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54pt;margin-top:22.5pt;height:23.4pt;width:0pt;z-index:251664384;mso-width-relative:page;mso-height-relative:page;" filled="f" stroked="t" coordsize="21600,21600" o:gfxdata="UEsDBAoAAAAAAIdO4kAAAAAAAAAAAAAAAAAEAAAAZHJzL1BLAwQUAAAACACHTuJAIM58FNgAAAAJ&#10;AQAADwAAAGRycy9kb3ducmV2LnhtbE2PQU/DMAyF70j8h8hI3FhSBKiUpjsgjcsGaBtCcMsa01Y0&#10;TpWkW/n3eLvAyXr20/P3yvnkerHHEDtPGrKZAoFUe9tRo+Ftu7jKQcRkyJreE2r4wQjz6vysNIX1&#10;B1rjfpMawSEUC6OhTWkopIx1i87EmR+Q+PblgzOJZWikDebA4a6X10rdSWc64g+tGfCxxfp7MzoN&#10;69Vimb8vx6kOn0/Zy/Z19fwRc60vLzL1ACLhlP7McMRndKiYaedHslH0rFXOXZKGm1ueR8NpsdNw&#10;n+Ugq1L+b1D9AlBLAwQUAAAACACHTuJAHEHNEeMBAACLAwAADgAAAGRycy9lMm9Eb2MueG1srVPN&#10;bhMxEL4j8Q6W72STSIV2lU0PKeVSIFLbB5jY3qyF7bFsJ7t5CV4AiRucOHLv21Aeo2MnDQVuCB9G&#10;9vx8nvk+e3Y+WMO2KkSNruGT0Zgz5QRK7dYNv725fHHKWUzgJBh0quE7Ffn5/PmzWe9rNcUOjVSB&#10;EYiLde8b3qXk66qKolMW4gi9chRsMVhIdAzrSgboCd2aajoev6x6DNIHFCpG8l7sg3xe8NtWifS+&#10;baNKzDScekvFhmJX2VbzGdTrAL7T4tAG/EMXFrSjS49QF5CAbYL+C8pqETBim0YCbYVtq4UqM9A0&#10;k/Ef01x34FWZhciJ/khT/H+w4t12GZiWpN2UMweWNLr/9P3Hxy8/7z6Tvf/2lVGEaOp9rCl74ZYh&#10;DyoGd+2vUHyIzOGiA7dWpd2bnSeISa6ofivJh+jpslX/FiXlwCZh4Wxog82QxAYbijS7ozRqSEzs&#10;nYK807NXk9OiWgX1Y50PMb1RaFneNNxol0mDGrZXMeU+oH5MyW6Hl9qYIrxxrG/42cn0pBRENFrm&#10;YE6LYb1amMC2kJ9OWWUoijxNC7hxsoAl0Oa1kywVBlLQxIlRPN9gleTMKPohebdvybgDQ5mUPb0r&#10;lLtlyOFMFileej+8zvyknp5L1q8/NH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M58FNgAAAAJ&#10;AQAADwAAAAAAAAABACAAAAAiAAAAZHJzL2Rvd25yZXYueG1sUEsBAhQAFAAAAAgAh07iQBxBzRHj&#10;AQAAiwMAAA4AAAAAAAAAAQAgAAAAJwEAAGRycy9lMm9Eb2MueG1sUEsFBgAAAAAGAAYAWQEAAHwF&#10;AAAAAA==&#10;">
                <v:fill on="f" focussize="0,0"/>
                <v:stroke color="#000000" joinstyle="round" endarrow="block"/>
                <v:imagedata o:title=""/>
                <o:lock v:ext="edit" aspectratio="f"/>
              </v:line>
            </w:pict>
          </mc:Fallback>
        </mc:AlternateContent>
      </w:r>
    </w:p>
    <w:p>
      <w:pPr>
        <w:rPr>
          <w:rFonts w:ascii="宋体" w:hAnsi="宋体"/>
          <w:sz w:val="28"/>
          <w:szCs w:val="28"/>
        </w:rPr>
      </w:pPr>
      <w:r>
        <w:rPr>
          <w:rFonts w:hint="eastAsia" w:ascii="宋体" w:hAnsi="宋体"/>
          <w:sz w:val="28"/>
          <w:szCs w:val="28"/>
        </w:rPr>
        <mc:AlternateContent>
          <mc:Choice Requires="wps">
            <w:drawing>
              <wp:anchor distT="0" distB="0" distL="114300" distR="114300" simplePos="0" relativeHeight="251680768" behindDoc="0" locked="0" layoutInCell="1" allowOverlap="1">
                <wp:simplePos x="0" y="0"/>
                <wp:positionH relativeFrom="column">
                  <wp:posOffset>3200400</wp:posOffset>
                </wp:positionH>
                <wp:positionV relativeFrom="paragraph">
                  <wp:posOffset>384810</wp:posOffset>
                </wp:positionV>
                <wp:extent cx="457200" cy="0"/>
                <wp:effectExtent l="0" t="38100" r="0" b="38100"/>
                <wp:wrapNone/>
                <wp:docPr id="11" name="直接连接符 11"/>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52pt;margin-top:30.3pt;height:0pt;width:36pt;z-index:251680768;mso-width-relative:page;mso-height-relative:page;" filled="f" stroked="t" coordsize="21600,21600" o:gfxdata="UEsDBAoAAAAAAIdO4kAAAAAAAAAAAAAAAAAEAAAAZHJzL1BLAwQUAAAACACHTuJAvZU+xNgAAAAJ&#10;AQAADwAAAGRycy9kb3ducmV2LnhtbE2PwU7DMBBE70j8g7VI3KgdREOUxukBqVxaQG0Rojc3XpKI&#10;eB3FThv+nkUc4Lizo5k3xXJynTjhEFpPGpKZAoFUedtSreF1v7rJQIRoyJrOE2r4wgDL8vKiMLn1&#10;Z9riaRdrwSEUcqOhibHPpQxVg86Eme+R+PfhB2cin0Mt7WDOHO46eatUKp1piRsa0+NDg9XnbnQa&#10;tpvVOntbj1M1HB6T5/3L5uk9ZFpfXyVqASLiFP/M8IPP6FAy09GPZIPoNMzVHW+JGlKVgmDD/D5l&#10;4fgryLKQ/xeU31BLAwQUAAAACACHTuJAD7aOruEBAACLAwAADgAAAGRycy9lMm9Eb2MueG1srVNL&#10;jhMxEN0jcQfLe9JJRPi00plFhmEzQKSZOUDFdndb2C7LdtLJJbgAEjtYsWTPbRiOQdmZZBjYIXpR&#10;atfnVdV79vxsZw3bqhA1uoZPRmPOlBMotesafnN98eQFZzGBk2DQqYbvVeRni8eP5oOv1RR7NFIF&#10;RiAu1oNveJ+Sr6sqil5ZiCP0ylGwxWAh0TF0lQwwELo11XQ8flYNGKQPKFSM5D0/BPmi4LetEuld&#10;20aVmGk4zZaKDcWus60Wc6i7AL7X4m4M+IcpLGhHTU9Q55CAbYL+C8pqETBim0YCbYVtq4UqO9A2&#10;k/Ef21z14FXZhciJ/kRT/H+w4u12FZiWpN2EMweWNLr9+O3Hh88/v38ie/v1C6MI0TT4WFP20q1C&#10;XlTs3JW/RPE+MofLHlynyrjXe08QpaJ6UJIP0VOz9fAGJeXAJmHhbNcGmyGJDbYr0uxP0qhdYoKc&#10;T2fPSW7OxDFUQX2s8yGm1wotyz8NN9pl0qCG7WVMNDmlHlOy2+GFNqYIbxwbGv5yNp2VgohGyxzM&#10;aTF066UJbAv56pQv00BgD9ICbpwsYAm0eeUkS4WBFDRxYhTPHaySnBlFLyT/HVCMI7AjKQd61yj3&#10;q5DD2U+Kl3Z3tzNfqd/PJev+DS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2VPsTYAAAACQEA&#10;AA8AAAAAAAAAAQAgAAAAIgAAAGRycy9kb3ducmV2LnhtbFBLAQIUABQAAAAIAIdO4kAPto6u4QEA&#10;AIsDAAAOAAAAAAAAAAEAIAAAACcBAABkcnMvZTJvRG9jLnhtbFBLBQYAAAAABgAGAFkBAAB6BQAA&#10;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676672" behindDoc="0" locked="0" layoutInCell="1" allowOverlap="1">
                <wp:simplePos x="0" y="0"/>
                <wp:positionH relativeFrom="column">
                  <wp:posOffset>3657600</wp:posOffset>
                </wp:positionH>
                <wp:positionV relativeFrom="paragraph">
                  <wp:posOffset>186690</wp:posOffset>
                </wp:positionV>
                <wp:extent cx="2286000" cy="495300"/>
                <wp:effectExtent l="5080" t="4445" r="13970" b="14605"/>
                <wp:wrapNone/>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2286000" cy="495300"/>
                        </a:xfrm>
                        <a:prstGeom prst="rect">
                          <a:avLst/>
                        </a:prstGeom>
                        <a:solidFill>
                          <a:srgbClr val="FFFFFF"/>
                        </a:solidFill>
                        <a:ln w="9525">
                          <a:solidFill>
                            <a:srgbClr val="000000"/>
                          </a:solidFill>
                          <a:miter lim="800000"/>
                        </a:ln>
                      </wps:spPr>
                      <wps:txbx>
                        <w:txbxContent>
                          <w:p>
                            <w:pPr>
                              <w:rPr>
                                <w:sz w:val="24"/>
                              </w:rPr>
                            </w:pPr>
                            <w:r>
                              <w:rPr>
                                <w:rFonts w:hint="eastAsia"/>
                                <w:sz w:val="24"/>
                              </w:rPr>
                              <w:t>检查是否把培训所学到的知识和技能应用到实际工作中</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8pt;margin-top:14.7pt;height:39pt;width:180pt;z-index:251676672;mso-width-relative:page;mso-height-relative:page;" fillcolor="#FFFFFF" filled="t" stroked="t" coordsize="21600,21600" o:gfxdata="UEsDBAoAAAAAAIdO4kAAAAAAAAAAAAAAAAAEAAAAZHJzL1BLAwQUAAAACACHTuJAttINaNkAAAAK&#10;AQAADwAAAGRycy9kb3ducmV2LnhtbE2PwU7DMAyG70i8Q2QkLogl20q7lqY7IIHgNgaCa9Z4bUXi&#10;lCTrxtuTneBo+9Pv76/XJ2vYhD4MjiTMZwIYUuv0QJ2E97fH2xWwEBVpZRyhhB8MsG4uL2pVaXek&#10;V5y2sWMphEKlJPQxjhXnoe3RqjBzI1K67Z23KqbRd1x7dUzh1vCFEDm3aqD0oVcjPvTYfm0PVsIq&#10;e54+w8ty89Hme1PGm2J6+vZSXl/NxT2wiKf4B8NZP6lDk5x27kA6MCPhrshTlyhhUWbAElAuz4td&#10;IkWRAW9q/r9C8wtQSwMEFAAAAAgAh07iQC/NWMEmAgAAOwQAAA4AAABkcnMvZTJvRG9jLnhtbK1T&#10;zY7TMBC+I/EOlu80aWiXtmq6WroqQlp+pIUHcBwnsXA8xnablAdg34ATF+48V5+DsdPtdkFcEDlE&#10;Hs/4m2++mVle9q0iO2GdBJ3T8SilRGgOpdR1Tj9+2DybUeI80yVToEVO98LRy9XTJ8vOLEQGDahS&#10;WIIg2i06k9PGe7NIEscb0TI3AiM0OiuwLfNo2jopLesQvVVJlqYXSQe2NBa4cA5vrwcnXUX8qhLc&#10;v6sqJzxROUVuPv5t/Bfhn6yWbFFbZhrJjzTYP7BomdSY9AR1zTwjWyv/gGolt+Cg8iMObQJVJbmI&#10;NWA14/S3am4bZkSsBcVx5iST+3+w/O3uvSWyxN6hPJq12KPDt7vD95+HH18J3qFAnXELjLs1GOn7&#10;l9BjcCzWmRvgnxzRsG6YrsWVtdA1gpVIcBxeJmdPBxwXQIruDZSYiG09RKC+sm1QD/UgiI5M9qfm&#10;iN4TjpdZNrtIU3Rx9E3m0+d4DinY4v61sc6/EtCScMipxeZHdLa7cX4IvQ8JyRwoWW6kUtGwdbFW&#10;luwYDsomfkf0R2FKky6n82k2HQT4KwQyDWSHrI8gWulx4pVsczo7D1L6qFeQaBDL90WPCEHEAso9&#10;KmdhmGDcODw0YL9Q0uH05tR93jIrKFGvNao/H08mYdyjMZm+yNCw557i3MM0R6icekqG49oPK7I1&#10;VtYNZhr6reEKO1bJKOYDqyNvnNDYjuM2hRU4t2PUw86v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20g1o2QAAAAoBAAAPAAAAAAAAAAEAIAAAACIAAABkcnMvZG93bnJldi54bWxQSwECFAAUAAAA&#10;CACHTuJAL81YwSYCAAA7BAAADgAAAAAAAAABACAAAAAoAQAAZHJzL2Uyb0RvYy54bWxQSwUGAAAA&#10;AAYABgBZAQAAwAUAAAAA&#10;">
                <v:fill on="t" focussize="0,0"/>
                <v:stroke color="#000000" miterlimit="8" joinstyle="miter"/>
                <v:imagedata o:title=""/>
                <o:lock v:ext="edit" aspectratio="f"/>
                <v:textbox>
                  <w:txbxContent>
                    <w:p>
                      <w:pPr>
                        <w:rPr>
                          <w:sz w:val="24"/>
                        </w:rPr>
                      </w:pPr>
                      <w:r>
                        <w:rPr>
                          <w:rFonts w:hint="eastAsia"/>
                          <w:sz w:val="24"/>
                        </w:rPr>
                        <w:t>检查是否把培训所学到的知识和技能应用到实际工作中</w:t>
                      </w:r>
                    </w:p>
                  </w:txbxContent>
                </v:textbox>
              </v:shape>
            </w:pict>
          </mc:Fallback>
        </mc:AlternateContent>
      </w:r>
      <w:r>
        <w:rPr>
          <w:rFonts w:hint="eastAsia" w:ascii="宋体" w:hAnsi="宋体"/>
          <w:sz w:val="28"/>
          <w:szCs w:val="28"/>
        </w:rPr>
        <mc:AlternateContent>
          <mc:Choice Requires="wps">
            <w:drawing>
              <wp:anchor distT="0" distB="0" distL="114300" distR="114300" simplePos="0" relativeHeight="251672576" behindDoc="0" locked="0" layoutInCell="1" allowOverlap="1">
                <wp:simplePos x="0" y="0"/>
                <wp:positionH relativeFrom="column">
                  <wp:posOffset>1371600</wp:posOffset>
                </wp:positionH>
                <wp:positionV relativeFrom="paragraph">
                  <wp:posOffset>285750</wp:posOffset>
                </wp:positionV>
                <wp:extent cx="457200" cy="0"/>
                <wp:effectExtent l="0" t="38100" r="0" b="3810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08pt;margin-top:22.5pt;height:0pt;width:36pt;z-index:251672576;mso-width-relative:page;mso-height-relative:page;" filled="f" stroked="t" coordsize="21600,21600" o:gfxdata="UEsDBAoAAAAAAIdO4kAAAAAAAAAAAAAAAAAEAAAAZHJzL1BLAwQUAAAACACHTuJApHyuttgAAAAJ&#10;AQAADwAAAGRycy9kb3ducmV2LnhtbE2PzU7DMBCE70i8g7VI3KiTCCorjdMDUrm0gNoiRG9uvCQR&#10;8TqKnTa8PYs4lNP+jWa/KZaT68QJh9B60pDOEhBIlbct1Rre9qs7BSJEQ9Z0nlDDNwZYltdXhcmt&#10;P9MWT7tYCzahkBsNTYx9LmWoGnQmzHyPxLdPPzgTeRxqaQdzZnPXySxJ5tKZlvhDY3p8bLD62o1O&#10;w3azWqv39ThVw+Epfdm/bp4/gtL69iZNFiAiTvEihl98RoeSmY5+JBtEpyFL55wlarh/4MqCTClu&#10;jn8LWRbyf4LyB1BLAwQUAAAACACHTuJAbHd3V+EBAACJAwAADgAAAGRycy9lMm9Eb2MueG1srVPN&#10;bhMxEL4j8Q6W72STiABdZdNDSrkUiNT2ASa2N2theyzbySYvwQsgcYMTx955G8pjMHZ+WuCG2MNo&#10;7Zn5/H3f2NPzrTVso0LU6Bo+Ggw5U06g1G7V8Nuby2evOIsJnASDTjV8pyI/nz19Mu19rcbYoZEq&#10;MAJxse59w7uUfF1VUXTKQhygV46SLQYLiZZhVckAPaFbU42HwxdVj0H6gELFSLsX+ySfFfy2VSK9&#10;b9uoEjMNJ26pxFDiMsdqNoV6FcB3WhxowD+wsKAdHXqCuoAEbB30X1BWi4AR2zQQaCtsWy1U0UBq&#10;RsM/1Fx34FXRQuZEf7Ip/j9Y8W6zCEzLhp9x5sDSiO4/3f34+OXn988U7799ZWfZpN7HmmrnbhGy&#10;TLF11/4KxYfIHM47cCtVyN7sPCGMckf1W0teRE9HLfu3KKkG1gmLY9s22AxJXrBtGczuNBi1TUzQ&#10;5vPJSxo2Z+KYqqA+9vkQ0xuFluWfhhvtsmVQw+YqpswD6mNJ3nZ4qY0pYzeO9aR7Mp6UhohGy5zM&#10;ZTGslnMT2AbyxSlfEUWZx2UB104WsATavHaSpeJACpo8MYrnE6ySnBlF7yP/7SkZd3Aom7K3d4ly&#10;twg5nc2ieRfuh7uZL9Tjdal6eEG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R8rrbYAAAACQEA&#10;AA8AAAAAAAAAAQAgAAAAIgAAAGRycy9kb3ducmV2LnhtbFBLAQIUABQAAAAIAIdO4kBsd3dX4QEA&#10;AIkDAAAOAAAAAAAAAAEAIAAAACcBAABkcnMvZTJvRG9jLnhtbFBLBQYAAAAABgAGAFkBAAB6BQAA&#10;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668480" behindDoc="0" locked="0" layoutInCell="1" allowOverlap="1">
                <wp:simplePos x="0" y="0"/>
                <wp:positionH relativeFrom="column">
                  <wp:posOffset>1828800</wp:posOffset>
                </wp:positionH>
                <wp:positionV relativeFrom="paragraph">
                  <wp:posOffset>186690</wp:posOffset>
                </wp:positionV>
                <wp:extent cx="1371600" cy="297180"/>
                <wp:effectExtent l="4445" t="4445" r="14605" b="22225"/>
                <wp:wrapNone/>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1371600" cy="297180"/>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观察或绩效考核</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4pt;margin-top:14.7pt;height:23.4pt;width:108pt;z-index:251668480;mso-width-relative:page;mso-height-relative:page;" fillcolor="#FFFFFF" filled="t" stroked="t" coordsize="21600,21600" o:gfxdata="UEsDBAoAAAAAAIdO4kAAAAAAAAAAAAAAAAAEAAAAZHJzL1BLAwQUAAAACACHTuJAiPSzWtkAAAAJ&#10;AQAADwAAAGRycy9kb3ducmV2LnhtbE2PzU7DMBCE70i8g7VIXBC1G0Kahjg9IIHgVkpVrm68TSL8&#10;E2w3LW/PcoLb7s5o9pt6dbaGTRji4J2E+UwAQ9d6PbhOwvb96bYEFpNyWhnvUMI3Rlg1lxe1qrQ/&#10;uTecNqljFOJipST0KY0V57Ht0ao48yM60g4+WJVoDR3XQZ0o3BqeCVFwqwZHH3o14mOP7efmaCWU&#10;+cv0EV/v1ru2OJhlullMz19ByuuruXgAlvCc/szwi0/o0BDT3h+djsxIyMqSuiQaljkwMtyLnA57&#10;CYsiA97U/H+D5gdQSwMEFAAAAAgAh07iQGwq/xsjAgAAOQQAAA4AAABkcnMvZTJvRG9jLnhtbK1T&#10;zY7TMBC+I/EOlu80SWl326jpaumqCGn5kRYewHWcxMLxGNttUh6AfQNOXLjzXH0Oxk63VAtcEDlY&#10;nsz4m5nvm1lc9a0iO2GdBF3QbJRSIjSHUuq6oB/er5/NKHGe6ZIp0KKge+Ho1fLpk0VncjGGBlQp&#10;LEEQ7fLOFLTx3uRJ4ngjWuZGYIRGZwW2ZR5NWyelZR2ityoZp+lF0oEtjQUunMO/N4OTLiN+VQnu&#10;31aVE56ogmJtPp42nptwJssFy2vLTCP5sQz2D1W0TGpMeoK6YZ6RrZW/QbWSW3BQ+RGHNoGqklzE&#10;HrCbLH3UzV3DjIi9IDnOnGhy/w+Wv9m9s0SWBUWhNGtRosPX+8O3H4fvX8gs0NMZl2PUncE437+A&#10;HmWOrTpzC/yjIxpWDdO1uLYWukawEsvLwsvk7OmA4wLIpnsNJeZhWw8RqK9sG7hDNgiio0z7kzSi&#10;94SHlM8vs4sUXRx94/llNovaJSx/eG2s8y8FtCRcCmpR+ojOdrfOh2pY/hASkjlQslxLpaJh681K&#10;WbJjOCbr+MUGHoUpTbqCzqfj6UDAXyHS+P0JopUe513JFgk/D1L6yFegaCDL95v+yP8Gyj0yZ2GY&#10;X9w3vDRgP1PS4ewW1H3aMisoUa80sj/PJpMw7NGYTC/HaNhzz+bcwzRHqIJ6Sobryg8LsjVW1g1m&#10;GvTWcI2KVTKSGaQdqjrWjfMZOT7uUliAcztG/dr45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I&#10;9LNa2QAAAAkBAAAPAAAAAAAAAAEAIAAAACIAAABkcnMvZG93bnJldi54bWxQSwECFAAUAAAACACH&#10;TuJAbCr/GyMCAAA5BAAADgAAAAAAAAABACAAAAAoAQAAZHJzL2Uyb0RvYy54bWxQSwUGAAAAAAYA&#10;BgBZAQAAvQUAAAAA&#10;">
                <v:fill on="t" focussize="0,0"/>
                <v:stroke color="#000000" miterlimit="8" joinstyle="miter"/>
                <v:imagedata o:title=""/>
                <o:lock v:ext="edit" aspectratio="f"/>
                <v:textbox>
                  <w:txbxContent>
                    <w:p>
                      <w:pPr>
                        <w:jc w:val="center"/>
                        <w:rPr>
                          <w:sz w:val="24"/>
                        </w:rPr>
                      </w:pPr>
                      <w:r>
                        <w:rPr>
                          <w:rFonts w:hint="eastAsia"/>
                          <w:sz w:val="24"/>
                        </w:rPr>
                        <w:t>观察或绩效考核</w:t>
                      </w:r>
                    </w:p>
                  </w:txbxContent>
                </v:textbox>
              </v:shape>
            </w:pict>
          </mc:Fallback>
        </mc:AlternateContent>
      </w:r>
      <w:r>
        <w:rPr>
          <w:rFonts w:hint="eastAsia" w:ascii="宋体" w:hAnsi="宋体"/>
          <w:sz w:val="28"/>
          <w:szCs w:val="28"/>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186690</wp:posOffset>
                </wp:positionV>
                <wp:extent cx="1257300" cy="297180"/>
                <wp:effectExtent l="5080" t="4445" r="13970" b="22225"/>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行为层面评估</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14.7pt;height:23.4pt;width:99pt;z-index:251661312;mso-width-relative:page;mso-height-relative:page;" fillcolor="#FFFFFF" filled="t" stroked="t" coordsize="21600,21600" o:gfxdata="UEsDBAoAAAAAAIdO4kAAAAAAAAAAAAAAAAAEAAAAZHJzL1BLAwQUAAAACACHTuJAAhLbuNcAAAAI&#10;AQAADwAAAGRycy9kb3ducmV2LnhtbE2PwU7DMBBE70j8g7VIXBB1Eqo0DXF6QALBDQqCqxtvkwh7&#10;HWw3LX/PcoLj7Ixm3zSbk7NixhBHTwryRQYCqfNmpF7B2+v9dQUiJk1GW0+o4BsjbNrzs0bXxh/p&#10;Bedt6gWXUKy1giGlqZYydgM6HRd+QmJv74PTiWXopQn6yOXOyiLLSun0SPxh0BPeDdh9bg9OQbV8&#10;nD/i083ze1fu7TpdreaHr6DU5UWe3YJIeEp/YfjFZ3RomWnnD2SisKwrnpIUFOslCPaLvOTDTsGq&#10;LEC2jfw/oP0BUEsDBBQAAAAIAIdO4kCN5Dn1IwIAADkEAAAOAAAAZHJzL2Uyb0RvYy54bWytU82O&#10;0zAQviPxDpbvNGlpaRs1XS1dFSEtP9LCAziOk1g4HmO7TcoDwBtw4sKd5+pzMHa6pVrggsjB8mTG&#10;38x838zqqm8V2QvrJOicjkcpJUJzKKWuc/r+3fbJghLnmS6ZAi1yehCOXq0fP1p1JhMTaECVwhIE&#10;0S7rTE4b702WJI43omVuBEZodFZgW+bRtHVSWtYhequSSZo+SzqwpbHAhXP492Zw0nXEryrB/Zuq&#10;csITlVOszcfTxrMIZ7Jesay2zDSSn8pg/1BFy6TGpGeoG+YZ2Vn5G1QruQUHlR9xaBOoKslF7AG7&#10;GacPurlrmBGxFyTHmTNN7v/B8tf7t5bIMqdzSjRrUaLj1y/Hbz+O3z+TeaCnMy7DqDuDcb5/Dj3K&#10;HFt15hb4B0c0bBqma3FtLXSNYCWWNw4vk4unA44LIEX3CkrMw3YeIlBf2TZwh2wQREeZDmdpRO8J&#10;Dykns/nTFF0cfZPlfLyI2iUsu39trPMvBLQkXHJqUfqIzva3zodqWHYfEpI5ULLcSqWiYetioyzZ&#10;MxyTbfxiAw/ClCZdTpezyWwg4K8Qafz+BNFKj/OuZJvTxWWQ0ie+AkUDWb4v+hP/BZQHZM7CML+4&#10;b3hpwH6ipMPZzan7uGNWUKJeamR/OZ5Ow7BHYzqbT9Cwl57i0sM0R6icekqG68YPC7IzVtYNZhr0&#10;1nCNilUykhmkHao61Y3zGTk+7VJYgEs7Rv3a+P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AhLb&#10;uNcAAAAIAQAADwAAAAAAAAABACAAAAAiAAAAZHJzL2Rvd25yZXYueG1sUEsBAhQAFAAAAAgAh07i&#10;QI3kOfUjAgAAOQQAAA4AAAAAAAAAAQAgAAAAJgEAAGRycy9lMm9Eb2MueG1sUEsFBgAAAAAGAAYA&#10;WQEAALsFAAAAAA==&#10;">
                <v:fill on="t" focussize="0,0"/>
                <v:stroke color="#000000" miterlimit="8" joinstyle="miter"/>
                <v:imagedata o:title=""/>
                <o:lock v:ext="edit" aspectratio="f"/>
                <v:textbox>
                  <w:txbxContent>
                    <w:p>
                      <w:pPr>
                        <w:jc w:val="center"/>
                        <w:rPr>
                          <w:sz w:val="24"/>
                        </w:rPr>
                      </w:pPr>
                      <w:r>
                        <w:rPr>
                          <w:rFonts w:hint="eastAsia"/>
                          <w:sz w:val="24"/>
                        </w:rPr>
                        <w:t>行为层面评估</w:t>
                      </w:r>
                    </w:p>
                  </w:txbxContent>
                </v:textbox>
              </v:shape>
            </w:pict>
          </mc:Fallback>
        </mc:AlternateContent>
      </w:r>
    </w:p>
    <w:p>
      <w:pPr>
        <w:rPr>
          <w:rFonts w:ascii="宋体" w:hAnsi="宋体"/>
          <w:sz w:val="28"/>
          <w:szCs w:val="28"/>
        </w:rPr>
      </w:pPr>
      <w:r>
        <w:rPr>
          <w:rFonts w:hint="eastAsia" w:ascii="宋体" w:hAnsi="宋体"/>
          <w:sz w:val="28"/>
          <w:szCs w:val="28"/>
        </w:rPr>
        <mc:AlternateContent>
          <mc:Choice Requires="wps">
            <w:drawing>
              <wp:anchor distT="0" distB="0" distL="114300" distR="114300" simplePos="0" relativeHeight="251677696" behindDoc="0" locked="0" layoutInCell="1" allowOverlap="1">
                <wp:simplePos x="0" y="0"/>
                <wp:positionH relativeFrom="column">
                  <wp:posOffset>3657600</wp:posOffset>
                </wp:positionH>
                <wp:positionV relativeFrom="paragraph">
                  <wp:posOffset>384810</wp:posOffset>
                </wp:positionV>
                <wp:extent cx="2286000" cy="495300"/>
                <wp:effectExtent l="5080" t="4445" r="13970" b="14605"/>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2286000" cy="495300"/>
                        </a:xfrm>
                        <a:prstGeom prst="rect">
                          <a:avLst/>
                        </a:prstGeom>
                        <a:solidFill>
                          <a:srgbClr val="FFFFFF"/>
                        </a:solidFill>
                        <a:ln w="9525">
                          <a:solidFill>
                            <a:srgbClr val="000000"/>
                          </a:solidFill>
                          <a:miter lim="800000"/>
                        </a:ln>
                      </wps:spPr>
                      <wps:txbx>
                        <w:txbxContent>
                          <w:p>
                            <w:pPr>
                              <w:rPr>
                                <w:sz w:val="24"/>
                              </w:rPr>
                            </w:pPr>
                            <w:r>
                              <w:rPr>
                                <w:rFonts w:hint="eastAsia"/>
                                <w:sz w:val="24"/>
                              </w:rPr>
                              <w:t>检查培训是否对工作产生影响</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288pt;margin-top:30.3pt;height:39pt;width:180pt;z-index:251677696;mso-width-relative:page;mso-height-relative:page;" fillcolor="#FFFFFF" filled="t" stroked="t" coordsize="21600,21600" o:gfxdata="UEsDBAoAAAAAAIdO4kAAAAAAAAAAAAAAAAAEAAAAZHJzL1BLAwQUAAAACACHTuJAayEVGtgAAAAK&#10;AQAADwAAAGRycy9kb3ducmV2LnhtbE2PwU7DMAyG70i8Q2QkLoglo5B1pekOSCC4jYHgmjVeW5E4&#10;Jcm68fZkJzja/vT7++vV0Vk2YYiDJwXzmQCG1HozUKfg/e3xugQWkyajrSdU8IMRVs35Wa0r4w/0&#10;itMmdSyHUKy0gj6lseI8tj06HWd+RMq3nQ9OpzyGjpugDzncWX4jhOROD5Q/9HrEhx7br83eKShv&#10;n6fP+FKsP1q5s8t0tZievoNSlxdzcQ8s4TH9wXDSz+rQZKet35OJzCq4W8jcJSmQQgLLwLI4LbaZ&#10;LEoJvKn5/wrNL1BLAwQUAAAACACHTuJArjSLSyYCAAA5BAAADgAAAGRycy9lMm9Eb2MueG1srVPN&#10;jtMwEL4j8Q6W7zRpaEtbNV0tXRUhLT/SwgM4jpNYOB5ju02WB2DfgBMX7jxXn4Ox0+12QVwQOVie&#10;zPibb76ZWV30rSJ7YZ0EndPxKKVEaA6l1HVOP37YPptT4jzTJVOgRU5vhaMX66dPVp1ZigwaUKWw&#10;BEG0W3Ymp433ZpkkjjeiZW4ERmh0VmBb5tG0dVJa1iF6q5IsTWdJB7Y0FrhwDv9eDU66jvhVJbh/&#10;V1VOeKJyitx8PG08i3Am6xVb1paZRvIjDfYPLFomNSY9QV0xz8jOyj+gWsktOKj8iEObQFVJLmIN&#10;WM04/a2am4YZEWtBcZw5yeT+Hyx/u39viSxzOqNEsxZbdPh2d/j+8/DjK5kFeTrjlhh1YzDO9y+h&#10;xzbHUp25Bv7JEQ2bhulaXFoLXSNYifTG4WVy9nTAcQGk6N5AiXnYzkME6ivbBu1QDYLo2KbbU2tE&#10;7wnHn1k2n6Upujj6Jovpc7yHFGx5/9pY518JaEm45NRi6yM62187P4Teh4RkDpQst1KpaNi62ChL&#10;9gzHZBu/I/qjMKVJl9PFNJsOAvwVApkGskPWRxCt9DjvSrY5nZ8HKX3UK0g0iOX7okeEIGIB5S0q&#10;Z2GYX9w3vDRgv1DS4ezm1H3eMSsoUa81qr8YTyZh2KMxmb7I0LDnnuLcwzRHqJx6Sobrxg8LsjNW&#10;1g1mGvqt4RI7Vsko5gOrI2+cz9iO4y6FBTi3Y9TDxq9/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shFRrYAAAACgEAAA8AAAAAAAAAAQAgAAAAIgAAAGRycy9kb3ducmV2LnhtbFBLAQIUABQAAAAI&#10;AIdO4kCuNItLJgIAADkEAAAOAAAAAAAAAAEAIAAAACcBAABkcnMvZTJvRG9jLnhtbFBLBQYAAAAA&#10;BgAGAFkBAAC/BQAAAAA=&#10;">
                <v:fill on="t" focussize="0,0"/>
                <v:stroke color="#000000" miterlimit="8" joinstyle="miter"/>
                <v:imagedata o:title=""/>
                <o:lock v:ext="edit" aspectratio="f"/>
                <v:textbox>
                  <w:txbxContent>
                    <w:p>
                      <w:pPr>
                        <w:rPr>
                          <w:sz w:val="24"/>
                        </w:rPr>
                      </w:pPr>
                      <w:r>
                        <w:rPr>
                          <w:rFonts w:hint="eastAsia"/>
                          <w:sz w:val="24"/>
                        </w:rPr>
                        <w:t>检查培训是否对工作产生影响</w:t>
                      </w:r>
                    </w:p>
                  </w:txbxContent>
                </v:textbox>
              </v:shape>
            </w:pict>
          </mc:Fallback>
        </mc:AlternateContent>
      </w:r>
      <w:r>
        <w:rPr>
          <w:rFonts w:hint="eastAsia" w:ascii="宋体" w:hAnsi="宋体"/>
          <w:sz w:val="28"/>
          <w:szCs w:val="28"/>
        </w:rPr>
        <mc:AlternateContent>
          <mc:Choice Requires="wps">
            <w:drawing>
              <wp:anchor distT="0" distB="0" distL="114300" distR="114300" simplePos="0" relativeHeight="251669504" behindDoc="0" locked="0" layoutInCell="1" allowOverlap="1">
                <wp:simplePos x="0" y="0"/>
                <wp:positionH relativeFrom="column">
                  <wp:posOffset>1828800</wp:posOffset>
                </wp:positionH>
                <wp:positionV relativeFrom="paragraph">
                  <wp:posOffset>384810</wp:posOffset>
                </wp:positionV>
                <wp:extent cx="1371600" cy="297180"/>
                <wp:effectExtent l="4445" t="4445" r="14605" b="22225"/>
                <wp:wrapNone/>
                <wp:docPr id="5"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371600" cy="297180"/>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综合分析</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4pt;margin-top:30.3pt;height:23.4pt;width:108pt;z-index:251669504;mso-width-relative:page;mso-height-relative:page;" fillcolor="#FFFFFF" filled="t" stroked="t" coordsize="21600,21600" o:gfxdata="UEsDBAoAAAAAAIdO4kAAAAAAAAAAAAAAAAAEAAAAZHJzL1BLAwQUAAAACACHTuJAMc9lvNgAAAAK&#10;AQAADwAAAGRycy9kb3ducmV2LnhtbE2PwU7DMAyG70i8Q2QkLoglG6UrpekOSCC4wUDbNWu8tqJx&#10;SpJ14+0xJzja/vT7+6vVyQ1iwhB7TxrmMwUCqfG2p1bDx/vjdQEiJkPWDJ5QwzdGWNXnZ5UprT/S&#10;G07r1AoOoVgaDV1KYyllbDp0Js78iMS3vQ/OJB5DK20wRw53g1wolUtneuIPnRnxocPmc31wGors&#10;edrGl5vXTZPvh7t0tZyevoLWlxdzdQ8i4Sn9wfCrz+pQs9POH8hGMWhYFAV3SRpylYNg4FZlvNgx&#10;qZYZyLqS/yvUP1BLAwQUAAAACACHTuJADslc2yQCAAA5BAAADgAAAGRycy9lMm9Eb2MueG1srVPN&#10;jtMwEL4j8Q6W7zRJaXfbqOlq6aoIafmRFh7AdZzEwvEY221SHoB9A05cuPNcfQ7GTrdUC1wQOVie&#10;zPibme+bWVz1rSI7YZ0EXdBslFIiNIdS6rqgH96vn80ocZ7pkinQoqB74ejV8umTRWdyMYYGVCks&#10;QRDt8s4UtPHe5EnieCNa5kZghEZnBbZlHk1bJ6VlHaK3Khmn6UXSgS2NBS6cw783g5MuI35VCe7f&#10;VpUTnqiCYm0+njaem3AmywXLa8tMI/mxDPYPVbRMakx6grphnpGtlb9BtZJbcFD5EYc2gaqSXMQe&#10;sJssfdTNXcOMiL0gOc6caHL/D5a/2b2zRJYFnVKiWYsSHb7eH779OHz/QqaBns64HKPuDMb5/gX0&#10;KHNs1Zlb4B8d0bBqmK7FtbXQNYKVWF4WXiZnTwccF0A23WsoMQ/beohAfWXbwB2yQRAdZdqfpBG9&#10;JzykfH6ZXaTo4ugbzy+zWdQuYfnDa2OdfymgJeFSUIvSR3S2u3U+VMPyh5CQzIGS5VoqFQ1bb1bK&#10;kh3DMVnHLzbwKExp0hV0Ph1PBwL+CpHG708QrfQ470q2BZ2dByl95CtQNJDl+01/5H8D5R6ZszDM&#10;L+4bXhqwnynpcHYL6j5tmRWUqFca2Z9nk0kY9mhMppdjNOy5Z3PuYZojVEE9JcN15YcF2Ror6wYz&#10;DXpruEbFKhnJDNIOVR3rxvmMHB93KSzAuR2jfm388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x&#10;z2W82AAAAAoBAAAPAAAAAAAAAAEAIAAAACIAAABkcnMvZG93bnJldi54bWxQSwECFAAUAAAACACH&#10;TuJADslc2yQCAAA5BAAADgAAAAAAAAABACAAAAAnAQAAZHJzL2Uyb0RvYy54bWxQSwUGAAAAAAYA&#10;BgBZAQAAvQUAAAAA&#10;">
                <v:fill on="t" focussize="0,0"/>
                <v:stroke color="#000000" miterlimit="8" joinstyle="miter"/>
                <v:imagedata o:title=""/>
                <o:lock v:ext="edit" aspectratio="f"/>
                <v:textbox>
                  <w:txbxContent>
                    <w:p>
                      <w:pPr>
                        <w:jc w:val="center"/>
                        <w:rPr>
                          <w:sz w:val="24"/>
                        </w:rPr>
                      </w:pPr>
                      <w:r>
                        <w:rPr>
                          <w:rFonts w:hint="eastAsia"/>
                          <w:sz w:val="24"/>
                        </w:rPr>
                        <w:t>综合分析</w:t>
                      </w:r>
                    </w:p>
                  </w:txbxContent>
                </v:textbox>
              </v:shape>
            </w:pict>
          </mc:Fallback>
        </mc:AlternateContent>
      </w:r>
      <w:r>
        <w:rPr>
          <w:rFonts w:hint="eastAsia" w:ascii="宋体" w:hAnsi="宋体"/>
          <w:sz w:val="28"/>
          <w:szCs w:val="28"/>
        </w:rPr>
        <mc:AlternateContent>
          <mc:Choice Requires="wps">
            <w:drawing>
              <wp:anchor distT="0" distB="0" distL="114300" distR="114300" simplePos="0" relativeHeight="251665408" behindDoc="0" locked="0" layoutInCell="1" allowOverlap="1">
                <wp:simplePos x="0" y="0"/>
                <wp:positionH relativeFrom="column">
                  <wp:posOffset>685800</wp:posOffset>
                </wp:positionH>
                <wp:positionV relativeFrom="paragraph">
                  <wp:posOffset>87630</wp:posOffset>
                </wp:positionV>
                <wp:extent cx="0" cy="297180"/>
                <wp:effectExtent l="38100" t="0" r="38100" b="762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54pt;margin-top:6.9pt;height:23.4pt;width:0pt;z-index:251665408;mso-width-relative:page;mso-height-relative:page;" filled="f" stroked="t" coordsize="21600,21600" o:gfxdata="UEsDBAoAAAAAAIdO4kAAAAAAAAAAAAAAAAAEAAAAZHJzL1BLAwQUAAAACACHTuJAmaMpu9cAAAAJ&#10;AQAADwAAAGRycy9kb3ducmV2LnhtbE2PQU/DMAyF70j8h8hI3FhSkKqqNN0BaVw2QNsQglvWmLai&#10;caok3cq/x+MCNz/76fl91XJ2gzhiiL0nDdlCgUBqvO2p1fC6X90UIGIyZM3gCTV8Y4RlfXlRmdL6&#10;E23xuEut4BCKpdHQpTSWUsamQ2fiwo9IfPv0wZnEMrTSBnPicDfIW6Vy6UxP/KEzIz502HztJqdh&#10;u1mti7f1NDfh4zF73r9snt5jofX1VabuQSSc058ZzvW5OtTc6eAnslEMrFXBLImHO0Y4G34XBw25&#10;ykHWlfxPUP8AUEsDBBQAAAAIAIdO4kBZRKHP4gEAAIkDAAAOAAAAZHJzL2Uyb0RvYy54bWytU81u&#10;EzEQviPxDpbvZJOohXaVTQ8p5VIgUssDTGxv1sL2WLaT3bwEL4DEDU4ce+dtKI/B2ElDgRvCh5E9&#10;P5+/+caeXQzWsK0KUaNr+GQ05kw5gVK7dcPf3V49O+MsJnASDDrV8J2K/GL+9Mms97WaYodGqsAI&#10;xMW69w3vUvJ1VUXRKQtxhF45CrYYLCQ6hnUlA/SEbk01HY+fVz0G6QMKFSN5L/dBPi/4batEetu2&#10;USVmGk7cUrGh2FW21XwG9TqA77Q40IB/YGFBO7r0CHUJCdgm6L+grBYBI7ZpJNBW2LZaqNIDdTMZ&#10;/9HNTQdelV5InOiPMsX/ByvebJeBadnwE84cWBrR/ce77x8+//j2iez91y/sJIvU+1hT7sItQ25T&#10;DO7GX6N4H5nDRQdurQrZ250nhEmuqH4ryYfo6apV/xol5cAmYVFsaIPNkKQFG8pgdsfBqCExsXcK&#10;8k7PX0zOyswqqB/qfIjplULL8qbhRrssGdSwvY4p84D6ISW7HV5pY8rYjWN9w89Pp6elIKLRMgdz&#10;Wgzr1cIEtoX8cMoqTVHkcVrAjZMFLIE2L51kqSiQgiZNjOL5BqskZ0bR/8i7PSXjDgplUfbyrlDu&#10;liGHs1g078L98Dbzg3p8Llm/ftD8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mjKbvXAAAACQEA&#10;AA8AAAAAAAAAAQAgAAAAIgAAAGRycy9kb3ducmV2LnhtbFBLAQIUABQAAAAIAIdO4kBZRKHP4gEA&#10;AIkDAAAOAAAAAAAAAAEAIAAAACYBAABkcnMvZTJvRG9jLnhtbFBLBQYAAAAABgAGAFkBAAB6BQAA&#10;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384810</wp:posOffset>
                </wp:positionV>
                <wp:extent cx="1257300" cy="297180"/>
                <wp:effectExtent l="5080" t="4445" r="13970" b="22225"/>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257300" cy="297180"/>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结果层面评估</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30.3pt;height:23.4pt;width:99pt;z-index:251662336;mso-width-relative:page;mso-height-relative:page;" fillcolor="#FFFFFF" filled="t" stroked="t" coordsize="21600,21600" o:gfxdata="UEsDBAoAAAAAAIdO4kAAAAAAAAAAAAAAAAAEAAAAZHJzL1BLAwQUAAAACACHTuJA6c3qsdcAAAAJ&#10;AQAADwAAAGRycy9kb3ducmV2LnhtbE2PwU7DMBBE70j8g7VIXBC1Uyo3hDg9IIHgRgtqr27sJhH2&#10;OthuWv6e5QTH2TeanalXZ+/YZGMaAiooZgKYxTaYATsFH+9PtyWwlDUa7QJaBd82waq5vKh1ZcIJ&#10;13ba5I5RCKZKK+hzHivOU9tbr9MsjBaJHUL0OpOMHTdRnyjcOz4XQnKvB6QPvR7tY2/bz83RKygX&#10;L9Muvd69bVt5cPf5Zjk9f0Wlrq8K8QAs23P+M8NvfaoODXXahyOaxBzpkqZkBVJIYMTnhaTDnoBY&#10;LoA3Nf+/oPkBUEsDBBQAAAAIAIdO4kA4+C+QIwIAADkEAAAOAAAAZHJzL2Uyb0RvYy54bWytU82O&#10;0zAQviPxDpbvNP2lbdR0tXRVhLT8SAsP4DhOYuF4jO02KQ/AvgEnLtx5rj4HY6dbqgUuiBwsT2b8&#10;zcz3zayuukaRvbBOgs7oaDCkRGgOhdRVRj+83z5bUOI80wVToEVGD8LRq/XTJ6vWpGIMNahCWIIg&#10;2qWtyWjtvUmTxPFaNMwNwAiNzhJswzyatkoKy1pEb1QyHg6fJy3Ywljgwjn8e9M76Tril6Xg/m1Z&#10;OuGJyijW5uNp45mHM1mvWFpZZmrJT2Wwf6iiYVJj0jPUDfOM7Kz8DaqR3IKD0g84NAmUpeQi9oDd&#10;jIaPurmrmRGxFyTHmTNN7v/B8jf7d5bIIqMTSjRrUKLj1/vjtx/H71/IJNDTGpdi1J3BON+9gA5l&#10;jq06cwv8oyMaNjXTlbi2FtpasALLG4WXycXTHscFkLx9DQXmYTsPEagrbRO4QzYIoqNMh7M0ovOE&#10;h5Tj2XwyRBdH33g5Hy2idglLH14b6/xLAQ0Jl4xalD6is/2t86Ealj6EhGQOlCy2Uqlo2CrfKEv2&#10;DMdkG7/YwKMwpUmb0eVsPOsJ+CvEMH5/gmikx3lXssno4jJI6RNfgaKeLN/l3Yn/HIoDMmehn1/c&#10;N7zUYD9T0uLsZtR92jErKFGvNLK/HE2nYdijMZ3Nx2jYS09+6WGaI1RGPSX9deP7BdkZK6saM/V6&#10;a7hGxUoZyQzS9lWd6sb5jByfdikswKUdo35t/P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6c3q&#10;sdcAAAAJAQAADwAAAAAAAAABACAAAAAiAAAAZHJzL2Rvd25yZXYueG1sUEsBAhQAFAAAAAgAh07i&#10;QDj4L5AjAgAAOQQAAA4AAAAAAAAAAQAgAAAAJgEAAGRycy9lMm9Eb2MueG1sUEsFBgAAAAAGAAYA&#10;WQEAALsFAAAAAA==&#10;">
                <v:fill on="t" focussize="0,0"/>
                <v:stroke color="#000000" miterlimit="8" joinstyle="miter"/>
                <v:imagedata o:title=""/>
                <o:lock v:ext="edit" aspectratio="f"/>
                <v:textbox>
                  <w:txbxContent>
                    <w:p>
                      <w:pPr>
                        <w:jc w:val="center"/>
                        <w:rPr>
                          <w:sz w:val="24"/>
                        </w:rPr>
                      </w:pPr>
                      <w:r>
                        <w:rPr>
                          <w:rFonts w:hint="eastAsia"/>
                          <w:sz w:val="24"/>
                        </w:rPr>
                        <w:t>结果层面评估</w:t>
                      </w:r>
                    </w:p>
                  </w:txbxContent>
                </v:textbox>
              </v:shape>
            </w:pict>
          </mc:Fallback>
        </mc:AlternateContent>
      </w:r>
    </w:p>
    <w:p>
      <w:pPr>
        <w:rPr>
          <w:rFonts w:ascii="宋体" w:hAnsi="宋体"/>
          <w:sz w:val="28"/>
          <w:szCs w:val="28"/>
        </w:rPr>
      </w:pPr>
      <w:r>
        <w:rPr>
          <w:rFonts w:hint="eastAsia" w:ascii="宋体" w:hAnsi="宋体"/>
          <w:sz w:val="28"/>
          <w:szCs w:val="28"/>
        </w:rPr>
        <mc:AlternateContent>
          <mc:Choice Requires="wps">
            <w:drawing>
              <wp:anchor distT="0" distB="0" distL="114300" distR="114300" simplePos="0" relativeHeight="251681792" behindDoc="0" locked="0" layoutInCell="1" allowOverlap="1">
                <wp:simplePos x="0" y="0"/>
                <wp:positionH relativeFrom="column">
                  <wp:posOffset>3200400</wp:posOffset>
                </wp:positionH>
                <wp:positionV relativeFrom="paragraph">
                  <wp:posOffset>186690</wp:posOffset>
                </wp:positionV>
                <wp:extent cx="457200" cy="0"/>
                <wp:effectExtent l="0" t="38100" r="0" b="3810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252pt;margin-top:14.7pt;height:0pt;width:36pt;z-index:251681792;mso-width-relative:page;mso-height-relative:page;" filled="f" stroked="t" coordsize="21600,21600" o:gfxdata="UEsDBAoAAAAAAIdO4kAAAAAAAAAAAAAAAAAEAAAAZHJzL1BLAwQUAAAACACHTuJAQpK5rNkAAAAJ&#10;AQAADwAAAGRycy9kb3ducmV2LnhtbE2PwU7DMBBE70j8g7VI3Kidqi0hxOkBqVxaqNoiBDc3XpKI&#10;eB3FThv+nkUc4Lizo5k3+XJ0rThhHxpPGpKJAoFUettQpeHlsLpJQYRoyJrWE2r4wgDL4vIiN5n1&#10;Z9rhaR8rwSEUMqOhjrHLpAxljc6Eie+Q+Pfhe2cin30lbW/OHO5aOVVqIZ1piBtq0+FDjeXnfnAa&#10;dpvVOn1dD2PZvz8mz4ft5uktpFpfXyXqHkTEMf6Z4Qef0aFgpqMfyAbRapirGW+JGqZ3MxBsmN8u&#10;WDj+CrLI5f8FxTdQSwMEFAAAAAgAh07iQMoZQbbhAQAAiQMAAA4AAABkcnMvZTJvRG9jLnhtbK1T&#10;S44TMRDdI3EHy3vSSUT4tNKZRYZhM0CkGQ5Qsd1pC9tl2U66cwkugMQOVizZcxuGY1B2PgywQ3hR&#10;crmqnl+9sucXgzVsp0LU6Bo+GY05U06g1G7T8Le3V4+ecRYTOAkGnWr4XkV+sXj4YN77Wk2xQyNV&#10;YATiYt37hncp+bqqouiUhThCrxwFWwwWErlhU8kAPaFbU03H4ydVj0H6gELFSKeXhyBfFPy2VSK9&#10;aduoEjMNJ26p2FDsOttqMYd6E8B3WhxpwD+wsKAdXXqGuoQEbBv0X1BWi4AR2zQSaCtsWy1U6YG6&#10;mYz/6OamA69KLyRO9GeZ4v+DFa93q8C0bPiUMweWRnT34ev3959+fPtI9u7LZzbNIvU+1pS7dKuQ&#10;2xSDu/HXKN5F5nDZgduoQvZ27wlhkiuq30qyEz1dte5foaQc2CYsig1tsBmStGBDGcz+PBg1JCbo&#10;8PHsKQ2bM3EKVVCf6nyI6aVCy/Km4Ua7LBnUsLuOKfOA+pSSjx1eaWPK2I1jfcOfz6azUhDRaJmD&#10;OS2GzXppAttBfjhllaYocj8t4NbJApZAmxdOslQUSEGTJkbxfINVkjOj6H/k3YGScUeFsigHedco&#10;96uQw1ksmnfhfnyb+UHd90vWrx+0+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Ckrms2QAAAAkB&#10;AAAPAAAAAAAAAAEAIAAAACIAAABkcnMvZG93bnJldi54bWxQSwECFAAUAAAACACHTuJAyhlBtuEB&#10;AACJAwAADgAAAAAAAAABACAAAAAoAQAAZHJzL2Uyb0RvYy54bWxQSwUGAAAAAAYABgBZAQAAewUA&#10;AAAA&#10;">
                <v:fill on="f" focussize="0,0"/>
                <v:stroke color="#000000" joinstyle="round" endarrow="block"/>
                <v:imagedata o:title=""/>
                <o:lock v:ext="edit" aspectratio="f"/>
              </v:line>
            </w:pict>
          </mc:Fallback>
        </mc:AlternateContent>
      </w:r>
      <w:r>
        <w:rPr>
          <w:rFonts w:hint="eastAsia" w:ascii="宋体" w:hAnsi="宋体"/>
          <w:sz w:val="28"/>
          <w:szCs w:val="28"/>
        </w:rPr>
        <mc:AlternateContent>
          <mc:Choice Requires="wps">
            <w:drawing>
              <wp:anchor distT="0" distB="0" distL="114300" distR="114300" simplePos="0" relativeHeight="251673600" behindDoc="0" locked="0" layoutInCell="1" allowOverlap="1">
                <wp:simplePos x="0" y="0"/>
                <wp:positionH relativeFrom="column">
                  <wp:posOffset>1371600</wp:posOffset>
                </wp:positionH>
                <wp:positionV relativeFrom="paragraph">
                  <wp:posOffset>87630</wp:posOffset>
                </wp:positionV>
                <wp:extent cx="457200" cy="0"/>
                <wp:effectExtent l="0" t="38100" r="0" b="3810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tailEnd type="triangle" w="med" len="med"/>
                        </a:ln>
                      </wps:spPr>
                      <wps:bodyPr/>
                    </wps:wsp>
                  </a:graphicData>
                </a:graphic>
              </wp:anchor>
            </w:drawing>
          </mc:Choice>
          <mc:Fallback>
            <w:pict>
              <v:line id="_x0000_s1026" o:spid="_x0000_s1026" o:spt="20" style="position:absolute;left:0pt;margin-left:108pt;margin-top:6.9pt;height:0pt;width:36pt;z-index:251673600;mso-width-relative:page;mso-height-relative:page;" filled="f" stroked="t" coordsize="21600,21600" o:gfxdata="UEsDBAoAAAAAAIdO4kAAAAAAAAAAAAAAAAAEAAAAZHJzL1BLAwQUAAAACACHTuJAlrRVpNcAAAAJ&#10;AQAADwAAAGRycy9kb3ducmV2LnhtbE2PwU7DMBBE70j8g7VI3KiTIFVWiNMDUrm0gNoiBDc3XpKI&#10;eB3ZThv+nkUc4Lgzo9l51Wp2gzhhiL0nDfkiA4HUeNtTq+HlsL5RIGIyZM3gCTV8YYRVfXlRmdL6&#10;M+3wtE+t4BKKpdHQpTSWUsamQ2fiwo9I7H344EziM7TSBnPmcjfIIsuW0pme+ENnRrzvsPncT07D&#10;brveqNfNNDfh/SF/OjxvH9+i0vr6Ks/uQCSc018YfubzdKh509FPZKMYNBT5klkSG7eMwIFCKRaO&#10;v4KsK/mfoP4GUEsDBBQAAAAIAIdO4kAO7oc73wEAAIkDAAAOAAAAZHJzL2Uyb0RvYy54bWytU0uO&#10;EzEQ3SNxB8t70klE+LTSmUWGYTNApJk5QMV2d1vYLst20skluAASO1ixZM9tGI5B2ZlkGNghelFq&#10;1+dV1Xv2/GxnDduqEDW6hk9GY86UEyi16xp+c33x5AVnMYGTYNCphu9V5GeLx4/mg6/VFHs0UgVG&#10;IC7Wg294n5KvqyqKXlmII/TKUbDFYCHRMXSVDDAQujXVdDx+Vg0YpA8oVIzkPT8E+aLgt60S6V3b&#10;RpWYaTjNlooNxa6zrRZzqLsAvtfibgz4hyksaEdNT1DnkIBtgv4LymoRMGKbRgJthW2rhSo70DaT&#10;8R/bXPXgVdmFyIn+RFP8f7Di7XYVmJakHWcOLEl0+/Hbjw+ff37/RPb26xc2ySQNPtaUu3SrkNcU&#10;O3flL1G8j8zhsgfXqTLs9d4TQqmoHpTkQ/TUaj28QUk5sElYGNu1wWZI4oLtijD7kzBql5gg59PZ&#10;cxKbM3EMVVAf63yI6bVCy/JPw412mTKoYXsZE01OqceU7HZ4oY0pshvHhoa/nE1npSCi0TIHc1oM&#10;3XppAttCvjjlyzQQ2IO0gBsnC1gCbV45yVJhIAVNnBjFcwerJGdG0fvIfwcU4wjsSMqB3jXK/Srk&#10;cPaT3qXd3d3MF+r3c8m6f0G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a0VaTXAAAACQEAAA8A&#10;AAAAAAAAAQAgAAAAIgAAAGRycy9kb3ducmV2LnhtbFBLAQIUABQAAAAIAIdO4kAO7oc73wEAAIkD&#10;AAAOAAAAAAAAAAEAIAAAACYBAABkcnMvZTJvRG9jLnhtbFBLBQYAAAAABgAGAFkBAAB3BQAAAAA=&#10;">
                <v:fill on="f" focussize="0,0"/>
                <v:stroke color="#000000" joinstyle="round" endarrow="block"/>
                <v:imagedata o:title=""/>
                <o:lock v:ext="edit" aspectratio="f"/>
              </v:line>
            </w:pict>
          </mc:Fallback>
        </mc:AlternateContent>
      </w:r>
    </w:p>
    <w:p>
      <w:pPr>
        <w:spacing w:line="360" w:lineRule="auto"/>
        <w:ind w:firstLine="480" w:firstLineChars="200"/>
        <w:jc w:val="left"/>
        <w:rPr>
          <w:rFonts w:hint="eastAsia" w:asciiTheme="minorEastAsia" w:hAnsiTheme="minorEastAsia"/>
          <w:bCs/>
          <w:sz w:val="24"/>
        </w:rPr>
      </w:pP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（二）培训效果评估实施</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1、反应层面评估</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（1）即时评估。发放调查问卷，内容包括：危机应对领导能力培训内容是否合理、培训时间安排是否得当、培训是否给自己一些启示、是否学到了新的知识以及对培训讲师进行评价等。</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（2）后续调研。在问卷调查结束之后，从学员中随机挑选一部分进行小组座谈，听取他们对该培训项目各方面的意见和建议。</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2、学习层面评估</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学习层次的评估包括对三类学习成果，即知识、技能、态度的评估。</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（1）自我评价。要求受训者上交培训心得，检查受训者通过培训是否掌握了危机应对知识和技能，对危机应对的认识、理念、观点是否有改观。</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（2）工作模拟。</w:t>
      </w:r>
      <w:r>
        <w:rPr>
          <w:rFonts w:hint="eastAsia" w:asciiTheme="minorEastAsia" w:hAnsiTheme="minorEastAsia"/>
          <w:bCs/>
          <w:sz w:val="24"/>
          <w:lang w:val="en-GB"/>
        </w:rPr>
        <w:t>选择角色扮演、案例分析等快捷的形式进行评估，看其处理危机的方式方法和理念、态度等。</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3、行为层面评估</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采用行为评价量表法，对受训者在培训开始前和培训结束后一段时间的工作行为表现分别进行评价，通过分析评分差异来判断受训者在培训后是否采取了相应的行动。</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rPr>
        <w:t>4、结果层面评估</w:t>
      </w:r>
    </w:p>
    <w:p>
      <w:pPr>
        <w:spacing w:line="360" w:lineRule="auto"/>
        <w:ind w:firstLine="480" w:firstLineChars="200"/>
        <w:jc w:val="left"/>
        <w:rPr>
          <w:rFonts w:hint="eastAsia" w:asciiTheme="minorEastAsia" w:hAnsiTheme="minorEastAsia"/>
          <w:bCs/>
          <w:sz w:val="24"/>
        </w:rPr>
      </w:pPr>
      <w:r>
        <w:rPr>
          <w:rFonts w:hint="eastAsia" w:asciiTheme="minorEastAsia" w:hAnsiTheme="minorEastAsia"/>
          <w:bCs/>
          <w:sz w:val="24"/>
          <w:lang w:val="en-GB"/>
        </w:rPr>
        <w:t>收集培训前的绩效记录，记录培训后的绩效水平，</w:t>
      </w:r>
      <w:r>
        <w:rPr>
          <w:rFonts w:hint="eastAsia" w:asciiTheme="minorEastAsia" w:hAnsiTheme="minorEastAsia"/>
          <w:bCs/>
          <w:sz w:val="24"/>
        </w:rPr>
        <w:t>比较分析并排除干扰因素，撰写培训效果评估报告。主要看受训者在处理公共卫生事件，如新冠肺炎疫情在个别城市反复出现过程中表现出的综合素质、能力和水平。</w:t>
      </w:r>
    </w:p>
    <w:p>
      <w:pPr>
        <w:rPr>
          <w:rFonts w:asciiTheme="minorEastAsia" w:hAnsiTheme="minorEastAsia" w:cstheme="minorEastAsia"/>
          <w:szCs w:val="21"/>
        </w:rPr>
      </w:pPr>
    </w:p>
    <w:p>
      <w:pPr>
        <w:rPr>
          <w:rFonts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44FDC"/>
    <w:multiLevelType w:val="singleLevel"/>
    <w:tmpl w:val="91244FDC"/>
    <w:lvl w:ilvl="0" w:tentative="0">
      <w:start w:val="2"/>
      <w:numFmt w:val="chineseCounting"/>
      <w:suff w:val="nothing"/>
      <w:lvlText w:val="%1、"/>
      <w:lvlJc w:val="left"/>
      <w:rPr>
        <w:rFonts w:hint="eastAsia"/>
      </w:rPr>
    </w:lvl>
  </w:abstractNum>
  <w:abstractNum w:abstractNumId="1">
    <w:nsid w:val="745815A5"/>
    <w:multiLevelType w:val="multilevel"/>
    <w:tmpl w:val="745815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B54CB9"/>
    <w:rsid w:val="0037163D"/>
    <w:rsid w:val="003866F4"/>
    <w:rsid w:val="004657C5"/>
    <w:rsid w:val="0082456F"/>
    <w:rsid w:val="009375F7"/>
    <w:rsid w:val="009937AD"/>
    <w:rsid w:val="00BD0CB8"/>
    <w:rsid w:val="00C86C87"/>
    <w:rsid w:val="00E509D9"/>
    <w:rsid w:val="211348A0"/>
    <w:rsid w:val="29AD27B1"/>
    <w:rsid w:val="33B54CB9"/>
    <w:rsid w:val="4173126D"/>
    <w:rsid w:val="4D796EBF"/>
    <w:rsid w:val="54DB3D03"/>
    <w:rsid w:val="571A0101"/>
    <w:rsid w:val="6D0906F3"/>
    <w:rsid w:val="76982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link w:val="14"/>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font11"/>
    <w:basedOn w:val="8"/>
    <w:qFormat/>
    <w:uiPriority w:val="0"/>
    <w:rPr>
      <w:rFonts w:hint="eastAsia" w:ascii="宋体" w:hAnsi="宋体" w:eastAsia="宋体" w:cs="宋体"/>
      <w:color w:val="FF0000"/>
      <w:sz w:val="22"/>
      <w:szCs w:val="22"/>
      <w:u w:val="none"/>
    </w:rPr>
  </w:style>
  <w:style w:type="character" w:customStyle="1" w:styleId="10">
    <w:name w:val="font01"/>
    <w:basedOn w:val="8"/>
    <w:qFormat/>
    <w:uiPriority w:val="0"/>
    <w:rPr>
      <w:rFonts w:hint="eastAsia" w:ascii="宋体" w:hAnsi="宋体" w:eastAsia="宋体" w:cs="宋体"/>
      <w:color w:val="000000"/>
      <w:sz w:val="22"/>
      <w:szCs w:val="22"/>
      <w:u w:val="none"/>
    </w:rPr>
  </w:style>
  <w:style w:type="character" w:customStyle="1" w:styleId="11">
    <w:name w:val="font31"/>
    <w:basedOn w:val="8"/>
    <w:qFormat/>
    <w:uiPriority w:val="0"/>
    <w:rPr>
      <w:rFonts w:hint="eastAsia" w:ascii="宋体" w:hAnsi="宋体" w:eastAsia="宋体" w:cs="宋体"/>
      <w:color w:val="000000"/>
      <w:sz w:val="24"/>
      <w:szCs w:val="24"/>
      <w:u w:val="none"/>
    </w:rPr>
  </w:style>
  <w:style w:type="character" w:customStyle="1" w:styleId="12">
    <w:name w:val="font51"/>
    <w:basedOn w:val="8"/>
    <w:qFormat/>
    <w:uiPriority w:val="0"/>
    <w:rPr>
      <w:rFonts w:hint="eastAsia" w:ascii="宋体" w:hAnsi="宋体" w:eastAsia="宋体" w:cs="宋体"/>
      <w:color w:val="000000"/>
      <w:sz w:val="24"/>
      <w:szCs w:val="24"/>
      <w:u w:val="none"/>
    </w:rPr>
  </w:style>
  <w:style w:type="character" w:customStyle="1" w:styleId="13">
    <w:name w:val="font21"/>
    <w:basedOn w:val="8"/>
    <w:qFormat/>
    <w:uiPriority w:val="0"/>
    <w:rPr>
      <w:rFonts w:hint="eastAsia" w:ascii="宋体" w:hAnsi="宋体" w:eastAsia="宋体" w:cs="宋体"/>
      <w:color w:val="000000"/>
      <w:sz w:val="22"/>
      <w:szCs w:val="22"/>
      <w:u w:val="none"/>
    </w:rPr>
  </w:style>
  <w:style w:type="character" w:customStyle="1" w:styleId="14">
    <w:name w:val="页眉 字符"/>
    <w:basedOn w:val="8"/>
    <w:link w:val="5"/>
    <w:uiPriority w:val="0"/>
    <w:rPr>
      <w:kern w:val="2"/>
      <w:sz w:val="18"/>
      <w:szCs w:val="18"/>
    </w:rPr>
  </w:style>
  <w:style w:type="paragraph" w:styleId="15">
    <w:name w:val="List Paragraph"/>
    <w:basedOn w:val="1"/>
    <w:qFormat/>
    <w:uiPriority w:val="34"/>
    <w:pPr>
      <w:ind w:firstLine="420" w:firstLineChars="200"/>
    </w:pPr>
    <w:rPr>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2396</Words>
  <Characters>13659</Characters>
  <Lines>113</Lines>
  <Paragraphs>32</Paragraphs>
  <TotalTime>3</TotalTime>
  <ScaleCrop>false</ScaleCrop>
  <LinksUpToDate>false</LinksUpToDate>
  <CharactersWithSpaces>16023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2020-07-19T02:45:00Z</dcterms:created>
  <dc:creator>丫丫</dc:creator>
  <cp:lastModifiedBy>洋小芋</cp:lastModifiedBy>
  <dcterms:modified xsi:type="dcterms:W3CDTF">2020-07-30T12:52:11Z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