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D18D2" w14:textId="0F09E925" w:rsidR="005E206D" w:rsidRPr="005E206D" w:rsidRDefault="005E206D" w:rsidP="005E206D">
      <w:pPr>
        <w:pStyle w:val="ab"/>
        <w:framePr w:w="10173" w:hSpace="181" w:wrap="notBeside" w:vAnchor="page" w:hAnchor="page" w:x="830" w:y="1679"/>
        <w:jc w:val="center"/>
        <w:rPr>
          <w:rFonts w:ascii="宋体" w:eastAsia="宋体" w:hAnsi="宋体"/>
          <w:b/>
          <w:bCs/>
        </w:rPr>
      </w:pPr>
      <w:r w:rsidRPr="005E206D">
        <w:rPr>
          <w:rFonts w:ascii="宋体" w:eastAsia="宋体" w:hAnsi="宋体"/>
          <w:b/>
          <w:bCs/>
        </w:rPr>
        <w:t>表</w:t>
      </w:r>
      <w:r w:rsidRPr="005E206D">
        <w:rPr>
          <w:rFonts w:ascii="宋体" w:eastAsia="宋体" w:hAnsi="宋体"/>
          <w:b/>
          <w:bCs/>
        </w:rPr>
        <w:fldChar w:fldCharType="begin"/>
      </w:r>
      <w:r w:rsidRPr="005E206D">
        <w:rPr>
          <w:rFonts w:ascii="宋体" w:eastAsia="宋体" w:hAnsi="宋体"/>
          <w:b/>
          <w:bCs/>
        </w:rPr>
        <w:instrText xml:space="preserve"> SEQ 表 \* ARABIC </w:instrText>
      </w:r>
      <w:r w:rsidRPr="005E206D">
        <w:rPr>
          <w:rFonts w:ascii="宋体" w:eastAsia="宋体" w:hAnsi="宋体"/>
          <w:b/>
          <w:bCs/>
        </w:rPr>
        <w:fldChar w:fldCharType="separate"/>
      </w:r>
      <w:r w:rsidRPr="005E206D">
        <w:rPr>
          <w:rFonts w:ascii="宋体" w:eastAsia="宋体" w:hAnsi="宋体"/>
          <w:b/>
          <w:bCs/>
          <w:noProof/>
        </w:rPr>
        <w:t>1</w:t>
      </w:r>
      <w:r w:rsidRPr="005E206D">
        <w:rPr>
          <w:rFonts w:ascii="宋体" w:eastAsia="宋体" w:hAnsi="宋体"/>
          <w:b/>
          <w:bCs/>
        </w:rPr>
        <w:fldChar w:fldCharType="end"/>
      </w:r>
      <w:r w:rsidRPr="005E206D">
        <w:rPr>
          <w:rFonts w:ascii="宋体" w:eastAsia="宋体" w:hAnsi="宋体"/>
          <w:b/>
          <w:bCs/>
        </w:rPr>
        <w:t xml:space="preserve"> </w:t>
      </w:r>
      <w:r w:rsidR="003B28A5">
        <w:rPr>
          <w:rFonts w:ascii="宋体" w:eastAsia="宋体" w:hAnsi="宋体" w:hint="eastAsia"/>
          <w:b/>
          <w:bCs/>
        </w:rPr>
        <w:t>2017年城市群城市耦合协调度等级</w:t>
      </w:r>
    </w:p>
    <w:p w14:paraId="777DE962" w14:textId="457B12F2" w:rsidR="005E206D" w:rsidRPr="005E206D" w:rsidRDefault="005E206D" w:rsidP="005E206D">
      <w:pPr>
        <w:framePr w:w="10173" w:hSpace="181" w:wrap="notBeside" w:vAnchor="page" w:hAnchor="page" w:x="830" w:y="1679"/>
        <w:jc w:val="center"/>
        <w:rPr>
          <w:rFonts w:ascii="宋体" w:eastAsia="宋体" w:hAnsi="宋体"/>
          <w:b/>
          <w:bCs/>
        </w:rPr>
      </w:pPr>
      <w:r w:rsidRPr="005E206D">
        <w:rPr>
          <w:rFonts w:ascii="宋体" w:eastAsia="宋体" w:hAnsi="宋体"/>
          <w:b/>
          <w:bCs/>
        </w:rPr>
        <w:t>Tab</w:t>
      </w:r>
      <w:r w:rsidRPr="005E206D">
        <w:rPr>
          <w:rFonts w:ascii="宋体" w:eastAsia="宋体" w:hAnsi="宋体" w:hint="eastAsia"/>
          <w:b/>
          <w:bCs/>
        </w:rPr>
        <w:t>.</w:t>
      </w:r>
      <w:r w:rsidRPr="005E206D">
        <w:rPr>
          <w:rFonts w:ascii="宋体" w:eastAsia="宋体" w:hAnsi="宋体"/>
          <w:b/>
          <w:bCs/>
        </w:rPr>
        <w:t xml:space="preserve">1 </w:t>
      </w:r>
      <w:r w:rsidR="003B28A5" w:rsidRPr="003B28A5">
        <w:rPr>
          <w:rFonts w:ascii="宋体" w:eastAsia="宋体" w:hAnsi="宋体"/>
          <w:b/>
          <w:bCs/>
        </w:rPr>
        <w:t>The degree of coupling coordination of urban agglomeration</w:t>
      </w:r>
      <w:r w:rsidR="003B28A5">
        <w:rPr>
          <w:rFonts w:ascii="宋体" w:eastAsia="宋体" w:hAnsi="宋体"/>
          <w:b/>
          <w:bCs/>
        </w:rPr>
        <w:t xml:space="preserve"> </w:t>
      </w:r>
      <w:r w:rsidR="003B28A5">
        <w:rPr>
          <w:rFonts w:ascii="宋体" w:eastAsia="宋体" w:hAnsi="宋体" w:hint="eastAsia"/>
          <w:b/>
          <w:bCs/>
        </w:rPr>
        <w:t>in</w:t>
      </w:r>
      <w:r w:rsidR="003B28A5">
        <w:rPr>
          <w:rFonts w:ascii="宋体" w:eastAsia="宋体" w:hAnsi="宋体"/>
          <w:b/>
          <w:bCs/>
        </w:rPr>
        <w:t xml:space="preserve"> </w:t>
      </w:r>
      <w:r w:rsidR="003B28A5">
        <w:rPr>
          <w:rFonts w:ascii="宋体" w:eastAsia="宋体" w:hAnsi="宋体" w:hint="eastAsia"/>
          <w:b/>
          <w:bCs/>
        </w:rPr>
        <w:t>2017</w:t>
      </w:r>
    </w:p>
    <w:p w14:paraId="01337900" w14:textId="37783642" w:rsidR="00CF0A98" w:rsidRPr="005E206D" w:rsidRDefault="00CF0A98"/>
    <w:tbl>
      <w:tblPr>
        <w:tblStyle w:val="6"/>
        <w:tblpPr w:leftFromText="180" w:rightFromText="180" w:vertAnchor="page" w:horzAnchor="margin" w:tblpXSpec="center" w:tblpY="2431"/>
        <w:tblW w:w="9498" w:type="dxa"/>
        <w:shd w:val="solid" w:color="FFFFFF" w:themeColor="background1" w:fill="FFFFFF" w:themeFill="background1"/>
        <w:tblLook w:val="04A0" w:firstRow="1" w:lastRow="0" w:firstColumn="1" w:lastColumn="0" w:noHBand="0" w:noVBand="1"/>
      </w:tblPr>
      <w:tblGrid>
        <w:gridCol w:w="2268"/>
        <w:gridCol w:w="7230"/>
      </w:tblGrid>
      <w:tr w:rsidR="00813958" w:rsidRPr="00813958" w14:paraId="619F2B68" w14:textId="77777777" w:rsidTr="00876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auto"/>
              <w:bottom w:val="single" w:sz="4" w:space="0" w:color="auto"/>
            </w:tcBorders>
            <w:shd w:val="solid" w:color="FFFFFF" w:themeColor="background1" w:fill="FFFFFF" w:themeFill="background1"/>
          </w:tcPr>
          <w:p w14:paraId="3E557858" w14:textId="05E73371" w:rsidR="00813958" w:rsidRPr="00813958" w:rsidRDefault="003B28A5" w:rsidP="005E206D">
            <w:pPr>
              <w:rPr>
                <w:rFonts w:ascii="宋体" w:eastAsia="宋体" w:hAnsi="宋体"/>
                <w:b w:val="0"/>
                <w:bCs w:val="0"/>
              </w:rPr>
            </w:pPr>
            <w:bookmarkStart w:id="0" w:name="_Hlk43290535"/>
            <w:r>
              <w:rPr>
                <w:rFonts w:ascii="宋体" w:eastAsia="宋体" w:hAnsi="宋体" w:hint="eastAsia"/>
                <w:b w:val="0"/>
                <w:bCs w:val="0"/>
              </w:rPr>
              <w:t>耦合协调度等级</w:t>
            </w:r>
          </w:p>
        </w:tc>
        <w:tc>
          <w:tcPr>
            <w:tcW w:w="7230" w:type="dxa"/>
            <w:tcBorders>
              <w:top w:val="single" w:sz="12" w:space="0" w:color="auto"/>
              <w:bottom w:val="single" w:sz="4" w:space="0" w:color="auto"/>
            </w:tcBorders>
            <w:shd w:val="solid" w:color="FFFFFF" w:themeColor="background1" w:fill="FFFFFF" w:themeFill="background1"/>
          </w:tcPr>
          <w:p w14:paraId="6FF6942B" w14:textId="60224CFD" w:rsidR="00813958" w:rsidRPr="00813958" w:rsidRDefault="00813958" w:rsidP="005E2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</w:rPr>
            </w:pPr>
            <w:r w:rsidRPr="00813958">
              <w:rPr>
                <w:rFonts w:ascii="宋体" w:eastAsia="宋体" w:hAnsi="宋体" w:hint="eastAsia"/>
                <w:b w:val="0"/>
                <w:bCs w:val="0"/>
              </w:rPr>
              <w:t>城市</w:t>
            </w:r>
          </w:p>
        </w:tc>
      </w:tr>
      <w:tr w:rsidR="00813958" w:rsidRPr="00813958" w14:paraId="16CF948A" w14:textId="77777777" w:rsidTr="00876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bottom w:val="nil"/>
            </w:tcBorders>
            <w:shd w:val="solid" w:color="FFFFFF" w:themeColor="background1" w:fill="FFFFFF" w:themeFill="background1"/>
          </w:tcPr>
          <w:p w14:paraId="3251234D" w14:textId="1DE6F83E" w:rsidR="00813958" w:rsidRPr="00813958" w:rsidRDefault="003B28A5" w:rsidP="005E206D">
            <w:pPr>
              <w:rPr>
                <w:rFonts w:ascii="宋体" w:eastAsia="宋体" w:hAnsi="宋体"/>
                <w:b w:val="0"/>
                <w:bCs w:val="0"/>
              </w:rPr>
            </w:pPr>
            <w:r>
              <w:rPr>
                <w:rFonts w:ascii="宋体" w:eastAsia="宋体" w:hAnsi="宋体" w:hint="eastAsia"/>
                <w:b w:val="0"/>
                <w:bCs w:val="0"/>
              </w:rPr>
              <w:t>高度协调</w:t>
            </w:r>
          </w:p>
        </w:tc>
        <w:tc>
          <w:tcPr>
            <w:tcW w:w="7230" w:type="dxa"/>
            <w:tcBorders>
              <w:top w:val="single" w:sz="4" w:space="0" w:color="auto"/>
              <w:bottom w:val="nil"/>
            </w:tcBorders>
            <w:shd w:val="solid" w:color="FFFFFF" w:themeColor="background1" w:fill="FFFFFF" w:themeFill="background1"/>
          </w:tcPr>
          <w:p w14:paraId="6DC417BD" w14:textId="1FA0208A" w:rsidR="00813958" w:rsidRPr="00813958" w:rsidRDefault="003B28A5" w:rsidP="003B2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B28A5">
              <w:rPr>
                <w:rFonts w:ascii="宋体" w:eastAsia="宋体" w:hAnsi="宋体" w:hint="eastAsia"/>
              </w:rPr>
              <w:t>重庆</w:t>
            </w:r>
            <w:r>
              <w:rPr>
                <w:rFonts w:ascii="宋体" w:eastAsia="宋体" w:hAnsi="宋体" w:hint="eastAsia"/>
              </w:rPr>
              <w:t>、</w:t>
            </w:r>
            <w:r w:rsidRPr="003B28A5">
              <w:rPr>
                <w:rFonts w:ascii="宋体" w:eastAsia="宋体" w:hAnsi="宋体" w:hint="eastAsia"/>
              </w:rPr>
              <w:t>上海</w:t>
            </w:r>
            <w:r>
              <w:rPr>
                <w:rFonts w:ascii="宋体" w:eastAsia="宋体" w:hAnsi="宋体" w:hint="eastAsia"/>
              </w:rPr>
              <w:t>、</w:t>
            </w:r>
            <w:r w:rsidRPr="003B28A5">
              <w:rPr>
                <w:rFonts w:ascii="宋体" w:eastAsia="宋体" w:hAnsi="宋体" w:hint="eastAsia"/>
              </w:rPr>
              <w:t>深圳</w:t>
            </w:r>
            <w:r w:rsidR="00C418AD">
              <w:rPr>
                <w:rFonts w:ascii="宋体" w:eastAsia="宋体" w:hAnsi="宋体" w:hint="eastAsia"/>
              </w:rPr>
              <w:t>、</w:t>
            </w:r>
            <w:r w:rsidR="00C418AD" w:rsidRPr="003B28A5">
              <w:rPr>
                <w:rFonts w:ascii="宋体" w:eastAsia="宋体" w:hAnsi="宋体" w:hint="eastAsia"/>
              </w:rPr>
              <w:t>北京</w:t>
            </w:r>
            <w:r>
              <w:rPr>
                <w:rFonts w:ascii="宋体" w:eastAsia="宋体" w:hAnsi="宋体" w:hint="eastAsia"/>
              </w:rPr>
              <w:t>、</w:t>
            </w:r>
            <w:r w:rsidRPr="003B28A5">
              <w:rPr>
                <w:rFonts w:ascii="宋体" w:eastAsia="宋体" w:hAnsi="宋体" w:hint="eastAsia"/>
              </w:rPr>
              <w:t>广州</w:t>
            </w:r>
          </w:p>
        </w:tc>
      </w:tr>
      <w:tr w:rsidR="00813958" w:rsidRPr="00813958" w14:paraId="44BBCE46" w14:textId="77777777" w:rsidTr="0087683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bottom w:val="nil"/>
            </w:tcBorders>
            <w:shd w:val="solid" w:color="FFFFFF" w:themeColor="background1" w:fill="FFFFFF" w:themeFill="background1"/>
          </w:tcPr>
          <w:p w14:paraId="348234BF" w14:textId="65C52973" w:rsidR="00813958" w:rsidRPr="00813958" w:rsidRDefault="003B28A5" w:rsidP="005E206D">
            <w:pPr>
              <w:rPr>
                <w:rFonts w:ascii="宋体" w:eastAsia="宋体" w:hAnsi="宋体"/>
                <w:b w:val="0"/>
                <w:bCs w:val="0"/>
              </w:rPr>
            </w:pPr>
            <w:r>
              <w:rPr>
                <w:rFonts w:ascii="宋体" w:eastAsia="宋体" w:hAnsi="宋体" w:hint="eastAsia"/>
                <w:b w:val="0"/>
                <w:bCs w:val="0"/>
              </w:rPr>
              <w:t>中度协调</w:t>
            </w:r>
          </w:p>
        </w:tc>
        <w:tc>
          <w:tcPr>
            <w:tcW w:w="7230" w:type="dxa"/>
            <w:tcBorders>
              <w:top w:val="nil"/>
              <w:bottom w:val="nil"/>
            </w:tcBorders>
            <w:shd w:val="solid" w:color="FFFFFF" w:themeColor="background1" w:fill="FFFFFF" w:themeFill="background1"/>
          </w:tcPr>
          <w:p w14:paraId="022E4939" w14:textId="4386E4E4" w:rsidR="00C418AD" w:rsidRPr="00813958" w:rsidRDefault="003B28A5" w:rsidP="003B2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3B28A5">
              <w:rPr>
                <w:rFonts w:ascii="宋体" w:eastAsia="宋体" w:hAnsi="宋体" w:hint="eastAsia"/>
              </w:rPr>
              <w:t>西安</w:t>
            </w:r>
            <w:r>
              <w:rPr>
                <w:rFonts w:ascii="宋体" w:eastAsia="宋体" w:hAnsi="宋体" w:hint="eastAsia"/>
              </w:rPr>
              <w:t>、</w:t>
            </w:r>
            <w:r w:rsidR="00C418AD">
              <w:rPr>
                <w:rFonts w:ascii="宋体" w:eastAsia="宋体" w:hAnsi="宋体" w:hint="eastAsia"/>
              </w:rPr>
              <w:t>郑州、成都、杭州、武汉、苏州、天津、南京</w:t>
            </w:r>
          </w:p>
        </w:tc>
      </w:tr>
      <w:tr w:rsidR="00813958" w:rsidRPr="00813958" w14:paraId="5DA299D3" w14:textId="77777777" w:rsidTr="00876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bottom w:val="nil"/>
            </w:tcBorders>
            <w:shd w:val="solid" w:color="FFFFFF" w:themeColor="background1" w:fill="FFFFFF" w:themeFill="background1"/>
          </w:tcPr>
          <w:p w14:paraId="73E5209B" w14:textId="3C7BE5DD" w:rsidR="00813958" w:rsidRPr="00813958" w:rsidRDefault="003B28A5" w:rsidP="005E206D">
            <w:pPr>
              <w:rPr>
                <w:rFonts w:ascii="宋体" w:eastAsia="宋体" w:hAnsi="宋体"/>
                <w:b w:val="0"/>
                <w:bCs w:val="0"/>
              </w:rPr>
            </w:pPr>
            <w:r>
              <w:rPr>
                <w:rFonts w:ascii="宋体" w:eastAsia="宋体" w:hAnsi="宋体" w:hint="eastAsia"/>
                <w:b w:val="0"/>
                <w:bCs w:val="0"/>
              </w:rPr>
              <w:t>基本协调</w:t>
            </w:r>
          </w:p>
        </w:tc>
        <w:tc>
          <w:tcPr>
            <w:tcW w:w="7230" w:type="dxa"/>
            <w:tcBorders>
              <w:top w:val="nil"/>
              <w:bottom w:val="nil"/>
            </w:tcBorders>
            <w:shd w:val="solid" w:color="FFFFFF" w:themeColor="background1" w:fill="FFFFFF" w:themeFill="background1"/>
          </w:tcPr>
          <w:p w14:paraId="3820CE99" w14:textId="3FD89A3D" w:rsidR="00813958" w:rsidRPr="00813958" w:rsidRDefault="00C418AD" w:rsidP="003B2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青岛、长沙、东莞、佛山、宁波、济南、合肥、福州、南昌、厦门、无锡、石家庄、南通、南宁、温州、泉州、沈阳、潍坊、嘉兴</w:t>
            </w:r>
          </w:p>
        </w:tc>
      </w:tr>
      <w:tr w:rsidR="00813958" w:rsidRPr="00C418AD" w14:paraId="670BA4FA" w14:textId="77777777" w:rsidTr="00876832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bottom w:val="nil"/>
            </w:tcBorders>
            <w:shd w:val="solid" w:color="FFFFFF" w:themeColor="background1" w:fill="FFFFFF" w:themeFill="background1"/>
          </w:tcPr>
          <w:p w14:paraId="41F4101D" w14:textId="3224483B" w:rsidR="00813958" w:rsidRPr="00813958" w:rsidRDefault="00822ED0" w:rsidP="005E206D">
            <w:pPr>
              <w:rPr>
                <w:rFonts w:ascii="宋体" w:eastAsia="宋体" w:hAnsi="宋体"/>
                <w:b w:val="0"/>
                <w:bCs w:val="0"/>
              </w:rPr>
            </w:pPr>
            <w:r>
              <w:rPr>
                <w:rFonts w:ascii="宋体" w:eastAsia="宋体" w:hAnsi="宋体" w:hint="eastAsia"/>
                <w:b w:val="0"/>
                <w:bCs w:val="0"/>
              </w:rPr>
              <w:t>轻</w:t>
            </w:r>
            <w:r w:rsidR="003B28A5">
              <w:rPr>
                <w:rFonts w:ascii="宋体" w:eastAsia="宋体" w:hAnsi="宋体" w:hint="eastAsia"/>
                <w:b w:val="0"/>
                <w:bCs w:val="0"/>
              </w:rPr>
              <w:t>度失调</w:t>
            </w:r>
          </w:p>
        </w:tc>
        <w:tc>
          <w:tcPr>
            <w:tcW w:w="7230" w:type="dxa"/>
            <w:tcBorders>
              <w:top w:val="nil"/>
              <w:bottom w:val="nil"/>
            </w:tcBorders>
            <w:shd w:val="solid" w:color="FFFFFF" w:themeColor="background1" w:fill="FFFFFF" w:themeFill="background1"/>
          </w:tcPr>
          <w:p w14:paraId="4B1B07EB" w14:textId="73A1F5FE" w:rsidR="00813958" w:rsidRPr="00813958" w:rsidRDefault="00C418AD" w:rsidP="00C41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C418AD">
              <w:rPr>
                <w:rFonts w:ascii="宋体" w:eastAsia="宋体" w:hAnsi="宋体"/>
              </w:rPr>
              <w:t>珠海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常州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惠州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绍兴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烟台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阜阳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赣州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大连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廊坊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盐城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唐山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漳州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菏泽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中山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保定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湖州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台州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扬州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金华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泰州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汕头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沧州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衡水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 xml:space="preserve"> 威海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邯郸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洛阳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滁州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江门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镇江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芜湖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淄博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亳州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聊城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商丘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蚌埠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泸州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襄阳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肇庆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宿州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新乡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 w:hint="eastAsia"/>
              </w:rPr>
              <w:t>湛江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邢台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驻马店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宜春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九江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上饶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 w:hint="eastAsia"/>
              </w:rPr>
              <w:t>海口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绵阳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东营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南阳  宜宾  株洲  张家口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Pr="00C418AD">
              <w:rPr>
                <w:rFonts w:ascii="宋体" w:eastAsia="宋体" w:hAnsi="宋体" w:hint="eastAsia"/>
              </w:rPr>
              <w:t>茂名</w:t>
            </w:r>
            <w:r w:rsidRPr="00C418AD">
              <w:rPr>
                <w:rFonts w:ascii="宋体" w:eastAsia="宋体" w:hAnsi="宋体"/>
              </w:rPr>
              <w:t xml:space="preserve">  开封  安阳  衡阳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南充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 w:hint="eastAsia"/>
              </w:rPr>
              <w:t>玉林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常德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宜昌  信阳  安庆  荆门  莆田  岳阳  秦皇岛  舟山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梅州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龙岩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马鞍山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抚州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荆州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黄冈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平顶山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许昌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吉安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濮阳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周口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广安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承德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宣城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日照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鞍山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南平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宁德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达州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揭阳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眉山  营口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 w:hint="eastAsia"/>
              </w:rPr>
              <w:t>阳江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孝感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焦作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渭南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湘潭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乐山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咸宁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长治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黄石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宝鸡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淮北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 xml:space="preserve"> 三明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 w:hint="eastAsia"/>
              </w:rPr>
              <w:t>北海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 w:hint="eastAsia"/>
              </w:rPr>
              <w:t>防城港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内江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运城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临汾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德阳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盘锦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铜陵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 w:hint="eastAsia"/>
              </w:rPr>
              <w:t>钦州</w:t>
            </w:r>
            <w:r w:rsidRPr="00C418AD">
              <w:rPr>
                <w:rFonts w:ascii="宋体" w:eastAsia="宋体" w:hAnsi="宋体"/>
              </w:rPr>
              <w:t xml:space="preserve">  资阳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鄂州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景德镇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三门峡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遂宁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萍乡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潮州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漯河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 w:hint="eastAsia"/>
              </w:rPr>
              <w:t>崇左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鹤壁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晋城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丹东</w:t>
            </w:r>
            <w:r w:rsidR="006A2569"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抚顺</w:t>
            </w:r>
            <w:r>
              <w:rPr>
                <w:rFonts w:ascii="宋体" w:eastAsia="宋体" w:hAnsi="宋体" w:hint="eastAsia"/>
              </w:rPr>
              <w:t>、</w:t>
            </w:r>
            <w:r w:rsidRPr="00C418AD">
              <w:rPr>
                <w:rFonts w:ascii="宋体" w:eastAsia="宋体" w:hAnsi="宋体"/>
              </w:rPr>
              <w:t>辽阳</w:t>
            </w:r>
          </w:p>
        </w:tc>
      </w:tr>
      <w:tr w:rsidR="00813958" w:rsidRPr="00813958" w14:paraId="7A6F9C7F" w14:textId="77777777" w:rsidTr="00876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bottom w:val="single" w:sz="12" w:space="0" w:color="auto"/>
            </w:tcBorders>
            <w:shd w:val="solid" w:color="FFFFFF" w:themeColor="background1" w:fill="FFFFFF" w:themeFill="background1"/>
            <w:vAlign w:val="center"/>
          </w:tcPr>
          <w:p w14:paraId="3C001F51" w14:textId="52D7FFC6" w:rsidR="00813958" w:rsidRPr="00813958" w:rsidRDefault="003B28A5" w:rsidP="005E206D">
            <w:pPr>
              <w:rPr>
                <w:rFonts w:ascii="宋体" w:eastAsia="宋体" w:hAnsi="宋体"/>
                <w:b w:val="0"/>
                <w:bCs w:val="0"/>
              </w:rPr>
            </w:pPr>
            <w:r>
              <w:rPr>
                <w:rFonts w:ascii="宋体" w:eastAsia="宋体" w:hAnsi="宋体" w:hint="eastAsia"/>
                <w:b w:val="0"/>
                <w:bCs w:val="0"/>
              </w:rPr>
              <w:t>严重失调</w:t>
            </w:r>
          </w:p>
        </w:tc>
        <w:tc>
          <w:tcPr>
            <w:tcW w:w="7230" w:type="dxa"/>
            <w:tcBorders>
              <w:top w:val="nil"/>
              <w:bottom w:val="single" w:sz="12" w:space="0" w:color="auto"/>
            </w:tcBorders>
            <w:shd w:val="solid" w:color="FFFFFF" w:themeColor="background1" w:fill="FFFFFF" w:themeFill="background1"/>
          </w:tcPr>
          <w:p w14:paraId="6BBE3120" w14:textId="045FA61E" w:rsidR="00813958" w:rsidRPr="00813958" w:rsidRDefault="003B28A5" w:rsidP="00822E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B28A5">
              <w:rPr>
                <w:rFonts w:ascii="宋体" w:eastAsia="宋体" w:hAnsi="宋体" w:hint="eastAsia"/>
              </w:rPr>
              <w:t>平凉</w:t>
            </w:r>
            <w:r w:rsidR="00822ED0">
              <w:rPr>
                <w:rFonts w:ascii="宋体" w:eastAsia="宋体" w:hAnsi="宋体" w:hint="eastAsia"/>
              </w:rPr>
              <w:t>、</w:t>
            </w:r>
            <w:r w:rsidRPr="003B28A5">
              <w:rPr>
                <w:rFonts w:ascii="宋体" w:eastAsia="宋体" w:hAnsi="宋体" w:hint="eastAsia"/>
              </w:rPr>
              <w:t>庆阳</w:t>
            </w:r>
            <w:r w:rsidR="00822ED0">
              <w:rPr>
                <w:rFonts w:ascii="宋体" w:eastAsia="宋体" w:hAnsi="宋体" w:hint="eastAsia"/>
              </w:rPr>
              <w:t>、</w:t>
            </w:r>
            <w:r w:rsidRPr="003B28A5">
              <w:rPr>
                <w:rFonts w:ascii="宋体" w:eastAsia="宋体" w:hAnsi="宋体" w:hint="eastAsia"/>
              </w:rPr>
              <w:t>咸阳</w:t>
            </w:r>
            <w:r w:rsidR="00822ED0">
              <w:rPr>
                <w:rFonts w:ascii="宋体" w:eastAsia="宋体" w:hAnsi="宋体" w:hint="eastAsia"/>
              </w:rPr>
              <w:t>、</w:t>
            </w:r>
            <w:r w:rsidRPr="003B28A5">
              <w:rPr>
                <w:rFonts w:ascii="宋体" w:eastAsia="宋体" w:hAnsi="宋体" w:hint="eastAsia"/>
              </w:rPr>
              <w:t>铜川</w:t>
            </w:r>
            <w:r w:rsidR="00822ED0">
              <w:rPr>
                <w:rFonts w:ascii="宋体" w:eastAsia="宋体" w:hAnsi="宋体" w:hint="eastAsia"/>
              </w:rPr>
              <w:t>、</w:t>
            </w:r>
            <w:r w:rsidRPr="003B28A5">
              <w:rPr>
                <w:rFonts w:ascii="宋体" w:eastAsia="宋体" w:hAnsi="宋体" w:hint="eastAsia"/>
              </w:rPr>
              <w:t>商洛</w:t>
            </w:r>
            <w:r w:rsidR="00822ED0">
              <w:rPr>
                <w:rFonts w:ascii="宋体" w:eastAsia="宋体" w:hAnsi="宋体" w:hint="eastAsia"/>
              </w:rPr>
              <w:t>、</w:t>
            </w:r>
            <w:r w:rsidRPr="003B28A5">
              <w:rPr>
                <w:rFonts w:ascii="宋体" w:eastAsia="宋体" w:hAnsi="宋体" w:hint="eastAsia"/>
              </w:rPr>
              <w:t>雅安</w:t>
            </w:r>
          </w:p>
        </w:tc>
      </w:tr>
      <w:bookmarkEnd w:id="0"/>
    </w:tbl>
    <w:p w14:paraId="4C1F2C7B" w14:textId="3BB8154C" w:rsidR="00EB391A" w:rsidRPr="00EB391A" w:rsidRDefault="00EB391A"/>
    <w:sectPr w:rsidR="00EB391A" w:rsidRPr="00EB391A" w:rsidSect="0087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82"/>
    <w:rsid w:val="00103DB3"/>
    <w:rsid w:val="002448D8"/>
    <w:rsid w:val="003B28A5"/>
    <w:rsid w:val="005E206D"/>
    <w:rsid w:val="006A2569"/>
    <w:rsid w:val="00813958"/>
    <w:rsid w:val="00822ED0"/>
    <w:rsid w:val="00876832"/>
    <w:rsid w:val="009B52A5"/>
    <w:rsid w:val="00A74DA1"/>
    <w:rsid w:val="00B50A82"/>
    <w:rsid w:val="00B83F9A"/>
    <w:rsid w:val="00C418AD"/>
    <w:rsid w:val="00C62DA0"/>
    <w:rsid w:val="00CF0A98"/>
    <w:rsid w:val="00EB391A"/>
    <w:rsid w:val="00EB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F691"/>
  <w15:chartTrackingRefBased/>
  <w15:docId w15:val="{D64D3432-93E0-40D7-BFAE-12F7DA26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48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List Table 6 Colorful"/>
    <w:basedOn w:val="a1"/>
    <w:uiPriority w:val="51"/>
    <w:rsid w:val="002448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4">
    <w:name w:val="annotation reference"/>
    <w:basedOn w:val="a0"/>
    <w:uiPriority w:val="99"/>
    <w:semiHidden/>
    <w:unhideWhenUsed/>
    <w:rsid w:val="0081395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81395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813958"/>
  </w:style>
  <w:style w:type="paragraph" w:styleId="a7">
    <w:name w:val="annotation subject"/>
    <w:basedOn w:val="a5"/>
    <w:next w:val="a5"/>
    <w:link w:val="a8"/>
    <w:uiPriority w:val="99"/>
    <w:semiHidden/>
    <w:unhideWhenUsed/>
    <w:rsid w:val="0081395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81395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81395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13958"/>
    <w:rPr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81395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D8811-0E96-4E3B-BE54-32E4799DA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海洋</dc:creator>
  <cp:keywords/>
  <dc:description/>
  <cp:lastModifiedBy>斯林 缪</cp:lastModifiedBy>
  <cp:revision>8</cp:revision>
  <dcterms:created xsi:type="dcterms:W3CDTF">2020-06-17T08:48:00Z</dcterms:created>
  <dcterms:modified xsi:type="dcterms:W3CDTF">2020-06-19T16:04:00Z</dcterms:modified>
</cp:coreProperties>
</file>