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4DE3" w14:textId="583EB058" w:rsidR="00933F45" w:rsidRDefault="00114AE3" w:rsidP="00114AE3">
      <w:pPr>
        <w:pStyle w:val="aa"/>
        <w:jc w:val="center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t>表</w:t>
      </w:r>
      <w:r>
        <w:t xml:space="preserve"> </w:t>
      </w:r>
      <w:r w:rsidR="003A6371">
        <w:fldChar w:fldCharType="begin"/>
      </w:r>
      <w:r w:rsidR="003A6371">
        <w:instrText xml:space="preserve"> SEQ </w:instrText>
      </w:r>
      <w:r w:rsidR="003A6371">
        <w:instrText>表</w:instrText>
      </w:r>
      <w:r w:rsidR="003A6371">
        <w:instrText xml:space="preserve"> \* ARABIC </w:instrText>
      </w:r>
      <w:r w:rsidR="003A6371">
        <w:fldChar w:fldCharType="separate"/>
      </w:r>
      <w:r w:rsidR="00EA3C67">
        <w:rPr>
          <w:noProof/>
        </w:rPr>
        <w:t>1</w:t>
      </w:r>
      <w:r w:rsidR="003A6371">
        <w:fldChar w:fldCharType="end"/>
      </w:r>
      <w:r>
        <w:t xml:space="preserve"> </w:t>
      </w:r>
      <w:r>
        <w:rPr>
          <w:rFonts w:hint="eastAsia"/>
        </w:rPr>
        <w:t>耦合度城市划分</w:t>
      </w:r>
    </w:p>
    <w:tbl>
      <w:tblPr>
        <w:tblStyle w:val="61"/>
        <w:tblW w:w="967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45"/>
        <w:gridCol w:w="7728"/>
      </w:tblGrid>
      <w:tr w:rsidR="006724A3" w:rsidRPr="00644121" w14:paraId="38B9ECD9" w14:textId="77777777" w:rsidTr="008A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18673B43" w14:textId="77777777" w:rsidR="006724A3" w:rsidRPr="00644121" w:rsidRDefault="006724A3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64412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等级划分</w:t>
            </w:r>
          </w:p>
        </w:tc>
        <w:tc>
          <w:tcPr>
            <w:tcW w:w="7887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14:paraId="4B5937AE" w14:textId="77777777" w:rsidR="006724A3" w:rsidRPr="00644121" w:rsidRDefault="006724A3" w:rsidP="008A3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城市</w:t>
            </w:r>
          </w:p>
        </w:tc>
      </w:tr>
      <w:tr w:rsidR="006724A3" w:rsidRPr="00644121" w14:paraId="60E3F8D4" w14:textId="77777777" w:rsidTr="008A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shd w:val="clear" w:color="auto" w:fill="FFFFFF" w:themeFill="background1"/>
            <w:vAlign w:val="center"/>
          </w:tcPr>
          <w:p w14:paraId="4FC0041E" w14:textId="77777777" w:rsidR="006724A3" w:rsidRPr="00644121" w:rsidRDefault="006724A3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64412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优质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平衡发展</w:t>
            </w:r>
          </w:p>
        </w:tc>
        <w:tc>
          <w:tcPr>
            <w:tcW w:w="7887" w:type="dxa"/>
            <w:shd w:val="clear" w:color="auto" w:fill="FFFFFF" w:themeFill="background1"/>
          </w:tcPr>
          <w:p w14:paraId="146AD116" w14:textId="77777777" w:rsidR="006724A3" w:rsidRPr="00644121" w:rsidRDefault="006724A3" w:rsidP="008A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厦门、肇庆、赣州、威海、保定、邯郸、南昌、烟台、株洲、唐山、菏泽、泉州、泸州、张家口、江门、宜昌、南宁、常德、常州、聊城、绍兴、南平、荆门、长沙、珠海、成都、安庆、芜湖、大连、承德、洛阳、盐城、开封、泰州、扬州、潍坊、遂宁、秦皇岛、蚌埠、镇江、梅州、九江、眉山石家庄、深圳、青岛、无锡、营口、济南、阜阳、湖州、广州、北海、阳江许昌、沈阳、丹东、南通、乐山、吉安、日照、海口、新乡、宁波、龙岩、汕头、惠州、鞍山、北京、信阳、上海、莆田、淄博、绵阳、驻马店、合肥、鄂州、中山、衡阳、南阳、东营、温州、西安、亳州、台州、宜春、岳阳、沧州、邢台、滁州、咸宁、武汉、咸阳、南京、资阳、濮阳、宣城、广安、防城港、安阳、金华、福州、衡水、天津、玉林、淮北、抚州、平顶山、渭南、茂名、马鞍山、湛江、铜陵、黄石、钦州、上饶、宜宾、杭州、重庆、雅安、漳州、三明、苏州、嘉兴、盘锦、焦作、荆州、潮州、湘潭、辽阳、佛山、宁德、郑州、鹤壁、揭阳、黄冈、德阳、景德镇、达州、舟山、周口、宝鸡、孝感、东莞、崇左、晋城、抚顺、廊坊、平凉、宿州、运城、商丘、本溪、三门峡、漯河、长治、萍乡、临汾</w:t>
            </w:r>
          </w:p>
        </w:tc>
      </w:tr>
      <w:tr w:rsidR="006724A3" w:rsidRPr="00644121" w14:paraId="72764B66" w14:textId="77777777" w:rsidTr="008A3545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shd w:val="clear" w:color="auto" w:fill="FFFFFF" w:themeFill="background1"/>
          </w:tcPr>
          <w:p w14:paraId="24CDD3EE" w14:textId="77777777" w:rsidR="006724A3" w:rsidRPr="00644121" w:rsidRDefault="006724A3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64412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良好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平衡发展</w:t>
            </w:r>
          </w:p>
        </w:tc>
        <w:tc>
          <w:tcPr>
            <w:tcW w:w="7887" w:type="dxa"/>
            <w:shd w:val="clear" w:color="auto" w:fill="FFFFFF" w:themeFill="background1"/>
          </w:tcPr>
          <w:p w14:paraId="07480F0E" w14:textId="77777777" w:rsidR="006724A3" w:rsidRPr="00644121" w:rsidRDefault="006724A3" w:rsidP="008A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鹰潭、天水、娄底、庆阳、商洛</w:t>
            </w:r>
          </w:p>
        </w:tc>
      </w:tr>
      <w:tr w:rsidR="006724A3" w:rsidRPr="00644121" w14:paraId="20EE7974" w14:textId="77777777" w:rsidTr="008A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14:paraId="3F37748D" w14:textId="77777777" w:rsidR="006724A3" w:rsidRPr="00644121" w:rsidRDefault="006724A3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64412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基本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平衡发展</w:t>
            </w:r>
          </w:p>
        </w:tc>
        <w:tc>
          <w:tcPr>
            <w:tcW w:w="7887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14:paraId="4D7F1FA9" w14:textId="77777777" w:rsidR="006724A3" w:rsidRPr="00644121" w:rsidRDefault="006724A3" w:rsidP="008A35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南充、铜川</w:t>
            </w:r>
          </w:p>
        </w:tc>
      </w:tr>
    </w:tbl>
    <w:p w14:paraId="66EB9B0E" w14:textId="788B55BE" w:rsidR="00644121" w:rsidRDefault="00644121" w:rsidP="00BE55D5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4656325" w14:textId="10994581" w:rsidR="00BE55D5" w:rsidRDefault="00BE55D5" w:rsidP="00BE55D5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630C2F24" w14:textId="73991819" w:rsidR="00BE55D5" w:rsidRPr="00BE55D5" w:rsidRDefault="00BE55D5" w:rsidP="00BE55D5">
      <w:pPr>
        <w:pStyle w:val="aa"/>
        <w:spacing w:after="100" w:afterAutospacing="1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EA3C67">
        <w:rPr>
          <w:noProof/>
        </w:rPr>
        <w:t>2</w:t>
      </w:r>
      <w:r>
        <w:fldChar w:fldCharType="end"/>
      </w:r>
      <w:r>
        <w:rPr>
          <w:rFonts w:hint="eastAsia"/>
        </w:rPr>
        <w:t>协调度城市划分</w:t>
      </w:r>
    </w:p>
    <w:tbl>
      <w:tblPr>
        <w:tblStyle w:val="61"/>
        <w:tblpPr w:leftFromText="180" w:rightFromText="180" w:vertAnchor="text" w:horzAnchor="margin" w:tblpXSpec="center" w:tblpY="338"/>
        <w:tblW w:w="9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25"/>
        <w:gridCol w:w="7850"/>
      </w:tblGrid>
      <w:tr w:rsidR="00877F5A" w:rsidRPr="00114AE3" w14:paraId="0CE6C804" w14:textId="77777777" w:rsidTr="008A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159FE1A" w14:textId="77777777" w:rsidR="00877F5A" w:rsidRPr="00114AE3" w:rsidRDefault="00877F5A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114AE3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等级划分</w:t>
            </w:r>
          </w:p>
        </w:tc>
        <w:tc>
          <w:tcPr>
            <w:tcW w:w="78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475F939" w14:textId="77777777" w:rsidR="00877F5A" w:rsidRPr="00114AE3" w:rsidRDefault="00877F5A" w:rsidP="008A3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城市</w:t>
            </w:r>
          </w:p>
        </w:tc>
      </w:tr>
      <w:tr w:rsidR="00877F5A" w:rsidRPr="00114AE3" w14:paraId="4B478BE3" w14:textId="77777777" w:rsidTr="008A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shd w:val="clear" w:color="auto" w:fill="FFFFFF" w:themeFill="background1"/>
            <w:vAlign w:val="center"/>
          </w:tcPr>
          <w:p w14:paraId="0C93FFCC" w14:textId="77777777" w:rsidR="00877F5A" w:rsidRPr="00114AE3" w:rsidRDefault="00877F5A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良好充分发展</w:t>
            </w:r>
          </w:p>
        </w:tc>
        <w:tc>
          <w:tcPr>
            <w:tcW w:w="7850" w:type="dxa"/>
            <w:shd w:val="clear" w:color="auto" w:fill="FFFFFF" w:themeFill="background1"/>
            <w:vAlign w:val="center"/>
          </w:tcPr>
          <w:p w14:paraId="24C8ED62" w14:textId="77777777" w:rsidR="00877F5A" w:rsidRPr="00114AE3" w:rsidRDefault="00877F5A" w:rsidP="008A35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重庆、北京</w:t>
            </w:r>
          </w:p>
        </w:tc>
      </w:tr>
      <w:tr w:rsidR="00877F5A" w:rsidRPr="00114AE3" w14:paraId="13E462C7" w14:textId="77777777" w:rsidTr="008A354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shd w:val="clear" w:color="auto" w:fill="FFFFFF" w:themeFill="background1"/>
            <w:vAlign w:val="center"/>
          </w:tcPr>
          <w:p w14:paraId="12CE61A7" w14:textId="77777777" w:rsidR="00877F5A" w:rsidRPr="00114AE3" w:rsidRDefault="00877F5A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基本充分发展</w:t>
            </w:r>
          </w:p>
        </w:tc>
        <w:tc>
          <w:tcPr>
            <w:tcW w:w="7850" w:type="dxa"/>
            <w:shd w:val="clear" w:color="auto" w:fill="FFFFFF" w:themeFill="background1"/>
            <w:vAlign w:val="center"/>
          </w:tcPr>
          <w:p w14:paraId="12850383" w14:textId="77777777" w:rsidR="00877F5A" w:rsidRPr="00114AE3" w:rsidRDefault="00877F5A" w:rsidP="008A35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上海、杭州、广州、成都</w:t>
            </w:r>
          </w:p>
        </w:tc>
      </w:tr>
      <w:tr w:rsidR="00877F5A" w:rsidRPr="00114AE3" w14:paraId="731CC6C9" w14:textId="77777777" w:rsidTr="008A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shd w:val="clear" w:color="auto" w:fill="FFFFFF" w:themeFill="background1"/>
            <w:vAlign w:val="center"/>
          </w:tcPr>
          <w:p w14:paraId="3BAE29E2" w14:textId="77777777" w:rsidR="00877F5A" w:rsidRPr="00114AE3" w:rsidRDefault="00877F5A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轻度不充分发展</w:t>
            </w:r>
          </w:p>
        </w:tc>
        <w:tc>
          <w:tcPr>
            <w:tcW w:w="7850" w:type="dxa"/>
            <w:shd w:val="clear" w:color="auto" w:fill="FFFFFF" w:themeFill="background1"/>
            <w:vAlign w:val="center"/>
          </w:tcPr>
          <w:p w14:paraId="2389A8C8" w14:textId="77777777" w:rsidR="00877F5A" w:rsidRPr="00114AE3" w:rsidRDefault="00877F5A" w:rsidP="008A35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深圳、郑州、天津、苏州、武汉、南京、西安、南充、东莞、青岛、合肥、济南、宁波、福州、长沙、佛山</w:t>
            </w:r>
          </w:p>
        </w:tc>
      </w:tr>
      <w:tr w:rsidR="00877F5A" w:rsidRPr="00114AE3" w14:paraId="47BA32A0" w14:textId="77777777" w:rsidTr="008A354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030DD3" w14:textId="77777777" w:rsidR="00877F5A" w:rsidRPr="00114AE3" w:rsidRDefault="00877F5A" w:rsidP="008A3545">
            <w:pPr>
              <w:jc w:val="center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严重不充分发展</w:t>
            </w:r>
          </w:p>
        </w:tc>
        <w:tc>
          <w:tcPr>
            <w:tcW w:w="7850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A36146B" w14:textId="77777777" w:rsidR="00877F5A" w:rsidRPr="00114AE3" w:rsidRDefault="00877F5A" w:rsidP="008A3545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Cs w:val="21"/>
              </w:rPr>
            </w:pPr>
            <w:r w:rsidRPr="00B80AD8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厦门、肇庆、赣州、威海、保定、邯郸、南昌、烟台、株洲、唐山、菏泽、泉州、泸州、张家口、江门、宜昌、南宁、常德、常州、聊城、绍兴、南平、荆门、珠海、安庆、芜湖、大连、承德、洛阳、盐城、开封、泰州、扬州、潍坊、遂宁、秦皇岛、蚌埠、镇江、梅州、九江、眉山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、</w:t>
            </w:r>
            <w:r w:rsidRPr="00B80AD8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石家庄、无锡、营口、阜阳、湖州、北海、阳江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、</w:t>
            </w:r>
            <w:r w:rsidRPr="00B80AD8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许昌、沈阳、丹东、南通、乐山、吉安、日照、海口、新乡、龙岩、汕头、惠州、鞍山、信阳、莆田、淄博、绵阳、驻马店、鄂州、中山、衡阳、南阳、东营、温州、亳州、台州、宜春、岳阳、沧州、邢台、滁州、咸宁、咸阳、资阳、濮阳、宣城、广安、防城港、安阳、金华、衡水、玉林、淮北、抚州、平顶山、渭南、茂名、马鞍山、湛江、铜陵、黄石、钦州、上饶、宜宾、雅安、漳州、三明、嘉兴、盘锦、焦作、荆州、潮州、湘潭、辽阳、宁德、鹤壁、揭阳、黄冈、德阳、景德镇、达州、舟山、周口、宝鸡、孝感、崇左、晋城、抚顺、廊坊、平凉、宿州、运城、商丘、本溪、三门峡、漯河、长治、萍乡、临汾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、</w:t>
            </w:r>
            <w:r w:rsidRPr="003A637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鹰潭、天水、娄底、庆阳、商洛</w:t>
            </w:r>
            <w:r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、</w:t>
            </w:r>
            <w:r w:rsidRPr="003A6371">
              <w:rPr>
                <w:rFonts w:ascii="Times New Roman" w:eastAsia="宋体" w:hAnsi="Times New Roman" w:cs="Times New Roman" w:hint="eastAsia"/>
                <w:color w:val="auto"/>
                <w:kern w:val="0"/>
                <w:szCs w:val="21"/>
              </w:rPr>
              <w:t>南充、铜川</w:t>
            </w:r>
          </w:p>
        </w:tc>
      </w:tr>
    </w:tbl>
    <w:p w14:paraId="121D5769" w14:textId="13AB9118" w:rsidR="00644121" w:rsidRDefault="00644121" w:rsidP="00877F5A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37EA124C" w14:textId="29CCB983" w:rsidR="00BE55D5" w:rsidRDefault="00BE55D5" w:rsidP="00950F13"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2DF5B081" w14:textId="45811D81" w:rsidR="00BE55D5" w:rsidRDefault="00BE55D5" w:rsidP="00950F13"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0555B323" w14:textId="43C5EDF4" w:rsidR="00BE55D5" w:rsidRDefault="00BE55D5" w:rsidP="00950F13"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B4671E0" w14:textId="77777777" w:rsidR="00BE55D5" w:rsidRDefault="00BE55D5" w:rsidP="00950F13"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60612038" w14:textId="23B498D5" w:rsidR="005D1382" w:rsidRDefault="00644121" w:rsidP="00644121">
      <w:pPr>
        <w:pStyle w:val="aa"/>
        <w:jc w:val="center"/>
        <w:rPr>
          <w:rFonts w:ascii="黑体" w:hAnsi="黑体"/>
          <w:bCs/>
          <w:color w:val="FF0000"/>
          <w:szCs w:val="21"/>
        </w:rPr>
      </w:pPr>
      <w:r>
        <w:t>表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耦合协调度城市划分</w:t>
      </w:r>
    </w:p>
    <w:tbl>
      <w:tblPr>
        <w:tblStyle w:val="6"/>
        <w:tblW w:w="9673" w:type="dxa"/>
        <w:jc w:val="center"/>
        <w:shd w:val="solid" w:color="FFFFFF" w:themeColor="background1" w:fill="FFFFFF" w:themeFill="background1"/>
        <w:tblLook w:val="04A0" w:firstRow="1" w:lastRow="0" w:firstColumn="1" w:lastColumn="0" w:noHBand="0" w:noVBand="1"/>
      </w:tblPr>
      <w:tblGrid>
        <w:gridCol w:w="2310"/>
        <w:gridCol w:w="7363"/>
      </w:tblGrid>
      <w:tr w:rsidR="005D1382" w:rsidRPr="00577F6C" w14:paraId="1A0A6BC3" w14:textId="77777777" w:rsidTr="00BE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  <w:bottom w:val="single" w:sz="4" w:space="0" w:color="auto"/>
            </w:tcBorders>
            <w:shd w:val="solid" w:color="FFFFFF" w:themeColor="background1" w:fill="FFFFFF" w:themeFill="background1"/>
          </w:tcPr>
          <w:p w14:paraId="65EFA508" w14:textId="45BB4D0D" w:rsidR="005D1382" w:rsidRPr="00577F6C" w:rsidRDefault="005D1382" w:rsidP="001804A1">
            <w:pPr>
              <w:ind w:firstLine="400"/>
              <w:rPr>
                <w:rFonts w:ascii="宋体" w:eastAsia="宋体" w:hAnsi="宋体" w:cstheme="majorBidi"/>
                <w:sz w:val="20"/>
                <w:szCs w:val="20"/>
              </w:rPr>
            </w:pPr>
            <w:bookmarkStart w:id="0" w:name="_Hlk43290535"/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等级</w:t>
            </w:r>
            <w:r w:rsidR="00A06B26">
              <w:rPr>
                <w:rFonts w:ascii="宋体" w:eastAsia="宋体" w:hAnsi="宋体" w:cstheme="majorBidi" w:hint="eastAsia"/>
                <w:sz w:val="20"/>
                <w:szCs w:val="20"/>
              </w:rPr>
              <w:t>划分</w:t>
            </w:r>
          </w:p>
        </w:tc>
        <w:tc>
          <w:tcPr>
            <w:tcW w:w="7230" w:type="dxa"/>
            <w:tcBorders>
              <w:top w:val="single" w:sz="12" w:space="0" w:color="auto"/>
              <w:bottom w:val="single" w:sz="4" w:space="0" w:color="auto"/>
            </w:tcBorders>
            <w:shd w:val="solid" w:color="FFFFFF" w:themeColor="background1" w:fill="FFFFFF" w:themeFill="background1"/>
          </w:tcPr>
          <w:p w14:paraId="359B1892" w14:textId="77777777" w:rsidR="005D1382" w:rsidRPr="00577F6C" w:rsidRDefault="005D1382" w:rsidP="00A06B26">
            <w:pPr>
              <w:ind w:firstLineChars="1500" w:firstLine="30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ajorBidi"/>
                <w:sz w:val="20"/>
                <w:szCs w:val="20"/>
              </w:rPr>
            </w:pP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城市</w:t>
            </w:r>
          </w:p>
        </w:tc>
      </w:tr>
      <w:tr w:rsidR="005D1382" w:rsidRPr="00577F6C" w14:paraId="04427EBC" w14:textId="77777777" w:rsidTr="00B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bottom w:val="nil"/>
            </w:tcBorders>
            <w:shd w:val="solid" w:color="FFFFFF" w:themeColor="background1" w:fill="FFFFFF" w:themeFill="background1"/>
          </w:tcPr>
          <w:p w14:paraId="1CD4DFB3" w14:textId="6558B3B9" w:rsidR="005D1382" w:rsidRPr="00577F6C" w:rsidRDefault="00250C3F" w:rsidP="001804A1">
            <w:pPr>
              <w:ind w:firstLine="400"/>
              <w:rPr>
                <w:rFonts w:ascii="宋体" w:eastAsia="宋体" w:hAnsi="宋体" w:cstheme="majorBidi"/>
                <w:sz w:val="20"/>
                <w:szCs w:val="20"/>
              </w:rPr>
            </w:pPr>
            <w:r>
              <w:rPr>
                <w:rFonts w:ascii="宋体" w:eastAsia="宋体" w:hAnsi="宋体" w:cstheme="majorBidi" w:hint="eastAsia"/>
                <w:sz w:val="20"/>
                <w:szCs w:val="20"/>
              </w:rPr>
              <w:t>良好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协调</w:t>
            </w:r>
          </w:p>
        </w:tc>
        <w:tc>
          <w:tcPr>
            <w:tcW w:w="7230" w:type="dxa"/>
            <w:tcBorders>
              <w:top w:val="single" w:sz="4" w:space="0" w:color="auto"/>
              <w:bottom w:val="nil"/>
            </w:tcBorders>
            <w:shd w:val="solid" w:color="FFFFFF" w:themeColor="background1" w:fill="FFFFFF" w:themeFill="background1"/>
          </w:tcPr>
          <w:p w14:paraId="2D9690EC" w14:textId="358C0833" w:rsidR="005D1382" w:rsidRPr="00577F6C" w:rsidRDefault="005D1382" w:rsidP="005D13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theme="majorBidi"/>
                <w:sz w:val="20"/>
                <w:szCs w:val="20"/>
              </w:rPr>
            </w:pP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重庆、上海、北京、深圳、广州</w:t>
            </w:r>
            <w:r w:rsidR="00250C3F">
              <w:rPr>
                <w:rFonts w:ascii="宋体" w:eastAsia="宋体" w:hAnsi="宋体" w:cstheme="majorBidi" w:hint="eastAsia"/>
                <w:sz w:val="20"/>
                <w:szCs w:val="20"/>
              </w:rPr>
              <w:t>、成都、杭州</w:t>
            </w:r>
          </w:p>
        </w:tc>
      </w:tr>
      <w:tr w:rsidR="005D1382" w:rsidRPr="00577F6C" w14:paraId="58D50E29" w14:textId="77777777" w:rsidTr="00BE55D5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solid" w:color="FFFFFF" w:themeColor="background1" w:fill="FFFFFF" w:themeFill="background1"/>
            <w:vAlign w:val="center"/>
          </w:tcPr>
          <w:p w14:paraId="54EDDD51" w14:textId="77777777" w:rsidR="005D1382" w:rsidRPr="00577F6C" w:rsidRDefault="005D1382" w:rsidP="001804A1">
            <w:pPr>
              <w:ind w:firstLine="400"/>
              <w:rPr>
                <w:rFonts w:ascii="宋体" w:eastAsia="宋体" w:hAnsi="宋体" w:cstheme="majorBidi"/>
                <w:sz w:val="20"/>
                <w:szCs w:val="20"/>
              </w:rPr>
            </w:pP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基本协调</w:t>
            </w:r>
          </w:p>
        </w:tc>
        <w:tc>
          <w:tcPr>
            <w:tcW w:w="7230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445054E1" w14:textId="198DF035" w:rsidR="005D1382" w:rsidRPr="00577F6C" w:rsidRDefault="00250C3F" w:rsidP="005D13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ajorBidi"/>
                <w:sz w:val="20"/>
                <w:szCs w:val="20"/>
              </w:rPr>
            </w:pP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天津、郑州、武汉、南京、苏州、西安、东莞、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青岛、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合肥、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济南、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宁波、福州、</w:t>
            </w:r>
            <w:r w:rsidR="00561017">
              <w:rPr>
                <w:rFonts w:ascii="宋体" w:eastAsia="宋体" w:hAnsi="宋体" w:cstheme="majorBidi" w:hint="eastAsia"/>
                <w:sz w:val="20"/>
                <w:szCs w:val="20"/>
              </w:rPr>
              <w:t>长沙、厦门、沈阳、无锡、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佛山</w:t>
            </w:r>
            <w:r w:rsidR="00304B18">
              <w:rPr>
                <w:rFonts w:ascii="宋体" w:eastAsia="宋体" w:hAnsi="宋体" w:cstheme="majorBidi" w:hint="eastAsia"/>
                <w:sz w:val="20"/>
                <w:szCs w:val="20"/>
              </w:rPr>
              <w:t>、南充、南昌、南通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、</w:t>
            </w:r>
            <w:r w:rsidR="00304B18">
              <w:rPr>
                <w:rFonts w:ascii="宋体" w:eastAsia="宋体" w:hAnsi="宋体" w:cstheme="majorBidi" w:hint="eastAsia"/>
                <w:sz w:val="20"/>
                <w:szCs w:val="20"/>
              </w:rPr>
              <w:t>温州、石家庄</w:t>
            </w:r>
          </w:p>
        </w:tc>
      </w:tr>
      <w:tr w:rsidR="005D1382" w:rsidRPr="00577F6C" w14:paraId="7DAB436A" w14:textId="77777777" w:rsidTr="00B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solid" w:color="FFFFFF" w:themeColor="background1" w:fill="FFFFFF" w:themeFill="background1"/>
            <w:vAlign w:val="center"/>
          </w:tcPr>
          <w:p w14:paraId="008D0D3F" w14:textId="77777777" w:rsidR="005D1382" w:rsidRPr="00577F6C" w:rsidRDefault="005D1382" w:rsidP="001804A1">
            <w:pPr>
              <w:ind w:firstLine="400"/>
              <w:rPr>
                <w:rFonts w:ascii="宋体" w:eastAsia="宋体" w:hAnsi="宋体" w:cstheme="majorBidi"/>
                <w:sz w:val="20"/>
                <w:szCs w:val="20"/>
              </w:rPr>
            </w:pP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轻度失调</w:t>
            </w:r>
          </w:p>
        </w:tc>
        <w:tc>
          <w:tcPr>
            <w:tcW w:w="7230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3E41CEE7" w14:textId="5426CCCC" w:rsidR="005D1382" w:rsidRPr="00577F6C" w:rsidRDefault="00561017" w:rsidP="005D13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theme="majorBidi"/>
                <w:sz w:val="20"/>
                <w:szCs w:val="20"/>
              </w:rPr>
            </w:pP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南宁、常州、大连、嘉兴、泉州、绍兴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、惠州、烟台、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珠海、潍坊、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盐城、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保定、唐山、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赣州、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台州、中山、汕头、洛阳、扬州、泰州、金华、阜阳、淄博、邯郸、湖州、漳州、廊坊、威海、镇江、</w:t>
            </w:r>
            <w:r w:rsidR="00BA18B6">
              <w:rPr>
                <w:rFonts w:ascii="宋体" w:eastAsia="宋体" w:hAnsi="宋体" w:cstheme="majorBidi" w:hint="eastAsia"/>
                <w:sz w:val="20"/>
                <w:szCs w:val="20"/>
              </w:rPr>
              <w:t>宿州、菏泽、衡阳、江门、芜湖、湛江、南阳、沧州、上饶、商丘、海口、衡水、邢台、荆州、九江、泸州、蚌埠、滁州、宜昌、东营、绵阳、宜春、宜宾、株洲、驻马店、信阳、茂名、张家口、亳州、肇庆、开封、聊城、莆田、常德、岳阳、马鞍山、安阳、周口、黄冈、秦皇岛、舟山、抚州、安庆、达州、玉林、龙岩、长治、临汾、鞍山、宝鸡、揭阳、平顶山、许昌、吉安、焦作、湘潭、荆门、咸阳、日照、广安、梅州、孝感、营口、承德、濮阳、天水、宣城、眉山、德阳、宁德、乐山、渭南、黄石、淮北运城、南平、盘锦、三门峡、铜陵、三明、内江、景德镇、萍乡、娄底、漯河、钦州、阳江、</w:t>
            </w:r>
            <w:r w:rsidR="0063580C">
              <w:rPr>
                <w:rFonts w:ascii="宋体" w:eastAsia="宋体" w:hAnsi="宋体" w:cstheme="majorBidi" w:hint="eastAsia"/>
                <w:sz w:val="20"/>
                <w:szCs w:val="20"/>
              </w:rPr>
              <w:t>庆阳、抚顺、遂宁、晋城、北海</w:t>
            </w:r>
          </w:p>
        </w:tc>
      </w:tr>
      <w:tr w:rsidR="005D1382" w:rsidRPr="00577F6C" w14:paraId="6F203D8C" w14:textId="77777777" w:rsidTr="00BE55D5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single" w:sz="12" w:space="0" w:color="auto"/>
            </w:tcBorders>
            <w:shd w:val="solid" w:color="FFFFFF" w:themeColor="background1" w:fill="FFFFFF" w:themeFill="background1"/>
            <w:vAlign w:val="center"/>
          </w:tcPr>
          <w:p w14:paraId="2E463A76" w14:textId="77777777" w:rsidR="005D1382" w:rsidRPr="00577F6C" w:rsidRDefault="005D1382" w:rsidP="001804A1">
            <w:pPr>
              <w:ind w:firstLine="400"/>
              <w:rPr>
                <w:rFonts w:ascii="宋体" w:eastAsia="宋体" w:hAnsi="宋体" w:cstheme="majorBidi"/>
                <w:sz w:val="20"/>
                <w:szCs w:val="20"/>
              </w:rPr>
            </w:pP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严重失调</w:t>
            </w:r>
          </w:p>
        </w:tc>
        <w:tc>
          <w:tcPr>
            <w:tcW w:w="7230" w:type="dxa"/>
            <w:tcBorders>
              <w:top w:val="nil"/>
              <w:bottom w:val="single" w:sz="12" w:space="0" w:color="auto"/>
            </w:tcBorders>
            <w:shd w:val="solid" w:color="FFFFFF" w:themeColor="background1" w:fill="FFFFFF" w:themeFill="background1"/>
          </w:tcPr>
          <w:p w14:paraId="573D8B92" w14:textId="247C861E" w:rsidR="005D1382" w:rsidRPr="00577F6C" w:rsidRDefault="00304B18" w:rsidP="00451767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theme="majorBidi"/>
                <w:sz w:val="20"/>
                <w:szCs w:val="20"/>
              </w:rPr>
            </w:pPr>
            <w:r>
              <w:rPr>
                <w:rFonts w:ascii="宋体" w:eastAsia="宋体" w:hAnsi="宋体" w:cstheme="majorBidi" w:hint="eastAsia"/>
                <w:sz w:val="20"/>
                <w:szCs w:val="20"/>
              </w:rPr>
              <w:t>咸宁、资阳、崇左、潮州、鄂州、防城港、鹤壁、辽阳、鹰潭、丹东、本溪、铜川、商洛、</w:t>
            </w:r>
            <w:r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雅安</w:t>
            </w:r>
            <w:r>
              <w:rPr>
                <w:rFonts w:ascii="宋体" w:eastAsia="宋体" w:hAnsi="宋体" w:cstheme="majorBidi" w:hint="eastAsia"/>
                <w:sz w:val="20"/>
                <w:szCs w:val="20"/>
              </w:rPr>
              <w:t>、</w:t>
            </w:r>
            <w:r w:rsidR="005D1382" w:rsidRPr="00577F6C">
              <w:rPr>
                <w:rFonts w:ascii="宋体" w:eastAsia="宋体" w:hAnsi="宋体" w:cstheme="majorBidi" w:hint="eastAsia"/>
                <w:sz w:val="20"/>
                <w:szCs w:val="20"/>
              </w:rPr>
              <w:t>平凉、</w:t>
            </w:r>
          </w:p>
        </w:tc>
      </w:tr>
      <w:bookmarkEnd w:id="0"/>
    </w:tbl>
    <w:p w14:paraId="7923822E" w14:textId="0086F1CA" w:rsidR="00933F45" w:rsidRDefault="00933F45" w:rsidP="00801ACB">
      <w:pPr>
        <w:ind w:firstLineChars="200" w:firstLine="420"/>
        <w:rPr>
          <w:rFonts w:ascii="黑体" w:eastAsia="黑体" w:hAnsi="黑体"/>
          <w:bCs/>
          <w:color w:val="FF0000"/>
          <w:szCs w:val="21"/>
        </w:rPr>
      </w:pPr>
    </w:p>
    <w:p w14:paraId="53F6852F" w14:textId="37ED7EC9" w:rsidR="0048588B" w:rsidRPr="00315615" w:rsidRDefault="0048588B" w:rsidP="00801ACB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</w:p>
    <w:p w14:paraId="7BD03F8C" w14:textId="1BD681A7" w:rsidR="00315615" w:rsidRPr="00315615" w:rsidRDefault="00315615" w:rsidP="00315615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315615">
        <w:rPr>
          <w:rFonts w:ascii="宋体" w:eastAsia="宋体" w:hAnsi="宋体" w:hint="eastAsia"/>
          <w:bCs/>
          <w:color w:val="FF0000"/>
          <w:szCs w:val="21"/>
        </w:rPr>
        <w:t>表1、表2、表3是</w:t>
      </w:r>
      <w:r>
        <w:rPr>
          <w:rFonts w:ascii="宋体" w:eastAsia="宋体" w:hAnsi="宋体" w:hint="eastAsia"/>
          <w:bCs/>
          <w:color w:val="FF0000"/>
          <w:szCs w:val="21"/>
        </w:rPr>
        <w:t>将参评的11个城市群共166个城市的耦合度、协调度、耦合协调度</w:t>
      </w:r>
      <w:r w:rsidRPr="00315615">
        <w:rPr>
          <w:rFonts w:ascii="宋体" w:eastAsia="宋体" w:hAnsi="宋体" w:hint="eastAsia"/>
          <w:bCs/>
          <w:color w:val="FF0000"/>
          <w:szCs w:val="21"/>
        </w:rPr>
        <w:t>按照等级（0~0.2严重失调</w:t>
      </w:r>
      <w:r>
        <w:rPr>
          <w:rFonts w:ascii="宋体" w:eastAsia="宋体" w:hAnsi="宋体" w:hint="eastAsia"/>
          <w:bCs/>
          <w:color w:val="FF0000"/>
          <w:szCs w:val="21"/>
        </w:rPr>
        <w:t>，0.2~0.4轻度失调，0.4~0.6基本协调，0.6~0.8良好协调，0.8~1优质协调）划分后分别作出的表格，呈现出“高耦合、低协调、较低耦合协调度”的结果，</w:t>
      </w:r>
      <w:r w:rsidRPr="00315615">
        <w:rPr>
          <w:rFonts w:ascii="宋体" w:eastAsia="宋体" w:hAnsi="宋体" w:hint="eastAsia"/>
          <w:bCs/>
          <w:color w:val="FF0000"/>
          <w:szCs w:val="21"/>
        </w:rPr>
        <w:t>说明</w:t>
      </w:r>
      <w:r>
        <w:rPr>
          <w:rFonts w:ascii="宋体" w:eastAsia="宋体" w:hAnsi="宋体" w:hint="eastAsia"/>
          <w:bCs/>
          <w:color w:val="FF0000"/>
          <w:szCs w:val="21"/>
        </w:rPr>
        <w:t>大部分</w:t>
      </w:r>
      <w:r w:rsidRPr="00315615">
        <w:rPr>
          <w:rFonts w:ascii="宋体" w:eastAsia="宋体" w:hAnsi="宋体" w:hint="eastAsia"/>
          <w:bCs/>
          <w:color w:val="FF0000"/>
          <w:szCs w:val="21"/>
        </w:rPr>
        <w:t>城市人口变动，土地供给与房地产开发的平衡性较强但充分性较弱</w:t>
      </w:r>
      <w:r w:rsidR="00D02CEA">
        <w:rPr>
          <w:rFonts w:ascii="宋体" w:eastAsia="宋体" w:hAnsi="宋体" w:hint="eastAsia"/>
          <w:bCs/>
          <w:color w:val="FF0000"/>
          <w:szCs w:val="21"/>
        </w:rPr>
        <w:t>，</w:t>
      </w:r>
      <w:r w:rsidR="00D02CEA" w:rsidRPr="00D02CEA">
        <w:rPr>
          <w:rFonts w:ascii="宋体" w:eastAsia="宋体" w:hAnsi="宋体" w:hint="eastAsia"/>
          <w:bCs/>
          <w:color w:val="FF0000"/>
          <w:szCs w:val="21"/>
        </w:rPr>
        <w:t>整体平衡充分性水平偏低</w:t>
      </w:r>
      <w:r w:rsidR="00D02CEA">
        <w:rPr>
          <w:rFonts w:ascii="宋体" w:eastAsia="宋体" w:hAnsi="宋体" w:hint="eastAsia"/>
          <w:bCs/>
          <w:color w:val="FF0000"/>
          <w:szCs w:val="21"/>
        </w:rPr>
        <w:t>。</w:t>
      </w:r>
    </w:p>
    <w:p w14:paraId="30A9BB66" w14:textId="77777777" w:rsidR="00EA3C67" w:rsidRPr="00315615" w:rsidRDefault="00EA3C67" w:rsidP="00EA3C67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</w:p>
    <w:p w14:paraId="3DE682A0" w14:textId="77777777" w:rsidR="00EA3C67" w:rsidRPr="00EA3C67" w:rsidRDefault="00EA3C67" w:rsidP="00EA3C67">
      <w:pPr>
        <w:pStyle w:val="aa"/>
        <w:jc w:val="center"/>
        <w:rPr>
          <w:color w:val="FF0000"/>
        </w:rPr>
      </w:pPr>
      <w:r w:rsidRPr="00EA3C67">
        <w:rPr>
          <w:color w:val="FF0000"/>
          <w:sz w:val="16"/>
          <w:szCs w:val="16"/>
        </w:rPr>
        <w:t>表</w:t>
      </w:r>
      <w:r w:rsidRPr="00EA3C67">
        <w:rPr>
          <w:color w:val="FF0000"/>
          <w:sz w:val="16"/>
          <w:szCs w:val="16"/>
        </w:rPr>
        <w:t xml:space="preserve"> </w:t>
      </w:r>
      <w:r w:rsidRPr="00EA3C67">
        <w:rPr>
          <w:rFonts w:hint="eastAsia"/>
          <w:color w:val="FF0000"/>
          <w:sz w:val="16"/>
          <w:szCs w:val="16"/>
        </w:rPr>
        <w:t>4</w:t>
      </w:r>
      <w:r w:rsidRPr="00EA3C67">
        <w:rPr>
          <w:color w:val="FF0000"/>
          <w:sz w:val="16"/>
          <w:szCs w:val="16"/>
        </w:rPr>
        <w:t xml:space="preserve">  </w:t>
      </w:r>
      <w:r w:rsidRPr="00EA3C67">
        <w:rPr>
          <w:rFonts w:hint="eastAsia"/>
          <w:color w:val="FF0000"/>
          <w:sz w:val="16"/>
          <w:szCs w:val="16"/>
        </w:rPr>
        <w:t>20</w:t>
      </w:r>
      <w:r w:rsidRPr="00EA3C67">
        <w:rPr>
          <w:color w:val="FF0000"/>
          <w:sz w:val="16"/>
          <w:szCs w:val="16"/>
        </w:rPr>
        <w:t>17</w:t>
      </w:r>
      <w:r w:rsidRPr="00EA3C67">
        <w:rPr>
          <w:color w:val="FF0000"/>
          <w:sz w:val="16"/>
          <w:szCs w:val="16"/>
        </w:rPr>
        <w:t>年城市群</w:t>
      </w:r>
      <w:r w:rsidRPr="00EA3C67">
        <w:rPr>
          <w:rFonts w:hint="eastAsia"/>
          <w:color w:val="FF0000"/>
          <w:sz w:val="16"/>
          <w:szCs w:val="16"/>
        </w:rPr>
        <w:t>空间耦合度、空间协调度、空间耦合协调度及</w:t>
      </w:r>
      <w:r w:rsidRPr="00EA3C67">
        <w:rPr>
          <w:color w:val="FF0000"/>
          <w:sz w:val="16"/>
          <w:szCs w:val="16"/>
        </w:rPr>
        <w:t>耦合集中度、协调集中度耦合协调集中度</w:t>
      </w:r>
    </w:p>
    <w:p w14:paraId="485D9F79" w14:textId="77777777" w:rsidR="00DF7734" w:rsidRPr="00315615" w:rsidRDefault="00EA3C67" w:rsidP="00EA3C67">
      <w:pPr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 w:hint="eastAsia"/>
          <w:bCs/>
          <w:color w:val="FF0000"/>
          <w:szCs w:val="21"/>
        </w:rPr>
        <w:t xml:space="preserve"> </w:t>
      </w:r>
      <w:r>
        <w:rPr>
          <w:rFonts w:ascii="宋体" w:eastAsia="宋体" w:hAnsi="宋体"/>
          <w:bCs/>
          <w:color w:val="FF0000"/>
          <w:szCs w:val="21"/>
        </w:rPr>
        <w:t xml:space="preserve">   </w:t>
      </w:r>
    </w:p>
    <w:tbl>
      <w:tblPr>
        <w:tblStyle w:val="61"/>
        <w:tblW w:w="10632" w:type="dxa"/>
        <w:tblInd w:w="-9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93"/>
        <w:gridCol w:w="993"/>
        <w:gridCol w:w="567"/>
        <w:gridCol w:w="992"/>
        <w:gridCol w:w="567"/>
        <w:gridCol w:w="992"/>
        <w:gridCol w:w="567"/>
        <w:gridCol w:w="992"/>
        <w:gridCol w:w="567"/>
        <w:gridCol w:w="1134"/>
        <w:gridCol w:w="567"/>
        <w:gridCol w:w="1134"/>
        <w:gridCol w:w="567"/>
      </w:tblGrid>
      <w:tr w:rsidR="00DF7734" w:rsidRPr="00DF7734" w14:paraId="6FA070CA" w14:textId="77777777" w:rsidTr="00D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4ABBB6A1" w14:textId="77777777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城市群</w:t>
            </w:r>
          </w:p>
        </w:tc>
        <w:tc>
          <w:tcPr>
            <w:tcW w:w="99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59BF21B8" w14:textId="13BFE675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耦合集中度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311A2E13" w14:textId="6F445CED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  <w:tc>
          <w:tcPr>
            <w:tcW w:w="992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1E5A17E1" w14:textId="043CF1F0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空间耦合度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0152E0F8" w14:textId="77777777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  <w:tc>
          <w:tcPr>
            <w:tcW w:w="992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040CFF4A" w14:textId="4A6D8FDD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协调集中度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2B0F0B12" w14:textId="7BF7A721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  <w:tc>
          <w:tcPr>
            <w:tcW w:w="992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638D2F7B" w14:textId="2C17E092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空间协调度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3A637407" w14:textId="77777777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4AD030F" w14:textId="269DE8D4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耦合协调集中度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A6962ED" w14:textId="235E62A6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1466F687" w14:textId="3185F088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空间耦合协调度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4D0C658B" w14:textId="77777777" w:rsidR="00DF7734" w:rsidRPr="00DF7734" w:rsidRDefault="00DF7734" w:rsidP="0031318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排名</w:t>
            </w:r>
          </w:p>
        </w:tc>
      </w:tr>
      <w:tr w:rsidR="00DF7734" w:rsidRPr="00DF7734" w14:paraId="77E3D3AF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7913F9C7" w14:textId="2FA755CF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成渝</w:t>
            </w:r>
          </w:p>
        </w:tc>
        <w:tc>
          <w:tcPr>
            <w:tcW w:w="993" w:type="dxa"/>
            <w:shd w:val="clear" w:color="auto" w:fill="FFFFFF" w:themeFill="background1"/>
          </w:tcPr>
          <w:p w14:paraId="2D430E1B" w14:textId="057EF97D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0.072</w:t>
            </w:r>
          </w:p>
        </w:tc>
        <w:tc>
          <w:tcPr>
            <w:tcW w:w="567" w:type="dxa"/>
            <w:shd w:val="clear" w:color="auto" w:fill="FFFFFF" w:themeFill="background1"/>
          </w:tcPr>
          <w:p w14:paraId="7523D158" w14:textId="7335E6BB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0E624600" w14:textId="546656FC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0.923</w:t>
            </w:r>
          </w:p>
        </w:tc>
        <w:tc>
          <w:tcPr>
            <w:tcW w:w="567" w:type="dxa"/>
            <w:shd w:val="clear" w:color="auto" w:fill="FFFFFF" w:themeFill="background1"/>
          </w:tcPr>
          <w:p w14:paraId="6B242778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0182DBFD" w14:textId="4E58FA7E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0.310</w:t>
            </w:r>
          </w:p>
        </w:tc>
        <w:tc>
          <w:tcPr>
            <w:tcW w:w="567" w:type="dxa"/>
            <w:shd w:val="clear" w:color="auto" w:fill="FFFFFF" w:themeFill="background1"/>
          </w:tcPr>
          <w:p w14:paraId="5A5E7D9A" w14:textId="468E8F7C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14:paraId="650B0CA5" w14:textId="7B2876B2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0.293</w:t>
            </w:r>
          </w:p>
        </w:tc>
        <w:tc>
          <w:tcPr>
            <w:tcW w:w="567" w:type="dxa"/>
            <w:shd w:val="clear" w:color="auto" w:fill="FFFFFF" w:themeFill="background1"/>
          </w:tcPr>
          <w:p w14:paraId="73F0FF10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47F56C62" w14:textId="0F09C3F6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0.166</w:t>
            </w:r>
          </w:p>
        </w:tc>
        <w:tc>
          <w:tcPr>
            <w:tcW w:w="567" w:type="dxa"/>
            <w:shd w:val="clear" w:color="auto" w:fill="FFFFFF" w:themeFill="background1"/>
          </w:tcPr>
          <w:p w14:paraId="35405A8D" w14:textId="04AF7A4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7F7602F1" w14:textId="38050FEA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0.456</w:t>
            </w:r>
          </w:p>
        </w:tc>
        <w:tc>
          <w:tcPr>
            <w:tcW w:w="567" w:type="dxa"/>
            <w:shd w:val="clear" w:color="auto" w:fill="FFFFFF" w:themeFill="background1"/>
          </w:tcPr>
          <w:p w14:paraId="6D5BDABF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</w:tr>
      <w:tr w:rsidR="00DF7734" w:rsidRPr="00DF7734" w14:paraId="5AA2389A" w14:textId="77777777" w:rsidTr="00DF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7A3CDBFA" w14:textId="4193C270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长三角</w:t>
            </w:r>
          </w:p>
        </w:tc>
        <w:tc>
          <w:tcPr>
            <w:tcW w:w="993" w:type="dxa"/>
            <w:shd w:val="clear" w:color="auto" w:fill="FFFFFF" w:themeFill="background1"/>
          </w:tcPr>
          <w:p w14:paraId="6D20B98C" w14:textId="031602F6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0.040</w:t>
            </w:r>
          </w:p>
        </w:tc>
        <w:tc>
          <w:tcPr>
            <w:tcW w:w="567" w:type="dxa"/>
            <w:shd w:val="clear" w:color="auto" w:fill="FFFFFF" w:themeFill="background1"/>
          </w:tcPr>
          <w:p w14:paraId="2CF57742" w14:textId="3835ADD0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0BD00C52" w14:textId="7A2307F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0.960</w:t>
            </w:r>
          </w:p>
        </w:tc>
        <w:tc>
          <w:tcPr>
            <w:tcW w:w="567" w:type="dxa"/>
            <w:shd w:val="clear" w:color="auto" w:fill="FFFFFF" w:themeFill="background1"/>
          </w:tcPr>
          <w:p w14:paraId="47755B10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2D963907" w14:textId="05FAC268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0.134</w:t>
            </w:r>
          </w:p>
        </w:tc>
        <w:tc>
          <w:tcPr>
            <w:tcW w:w="567" w:type="dxa"/>
            <w:shd w:val="clear" w:color="auto" w:fill="FFFFFF" w:themeFill="background1"/>
          </w:tcPr>
          <w:p w14:paraId="498E0446" w14:textId="6F2C9B89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14:paraId="7C335445" w14:textId="76056F5C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0.176</w:t>
            </w:r>
          </w:p>
        </w:tc>
        <w:tc>
          <w:tcPr>
            <w:tcW w:w="567" w:type="dxa"/>
            <w:shd w:val="clear" w:color="auto" w:fill="FFFFFF" w:themeFill="background1"/>
          </w:tcPr>
          <w:p w14:paraId="5834C4A4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4D418479" w14:textId="46ED3D5D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0.076</w:t>
            </w:r>
          </w:p>
        </w:tc>
        <w:tc>
          <w:tcPr>
            <w:tcW w:w="567" w:type="dxa"/>
            <w:shd w:val="clear" w:color="auto" w:fill="FFFFFF" w:themeFill="background1"/>
          </w:tcPr>
          <w:p w14:paraId="78743E0F" w14:textId="4D3B07A6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7B689EDE" w14:textId="00DEA533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0.390</w:t>
            </w:r>
          </w:p>
        </w:tc>
        <w:tc>
          <w:tcPr>
            <w:tcW w:w="567" w:type="dxa"/>
            <w:shd w:val="clear" w:color="auto" w:fill="FFFFFF" w:themeFill="background1"/>
          </w:tcPr>
          <w:p w14:paraId="77A39BF0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</w:tr>
      <w:tr w:rsidR="00DF7734" w:rsidRPr="00DF7734" w14:paraId="2B1019B0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1C6253E0" w14:textId="35DFD249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珠三角</w:t>
            </w:r>
          </w:p>
        </w:tc>
        <w:tc>
          <w:tcPr>
            <w:tcW w:w="993" w:type="dxa"/>
            <w:shd w:val="clear" w:color="auto" w:fill="FFFFFF" w:themeFill="background1"/>
          </w:tcPr>
          <w:p w14:paraId="5C7A5AEE" w14:textId="1AE27D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0.130</w:t>
            </w:r>
          </w:p>
        </w:tc>
        <w:tc>
          <w:tcPr>
            <w:tcW w:w="567" w:type="dxa"/>
            <w:shd w:val="clear" w:color="auto" w:fill="FFFFFF" w:themeFill="background1"/>
          </w:tcPr>
          <w:p w14:paraId="1D9163F3" w14:textId="7DF3F6B9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3386962" w14:textId="5FECE170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0.975</w:t>
            </w:r>
          </w:p>
        </w:tc>
        <w:tc>
          <w:tcPr>
            <w:tcW w:w="567" w:type="dxa"/>
            <w:shd w:val="clear" w:color="auto" w:fill="FFFFFF" w:themeFill="background1"/>
          </w:tcPr>
          <w:p w14:paraId="262F8023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14:paraId="36705990" w14:textId="51C97894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0.231</w:t>
            </w:r>
          </w:p>
        </w:tc>
        <w:tc>
          <w:tcPr>
            <w:tcW w:w="567" w:type="dxa"/>
            <w:shd w:val="clear" w:color="auto" w:fill="FFFFFF" w:themeFill="background1"/>
          </w:tcPr>
          <w:p w14:paraId="7D8C77C5" w14:textId="3923B483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</w:tcPr>
          <w:p w14:paraId="075386A7" w14:textId="6846C1FA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0.168</w:t>
            </w:r>
          </w:p>
        </w:tc>
        <w:tc>
          <w:tcPr>
            <w:tcW w:w="567" w:type="dxa"/>
            <w:shd w:val="clear" w:color="auto" w:fill="FFFFFF" w:themeFill="background1"/>
          </w:tcPr>
          <w:p w14:paraId="2A61672C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14D1F169" w14:textId="2A597666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0.179</w:t>
            </w:r>
          </w:p>
        </w:tc>
        <w:tc>
          <w:tcPr>
            <w:tcW w:w="567" w:type="dxa"/>
            <w:shd w:val="clear" w:color="auto" w:fill="FFFFFF" w:themeFill="background1"/>
          </w:tcPr>
          <w:p w14:paraId="5B9E4329" w14:textId="451FF97A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75BFC6CB" w14:textId="1E7DCFEC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0.383</w:t>
            </w:r>
          </w:p>
        </w:tc>
        <w:tc>
          <w:tcPr>
            <w:tcW w:w="567" w:type="dxa"/>
            <w:shd w:val="clear" w:color="auto" w:fill="FFFFFF" w:themeFill="background1"/>
          </w:tcPr>
          <w:p w14:paraId="593A4258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</w:tr>
      <w:tr w:rsidR="00DF7734" w:rsidRPr="00DF7734" w14:paraId="3440EE93" w14:textId="77777777" w:rsidTr="00DF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23B6481C" w14:textId="3F12EE2A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山东半岛</w:t>
            </w:r>
          </w:p>
        </w:tc>
        <w:tc>
          <w:tcPr>
            <w:tcW w:w="993" w:type="dxa"/>
            <w:shd w:val="clear" w:color="auto" w:fill="FFFFFF" w:themeFill="background1"/>
          </w:tcPr>
          <w:p w14:paraId="47234A83" w14:textId="7A4BE90D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0.128</w:t>
            </w:r>
          </w:p>
        </w:tc>
        <w:tc>
          <w:tcPr>
            <w:tcW w:w="567" w:type="dxa"/>
            <w:shd w:val="clear" w:color="auto" w:fill="FFFFFF" w:themeFill="background1"/>
          </w:tcPr>
          <w:p w14:paraId="3372A06C" w14:textId="4D387FB9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14:paraId="22F9257A" w14:textId="6DB42815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0.980</w:t>
            </w:r>
          </w:p>
        </w:tc>
        <w:tc>
          <w:tcPr>
            <w:tcW w:w="567" w:type="dxa"/>
            <w:shd w:val="clear" w:color="auto" w:fill="FFFFFF" w:themeFill="background1"/>
          </w:tcPr>
          <w:p w14:paraId="4B1F81DA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7F09691" w14:textId="01623CA3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0.223</w:t>
            </w:r>
          </w:p>
        </w:tc>
        <w:tc>
          <w:tcPr>
            <w:tcW w:w="567" w:type="dxa"/>
            <w:shd w:val="clear" w:color="auto" w:fill="FFFFFF" w:themeFill="background1"/>
          </w:tcPr>
          <w:p w14:paraId="5B4542E1" w14:textId="30BCFC80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2C55B72" w14:textId="10DBCC9C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0.144</w:t>
            </w:r>
          </w:p>
        </w:tc>
        <w:tc>
          <w:tcPr>
            <w:tcW w:w="567" w:type="dxa"/>
            <w:shd w:val="clear" w:color="auto" w:fill="FFFFFF" w:themeFill="background1"/>
          </w:tcPr>
          <w:p w14:paraId="3851D053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5362D52F" w14:textId="3ACB1862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0.171</w:t>
            </w:r>
          </w:p>
        </w:tc>
        <w:tc>
          <w:tcPr>
            <w:tcW w:w="567" w:type="dxa"/>
            <w:shd w:val="clear" w:color="auto" w:fill="FFFFFF" w:themeFill="background1"/>
          </w:tcPr>
          <w:p w14:paraId="07E42ECF" w14:textId="1C733109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35B1C490" w14:textId="61835F19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0.368</w:t>
            </w:r>
          </w:p>
        </w:tc>
        <w:tc>
          <w:tcPr>
            <w:tcW w:w="567" w:type="dxa"/>
            <w:shd w:val="clear" w:color="auto" w:fill="FFFFFF" w:themeFill="background1"/>
          </w:tcPr>
          <w:p w14:paraId="7FCE9BEE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</w:tr>
      <w:tr w:rsidR="00DF7734" w:rsidRPr="00DF7734" w14:paraId="3509CAED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3A0D53A5" w14:textId="6AB098C5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京津冀</w:t>
            </w:r>
          </w:p>
        </w:tc>
        <w:tc>
          <w:tcPr>
            <w:tcW w:w="993" w:type="dxa"/>
            <w:shd w:val="clear" w:color="auto" w:fill="FFFFFF" w:themeFill="background1"/>
          </w:tcPr>
          <w:p w14:paraId="68ED1AD3" w14:textId="147429FB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0.074</w:t>
            </w:r>
          </w:p>
        </w:tc>
        <w:tc>
          <w:tcPr>
            <w:tcW w:w="567" w:type="dxa"/>
            <w:shd w:val="clear" w:color="auto" w:fill="FFFFFF" w:themeFill="background1"/>
          </w:tcPr>
          <w:p w14:paraId="24E43FAF" w14:textId="477B4458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14:paraId="2C4EBD68" w14:textId="4F810D33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0.974</w:t>
            </w:r>
          </w:p>
        </w:tc>
        <w:tc>
          <w:tcPr>
            <w:tcW w:w="567" w:type="dxa"/>
            <w:shd w:val="clear" w:color="auto" w:fill="FFFFFF" w:themeFill="background1"/>
          </w:tcPr>
          <w:p w14:paraId="63C4F7CD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14:paraId="7D7FE14B" w14:textId="55FDF81F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0.288</w:t>
            </w:r>
          </w:p>
        </w:tc>
        <w:tc>
          <w:tcPr>
            <w:tcW w:w="567" w:type="dxa"/>
            <w:shd w:val="clear" w:color="auto" w:fill="FFFFFF" w:themeFill="background1"/>
          </w:tcPr>
          <w:p w14:paraId="6ED0D15F" w14:textId="0B24B40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16635615" w14:textId="0B239326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0.144</w:t>
            </w:r>
          </w:p>
        </w:tc>
        <w:tc>
          <w:tcPr>
            <w:tcW w:w="567" w:type="dxa"/>
            <w:shd w:val="clear" w:color="auto" w:fill="FFFFFF" w:themeFill="background1"/>
          </w:tcPr>
          <w:p w14:paraId="7BEA189A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40B44CD3" w14:textId="77F2183D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0.155</w:t>
            </w:r>
          </w:p>
        </w:tc>
        <w:tc>
          <w:tcPr>
            <w:tcW w:w="567" w:type="dxa"/>
            <w:shd w:val="clear" w:color="auto" w:fill="FFFFFF" w:themeFill="background1"/>
          </w:tcPr>
          <w:p w14:paraId="6EEFF19E" w14:textId="1D98E1AF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14:paraId="5EBEB5E4" w14:textId="57E45DD1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0.344</w:t>
            </w:r>
          </w:p>
        </w:tc>
        <w:tc>
          <w:tcPr>
            <w:tcW w:w="567" w:type="dxa"/>
            <w:shd w:val="clear" w:color="auto" w:fill="FFFFFF" w:themeFill="background1"/>
          </w:tcPr>
          <w:p w14:paraId="5554E609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5</w:t>
            </w:r>
          </w:p>
        </w:tc>
      </w:tr>
      <w:tr w:rsidR="00DF7734" w:rsidRPr="00DF7734" w14:paraId="02626E8E" w14:textId="77777777" w:rsidTr="00DF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53BAAFE7" w14:textId="691829D2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海峡西岸</w:t>
            </w:r>
          </w:p>
        </w:tc>
        <w:tc>
          <w:tcPr>
            <w:tcW w:w="993" w:type="dxa"/>
            <w:shd w:val="clear" w:color="auto" w:fill="FFFFFF" w:themeFill="background1"/>
          </w:tcPr>
          <w:p w14:paraId="6D945A57" w14:textId="2D1236C1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0.059</w:t>
            </w:r>
          </w:p>
        </w:tc>
        <w:tc>
          <w:tcPr>
            <w:tcW w:w="567" w:type="dxa"/>
            <w:shd w:val="clear" w:color="auto" w:fill="FFFFFF" w:themeFill="background1"/>
          </w:tcPr>
          <w:p w14:paraId="3F8E558B" w14:textId="2ECB5139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3BFB0789" w14:textId="636BF4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0.955</w:t>
            </w:r>
          </w:p>
        </w:tc>
        <w:tc>
          <w:tcPr>
            <w:tcW w:w="567" w:type="dxa"/>
            <w:shd w:val="clear" w:color="auto" w:fill="FFFFFF" w:themeFill="background1"/>
          </w:tcPr>
          <w:p w14:paraId="285CEBB6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</w:tcPr>
          <w:p w14:paraId="5DCF5BE7" w14:textId="3D095749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0.122</w:t>
            </w:r>
          </w:p>
        </w:tc>
        <w:tc>
          <w:tcPr>
            <w:tcW w:w="567" w:type="dxa"/>
            <w:shd w:val="clear" w:color="auto" w:fill="FFFFFF" w:themeFill="background1"/>
          </w:tcPr>
          <w:p w14:paraId="1B023A1F" w14:textId="3528CDA6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0FCB6FE6" w14:textId="5BFD2F08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0.091</w:t>
            </w:r>
          </w:p>
        </w:tc>
        <w:tc>
          <w:tcPr>
            <w:tcW w:w="567" w:type="dxa"/>
            <w:shd w:val="clear" w:color="auto" w:fill="FFFFFF" w:themeFill="background1"/>
          </w:tcPr>
          <w:p w14:paraId="0A9088AD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337503EB" w14:textId="3600AC61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0.085</w:t>
            </w:r>
          </w:p>
        </w:tc>
        <w:tc>
          <w:tcPr>
            <w:tcW w:w="567" w:type="dxa"/>
            <w:shd w:val="clear" w:color="auto" w:fill="FFFFFF" w:themeFill="background1"/>
          </w:tcPr>
          <w:p w14:paraId="729F0F5B" w14:textId="52E1C6E0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14:paraId="65D7F836" w14:textId="06151A4F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0.286</w:t>
            </w:r>
          </w:p>
        </w:tc>
        <w:tc>
          <w:tcPr>
            <w:tcW w:w="567" w:type="dxa"/>
            <w:shd w:val="clear" w:color="auto" w:fill="FFFFFF" w:themeFill="background1"/>
          </w:tcPr>
          <w:p w14:paraId="295A25A2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</w:tr>
      <w:tr w:rsidR="00DF7734" w:rsidRPr="00DF7734" w14:paraId="5EEFF9D6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1537E1A1" w14:textId="44ED4B27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中原</w:t>
            </w:r>
          </w:p>
        </w:tc>
        <w:tc>
          <w:tcPr>
            <w:tcW w:w="993" w:type="dxa"/>
            <w:shd w:val="clear" w:color="auto" w:fill="FFFFFF" w:themeFill="background1"/>
          </w:tcPr>
          <w:p w14:paraId="064E4CAD" w14:textId="52DBBFBD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0.037</w:t>
            </w:r>
          </w:p>
        </w:tc>
        <w:tc>
          <w:tcPr>
            <w:tcW w:w="567" w:type="dxa"/>
            <w:shd w:val="clear" w:color="auto" w:fill="FFFFFF" w:themeFill="background1"/>
          </w:tcPr>
          <w:p w14:paraId="5B69B666" w14:textId="638777E2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1BD79F21" w14:textId="527486F1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0.932</w:t>
            </w:r>
          </w:p>
        </w:tc>
        <w:tc>
          <w:tcPr>
            <w:tcW w:w="567" w:type="dxa"/>
            <w:shd w:val="clear" w:color="auto" w:fill="FFFFFF" w:themeFill="background1"/>
          </w:tcPr>
          <w:p w14:paraId="3A0083F7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14:paraId="2AFE276A" w14:textId="73926C55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0.153</w:t>
            </w:r>
          </w:p>
        </w:tc>
        <w:tc>
          <w:tcPr>
            <w:tcW w:w="567" w:type="dxa"/>
            <w:shd w:val="clear" w:color="auto" w:fill="FFFFFF" w:themeFill="background1"/>
          </w:tcPr>
          <w:p w14:paraId="2742165B" w14:textId="7069B9A6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14:paraId="40D35F71" w14:textId="3F7C8689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0.088</w:t>
            </w:r>
          </w:p>
        </w:tc>
        <w:tc>
          <w:tcPr>
            <w:tcW w:w="567" w:type="dxa"/>
            <w:shd w:val="clear" w:color="auto" w:fill="FFFFFF" w:themeFill="background1"/>
          </w:tcPr>
          <w:p w14:paraId="08013B2F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14:paraId="23D160AE" w14:textId="0FECD09F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0.074</w:t>
            </w:r>
          </w:p>
        </w:tc>
        <w:tc>
          <w:tcPr>
            <w:tcW w:w="567" w:type="dxa"/>
            <w:shd w:val="clear" w:color="auto" w:fill="FFFFFF" w:themeFill="background1"/>
          </w:tcPr>
          <w:p w14:paraId="01D2A95F" w14:textId="6CE3CE4D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14:paraId="32483857" w14:textId="5B1CFAE9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0.280</w:t>
            </w:r>
          </w:p>
        </w:tc>
        <w:tc>
          <w:tcPr>
            <w:tcW w:w="567" w:type="dxa"/>
            <w:shd w:val="clear" w:color="auto" w:fill="FFFFFF" w:themeFill="background1"/>
          </w:tcPr>
          <w:p w14:paraId="17A63946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</w:tr>
      <w:tr w:rsidR="00DF7734" w:rsidRPr="00DF7734" w14:paraId="6314E18D" w14:textId="77777777" w:rsidTr="00DF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nil"/>
            </w:tcBorders>
            <w:shd w:val="clear" w:color="auto" w:fill="FFFFFF" w:themeFill="background1"/>
          </w:tcPr>
          <w:p w14:paraId="3750648E" w14:textId="1E818680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长江中游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FFFFFF" w:themeFill="background1"/>
          </w:tcPr>
          <w:p w14:paraId="28129DDD" w14:textId="0E819035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0.043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3CEE2192" w14:textId="1B85FCF9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 w:themeFill="background1"/>
          </w:tcPr>
          <w:p w14:paraId="222E5EF3" w14:textId="018741A6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0.945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67FD4F11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 w:themeFill="background1"/>
          </w:tcPr>
          <w:p w14:paraId="36374E17" w14:textId="146CE3AC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0.161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645E3484" w14:textId="30670977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FFF" w:themeFill="background1"/>
          </w:tcPr>
          <w:p w14:paraId="7BCF2141" w14:textId="2D6059B5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0.088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543BB1E6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1154EC87" w14:textId="7D712726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0.085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7D1A7CAE" w14:textId="78F7E2C6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1124A4FE" w14:textId="09B84422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0.279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</w:tcPr>
          <w:p w14:paraId="45DA4EFC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</w:tr>
      <w:tr w:rsidR="00DF7734" w:rsidRPr="00DF7734" w14:paraId="5FA0B9CD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31DCD6B" w14:textId="600CD1AB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北部湾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1216815" w14:textId="648B77DA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0.105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3E9590" w14:textId="5581E0B4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95E4AA1" w14:textId="168AB496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0.943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61C446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2C0300A" w14:textId="5B0FB66F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0.228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968844" w14:textId="04D6ACAD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B39DB4" w14:textId="0D119BE6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B5C7ED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87BD21" w14:textId="3E7613C7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0.159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132B48" w14:textId="52E19C7F" w:rsidR="00DF7734" w:rsidRPr="00DF7734" w:rsidRDefault="00BB291F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C39827" w14:textId="7C2E161C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0.266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5B0EDD4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9</w:t>
            </w:r>
          </w:p>
        </w:tc>
      </w:tr>
      <w:tr w:rsidR="00DF7734" w:rsidRPr="00DF7734" w14:paraId="16D183E7" w14:textId="77777777" w:rsidTr="00DF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</w:tcBorders>
            <w:shd w:val="clear" w:color="auto" w:fill="FFFFFF" w:themeFill="background1"/>
          </w:tcPr>
          <w:p w14:paraId="3404DADE" w14:textId="24C0627F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辽中南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 w:themeFill="background1"/>
          </w:tcPr>
          <w:p w14:paraId="0F225973" w14:textId="3D48CEC9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0.117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17F51B59" w14:textId="2D31D9F3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 w:themeFill="background1"/>
          </w:tcPr>
          <w:p w14:paraId="394D57FB" w14:textId="15FCA290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0.941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67351026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 w:themeFill="background1"/>
          </w:tcPr>
          <w:p w14:paraId="637583D8" w14:textId="0751FE98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0.290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5F4CDC61" w14:textId="6FA0CCAE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 w:themeFill="background1"/>
          </w:tcPr>
          <w:p w14:paraId="79B96515" w14:textId="64F67E01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0.082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5867CA51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 w:themeFill="background1"/>
          </w:tcPr>
          <w:p w14:paraId="6906D8FD" w14:textId="342F833B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0.192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038B278F" w14:textId="1DCA4115" w:rsidR="00DF7734" w:rsidRPr="00DF7734" w:rsidRDefault="00BB291F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 w:themeFill="background1"/>
          </w:tcPr>
          <w:p w14:paraId="20C970A7" w14:textId="6D702D6A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0.264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 w:themeFill="background1"/>
          </w:tcPr>
          <w:p w14:paraId="6AF3675E" w14:textId="77777777" w:rsidR="00DF7734" w:rsidRPr="00DF7734" w:rsidRDefault="00DF7734" w:rsidP="00313180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10</w:t>
            </w:r>
          </w:p>
        </w:tc>
      </w:tr>
      <w:tr w:rsidR="00DF7734" w:rsidRPr="00DF7734" w14:paraId="72A14013" w14:textId="77777777" w:rsidTr="00DF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FF" w:themeFill="background1"/>
          </w:tcPr>
          <w:p w14:paraId="7EBDE70B" w14:textId="1D36CBAA" w:rsidR="00DF7734" w:rsidRPr="00DF7734" w:rsidRDefault="00DF7734" w:rsidP="00313180">
            <w:pPr>
              <w:spacing w:line="240" w:lineRule="exact"/>
              <w:jc w:val="center"/>
              <w:rPr>
                <w:rFonts w:ascii="宋体" w:eastAsia="宋体" w:hAnsi="宋体"/>
                <w:b w:val="0"/>
                <w:bCs w:val="0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b w:val="0"/>
                <w:bCs w:val="0"/>
                <w:color w:val="FF0000"/>
                <w:sz w:val="13"/>
                <w:szCs w:val="13"/>
              </w:rPr>
              <w:t>关中平原</w:t>
            </w:r>
          </w:p>
        </w:tc>
        <w:tc>
          <w:tcPr>
            <w:tcW w:w="993" w:type="dxa"/>
            <w:shd w:val="clear" w:color="auto" w:fill="FFFFFF" w:themeFill="background1"/>
          </w:tcPr>
          <w:p w14:paraId="0BDAFAC1" w14:textId="52F8B47E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0.109</w:t>
            </w:r>
          </w:p>
        </w:tc>
        <w:tc>
          <w:tcPr>
            <w:tcW w:w="567" w:type="dxa"/>
            <w:shd w:val="clear" w:color="auto" w:fill="FFFFFF" w:themeFill="background1"/>
          </w:tcPr>
          <w:p w14:paraId="3B4CA3E1" w14:textId="2A311D11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56557EB1" w14:textId="3126DF2E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0.791</w:t>
            </w:r>
          </w:p>
        </w:tc>
        <w:tc>
          <w:tcPr>
            <w:tcW w:w="567" w:type="dxa"/>
            <w:shd w:val="clear" w:color="auto" w:fill="FFFFFF" w:themeFill="background1"/>
          </w:tcPr>
          <w:p w14:paraId="28EA2325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4B6E4638" w14:textId="3C2EA289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0.347</w:t>
            </w:r>
          </w:p>
        </w:tc>
        <w:tc>
          <w:tcPr>
            <w:tcW w:w="567" w:type="dxa"/>
            <w:shd w:val="clear" w:color="auto" w:fill="FFFFFF" w:themeFill="background1"/>
          </w:tcPr>
          <w:p w14:paraId="3DA6FF57" w14:textId="641E2953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395309EC" w14:textId="22AF6449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0.075</w:t>
            </w:r>
          </w:p>
        </w:tc>
        <w:tc>
          <w:tcPr>
            <w:tcW w:w="567" w:type="dxa"/>
            <w:shd w:val="clear" w:color="auto" w:fill="FFFFFF" w:themeFill="background1"/>
          </w:tcPr>
          <w:p w14:paraId="41B08783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14:paraId="32BCF6E7" w14:textId="4DF65925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0.205</w:t>
            </w:r>
          </w:p>
        </w:tc>
        <w:tc>
          <w:tcPr>
            <w:tcW w:w="567" w:type="dxa"/>
            <w:shd w:val="clear" w:color="auto" w:fill="FFFFFF" w:themeFill="background1"/>
          </w:tcPr>
          <w:p w14:paraId="240E47ED" w14:textId="7EC6C4FE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2C4B9232" w14:textId="0C7949BB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0.234</w:t>
            </w:r>
          </w:p>
        </w:tc>
        <w:tc>
          <w:tcPr>
            <w:tcW w:w="567" w:type="dxa"/>
            <w:shd w:val="clear" w:color="auto" w:fill="FFFFFF" w:themeFill="background1"/>
          </w:tcPr>
          <w:p w14:paraId="6A344754" w14:textId="77777777" w:rsidR="00DF7734" w:rsidRPr="00DF7734" w:rsidRDefault="00DF7734" w:rsidP="0031318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13"/>
                <w:szCs w:val="13"/>
              </w:rPr>
            </w:pPr>
            <w:r w:rsidRPr="00DF7734">
              <w:rPr>
                <w:rFonts w:ascii="宋体" w:eastAsia="宋体" w:hAnsi="宋体" w:hint="eastAsia"/>
                <w:color w:val="FF0000"/>
                <w:sz w:val="13"/>
                <w:szCs w:val="13"/>
              </w:rPr>
              <w:t>11</w:t>
            </w:r>
          </w:p>
        </w:tc>
      </w:tr>
    </w:tbl>
    <w:p w14:paraId="113EBDB9" w14:textId="524BFE0A" w:rsidR="00315615" w:rsidRPr="00315615" w:rsidRDefault="00315615" w:rsidP="00EA3C67">
      <w:pPr>
        <w:rPr>
          <w:rFonts w:ascii="宋体" w:eastAsia="宋体" w:hAnsi="宋体"/>
          <w:bCs/>
          <w:color w:val="FF0000"/>
          <w:szCs w:val="21"/>
        </w:rPr>
      </w:pPr>
    </w:p>
    <w:p w14:paraId="0BB6C9D9" w14:textId="72E1C78F" w:rsidR="0018125D" w:rsidRDefault="0018125D" w:rsidP="00801ACB">
      <w:pPr>
        <w:ind w:firstLineChars="200" w:firstLine="420"/>
        <w:rPr>
          <w:rFonts w:ascii="宋体" w:eastAsia="宋体" w:hAnsi="宋体" w:hint="eastAsia"/>
          <w:bCs/>
          <w:color w:val="FF0000"/>
          <w:szCs w:val="21"/>
        </w:rPr>
      </w:pPr>
      <w:r w:rsidRPr="0018125D">
        <w:rPr>
          <w:rFonts w:ascii="宋体" w:eastAsia="宋体" w:hAnsi="宋体" w:hint="eastAsia"/>
          <w:bCs/>
          <w:color w:val="FF0000"/>
          <w:szCs w:val="21"/>
        </w:rPr>
        <w:t>本文选取的数据年份为</w:t>
      </w:r>
      <w:r w:rsidRPr="0018125D">
        <w:rPr>
          <w:rFonts w:ascii="宋体" w:eastAsia="宋体" w:hAnsi="宋体"/>
          <w:bCs/>
          <w:color w:val="FF0000"/>
          <w:szCs w:val="21"/>
        </w:rPr>
        <w:t>2014——2017年，数据来源</w:t>
      </w:r>
      <w:r>
        <w:rPr>
          <w:rFonts w:ascii="宋体" w:eastAsia="宋体" w:hAnsi="宋体" w:hint="eastAsia"/>
          <w:bCs/>
          <w:color w:val="FF0000"/>
          <w:szCs w:val="21"/>
        </w:rPr>
        <w:t>于</w:t>
      </w:r>
      <w:r w:rsidRPr="0018125D">
        <w:rPr>
          <w:rFonts w:ascii="宋体" w:eastAsia="宋体" w:hAnsi="宋体"/>
          <w:bCs/>
          <w:color w:val="FF0000"/>
          <w:szCs w:val="21"/>
        </w:rPr>
        <w:t>.国家信息中心宏观经济与房地产数据库（http://www.crei.cn）</w:t>
      </w:r>
      <w:r>
        <w:rPr>
          <w:rFonts w:ascii="宋体" w:eastAsia="宋体" w:hAnsi="宋体" w:hint="eastAsia"/>
          <w:bCs/>
          <w:color w:val="FF0000"/>
          <w:szCs w:val="21"/>
        </w:rPr>
        <w:t>、</w:t>
      </w:r>
      <w:r w:rsidRPr="0018125D">
        <w:rPr>
          <w:rFonts w:ascii="宋体" w:eastAsia="宋体" w:hAnsi="宋体"/>
          <w:bCs/>
          <w:color w:val="FF0000"/>
          <w:szCs w:val="21"/>
        </w:rPr>
        <w:t>《中国城市统计年鉴》</w:t>
      </w:r>
      <w:r>
        <w:rPr>
          <w:rFonts w:ascii="宋体" w:eastAsia="宋体" w:hAnsi="宋体" w:hint="eastAsia"/>
          <w:bCs/>
          <w:color w:val="FF0000"/>
          <w:szCs w:val="21"/>
        </w:rPr>
        <w:t>、</w:t>
      </w:r>
      <w:r w:rsidRPr="0018125D">
        <w:rPr>
          <w:rFonts w:ascii="宋体" w:eastAsia="宋体" w:hAnsi="宋体" w:hint="eastAsia"/>
          <w:bCs/>
          <w:color w:val="FF0000"/>
          <w:szCs w:val="21"/>
        </w:rPr>
        <w:t>《中国城市建设统计年鉴》</w:t>
      </w:r>
    </w:p>
    <w:p w14:paraId="1F91666C" w14:textId="125DB4F0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1.青岛市出生人口数数据</w:t>
      </w:r>
      <w:r>
        <w:rPr>
          <w:rFonts w:ascii="宋体" w:eastAsia="宋体" w:hAnsi="宋体" w:hint="eastAsia"/>
          <w:bCs/>
          <w:color w:val="FF0000"/>
          <w:szCs w:val="21"/>
        </w:rPr>
        <w:t>来源：</w:t>
      </w:r>
      <w:r w:rsidRPr="0018125D">
        <w:rPr>
          <w:rFonts w:ascii="宋体" w:eastAsia="宋体" w:hAnsi="宋体"/>
          <w:bCs/>
          <w:color w:val="FF0000"/>
          <w:szCs w:val="21"/>
        </w:rPr>
        <w:t>《青岛统计年鉴》。</w:t>
      </w:r>
    </w:p>
    <w:p w14:paraId="28130CBC" w14:textId="496B7E80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2.青岛市死亡人口数数据来源：</w:t>
      </w:r>
      <w:r>
        <w:rPr>
          <w:rFonts w:ascii="宋体" w:eastAsia="宋体" w:hAnsi="宋体" w:hint="eastAsia"/>
          <w:bCs/>
          <w:color w:val="FF0000"/>
          <w:szCs w:val="21"/>
        </w:rPr>
        <w:t>《</w:t>
      </w:r>
      <w:r w:rsidRPr="0018125D">
        <w:rPr>
          <w:rFonts w:ascii="宋体" w:eastAsia="宋体" w:hAnsi="宋体"/>
          <w:bCs/>
          <w:color w:val="FF0000"/>
          <w:szCs w:val="21"/>
        </w:rPr>
        <w:t>青岛市居民死亡原因分析报告</w:t>
      </w:r>
      <w:r>
        <w:rPr>
          <w:rFonts w:ascii="宋体" w:eastAsia="宋体" w:hAnsi="宋体" w:hint="eastAsia"/>
          <w:bCs/>
          <w:color w:val="FF0000"/>
          <w:szCs w:val="21"/>
        </w:rPr>
        <w:t>》</w:t>
      </w:r>
      <w:r w:rsidRPr="0018125D">
        <w:rPr>
          <w:rFonts w:ascii="宋体" w:eastAsia="宋体" w:hAnsi="宋体"/>
          <w:bCs/>
          <w:color w:val="FF0000"/>
          <w:szCs w:val="21"/>
        </w:rPr>
        <w:t>。</w:t>
      </w:r>
    </w:p>
    <w:p w14:paraId="7DDC576B" w14:textId="77777777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lastRenderedPageBreak/>
        <w:t>3.青岛市年平均人口数用以下方式算出：青岛与济南在城市等级上一致，假设青岛与济南的人口增长率相等，可利用相邻年份数据得出一约数，例如2016年数据：16年济南数据/16年青岛数据=18年济南数据/18年青岛数据。</w:t>
      </w:r>
    </w:p>
    <w:p w14:paraId="09129CE2" w14:textId="77777777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4.青岛市自然增长率计算公式：（本年出生人数 - 本年死亡人数）/年平均人数 *1000‰</w:t>
      </w:r>
    </w:p>
    <w:p w14:paraId="2A194B11" w14:textId="77777777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5.保定市数据中的2016年年末常住人口错用常住人口数据，已经通过知网查询更改，数据来源《2017邯郸统计年鉴》。</w:t>
      </w:r>
    </w:p>
    <w:p w14:paraId="27619129" w14:textId="16BEB9D9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6.金华市2016年年末常住人口原数据来源：《2017浙江统计年鉴》。</w:t>
      </w:r>
    </w:p>
    <w:p w14:paraId="650A9E65" w14:textId="16ED8D3B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7.娄底</w:t>
      </w:r>
      <w:r>
        <w:rPr>
          <w:rFonts w:ascii="宋体" w:eastAsia="宋体" w:hAnsi="宋体" w:hint="eastAsia"/>
          <w:bCs/>
          <w:color w:val="FF0000"/>
          <w:szCs w:val="21"/>
        </w:rPr>
        <w:t>市2</w:t>
      </w:r>
      <w:r w:rsidRPr="0018125D">
        <w:rPr>
          <w:rFonts w:ascii="宋体" w:eastAsia="宋体" w:hAnsi="宋体"/>
          <w:bCs/>
          <w:color w:val="FF0000"/>
          <w:szCs w:val="21"/>
        </w:rPr>
        <w:t>016年年末常住人口原数据来源：《2017湖南统计年鉴》。</w:t>
      </w:r>
    </w:p>
    <w:p w14:paraId="636B73FD" w14:textId="77777777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8.部分城市在当年无土地协议出让交易记录的，仅采用土地招拍挂相关数据计算当年的土地出让总额，包括：2014年的滁州、鄂州、眉山、雅安，2015年的天水、铜川、眉山、资阳、海口，2016年的天水、铜川、铜陵、景德镇、鄂州。</w:t>
      </w:r>
    </w:p>
    <w:p w14:paraId="2C4D8EF2" w14:textId="77777777" w:rsidR="0018125D" w:rsidRP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9.计算人口净流入时公式为：第n年人口净流入=第n年年末常住人口-第n-1年年末常住人口。部分地区由于辖区改变导致人口变动幅度过大，影响结果的准确性，故采用2017年的行政划分修正人口数据，包括成都市与资阳市、铜陵市与安庆市。</w:t>
      </w:r>
    </w:p>
    <w:p w14:paraId="4E821D11" w14:textId="3671B22E" w:rsidR="0018125D" w:rsidRDefault="0018125D" w:rsidP="0018125D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  <w:r w:rsidRPr="0018125D">
        <w:rPr>
          <w:rFonts w:ascii="宋体" w:eastAsia="宋体" w:hAnsi="宋体"/>
          <w:bCs/>
          <w:color w:val="FF0000"/>
          <w:szCs w:val="21"/>
        </w:rPr>
        <w:t>10.部分城市房地产数据缺失，采取前后两年数据取平均值求得，包括玉林市2015年的商品房竣工面积、宝鸡市2015年住宅开发投资完成额、广州市2014年城市建设用地面积、居住用地、商业服务设施用地、工业用地、公共管理与公共服务用地数据。</w:t>
      </w:r>
    </w:p>
    <w:p w14:paraId="101335DA" w14:textId="77777777" w:rsidR="0018125D" w:rsidRDefault="0018125D" w:rsidP="00801ACB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</w:p>
    <w:p w14:paraId="0F77D366" w14:textId="77777777" w:rsidR="0018125D" w:rsidRDefault="0018125D" w:rsidP="00801ACB">
      <w:pPr>
        <w:ind w:firstLineChars="200" w:firstLine="420"/>
        <w:rPr>
          <w:rFonts w:ascii="宋体" w:eastAsia="宋体" w:hAnsi="宋体"/>
          <w:bCs/>
          <w:color w:val="FF0000"/>
          <w:szCs w:val="21"/>
        </w:rPr>
      </w:pPr>
    </w:p>
    <w:p w14:paraId="0DE1650F" w14:textId="5AB1AD04" w:rsidR="0048588B" w:rsidRPr="0018125D" w:rsidRDefault="00CC2EA6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本文选取的数据年份为2014——2017年</w:t>
      </w:r>
      <w:r w:rsidR="007214F1" w:rsidRPr="0018125D">
        <w:rPr>
          <w:rFonts w:ascii="宋体" w:eastAsia="宋体" w:hAnsi="宋体" w:hint="eastAsia"/>
          <w:bCs/>
          <w:szCs w:val="21"/>
        </w:rPr>
        <w:t>，数据来源包括：</w:t>
      </w:r>
    </w:p>
    <w:p w14:paraId="3F62825A" w14:textId="3DD20C15" w:rsidR="007214F1" w:rsidRPr="0018125D" w:rsidRDefault="007214F1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1.国家信息中心宏观经济与房地产数据库（</w:t>
      </w:r>
      <w:r w:rsidRPr="0018125D">
        <w:rPr>
          <w:rFonts w:ascii="宋体" w:eastAsia="宋体" w:hAnsi="宋体"/>
          <w:bCs/>
          <w:szCs w:val="21"/>
        </w:rPr>
        <w:t>http://www.crei.cn），包括房地产</w:t>
      </w:r>
      <w:r w:rsidR="007C64F0" w:rsidRPr="0018125D">
        <w:rPr>
          <w:rFonts w:ascii="宋体" w:eastAsia="宋体" w:hAnsi="宋体" w:hint="eastAsia"/>
          <w:bCs/>
          <w:szCs w:val="21"/>
        </w:rPr>
        <w:t>指标</w:t>
      </w:r>
      <w:r w:rsidRPr="0018125D">
        <w:rPr>
          <w:rFonts w:ascii="宋体" w:eastAsia="宋体" w:hAnsi="宋体"/>
          <w:bCs/>
          <w:szCs w:val="21"/>
        </w:rPr>
        <w:t>下的7</w:t>
      </w:r>
      <w:r w:rsidRPr="0018125D">
        <w:rPr>
          <w:rFonts w:ascii="宋体" w:eastAsia="宋体" w:hAnsi="宋体" w:hint="eastAsia"/>
          <w:bCs/>
          <w:szCs w:val="21"/>
        </w:rPr>
        <w:t>项指标</w:t>
      </w:r>
      <w:r w:rsidR="007C64F0" w:rsidRPr="0018125D">
        <w:rPr>
          <w:rFonts w:ascii="宋体" w:eastAsia="宋体" w:hAnsi="宋体" w:hint="eastAsia"/>
          <w:bCs/>
          <w:szCs w:val="21"/>
        </w:rPr>
        <w:t>（</w:t>
      </w:r>
      <w:r w:rsidRPr="0018125D">
        <w:rPr>
          <w:rFonts w:ascii="宋体" w:eastAsia="宋体" w:hAnsi="宋体" w:hint="eastAsia"/>
          <w:bCs/>
          <w:szCs w:val="21"/>
        </w:rPr>
        <w:t>房地产开发投资完成额、住宅开发投资完成额、商品房</w:t>
      </w:r>
      <w:r w:rsidR="007C64F0" w:rsidRPr="0018125D">
        <w:rPr>
          <w:rFonts w:ascii="宋体" w:eastAsia="宋体" w:hAnsi="宋体" w:hint="eastAsia"/>
          <w:bCs/>
          <w:szCs w:val="21"/>
        </w:rPr>
        <w:t>施工面积、商品房竣工面积、商品房平均销售价格、商品房销售额与商品房销售面积）</w:t>
      </w:r>
      <w:r w:rsidR="000B47C7" w:rsidRPr="0018125D">
        <w:rPr>
          <w:rFonts w:ascii="宋体" w:eastAsia="宋体" w:hAnsi="宋体" w:hint="eastAsia"/>
          <w:bCs/>
          <w:szCs w:val="21"/>
        </w:rPr>
        <w:t>、</w:t>
      </w:r>
      <w:r w:rsidR="007C64F0" w:rsidRPr="0018125D">
        <w:rPr>
          <w:rFonts w:ascii="宋体" w:eastAsia="宋体" w:hAnsi="宋体" w:hint="eastAsia"/>
          <w:bCs/>
          <w:szCs w:val="21"/>
        </w:rPr>
        <w:t>土地指标下的4项指标（土地出让中新增建设用地面积、土地招拍挂出让平均单价、土地出让面积-招拍挂合计与土地出让总额，土地出让总额利用</w:t>
      </w:r>
      <w:r w:rsidR="000B47C7" w:rsidRPr="0018125D">
        <w:rPr>
          <w:rFonts w:ascii="宋体" w:eastAsia="宋体" w:hAnsi="宋体" w:hint="eastAsia"/>
          <w:bCs/>
          <w:szCs w:val="21"/>
        </w:rPr>
        <w:t>土地招拍挂出让平均单价、土地出让面积</w:t>
      </w:r>
      <w:r w:rsidR="000B47C7" w:rsidRPr="0018125D">
        <w:rPr>
          <w:rFonts w:ascii="宋体" w:eastAsia="宋体" w:hAnsi="宋体"/>
          <w:bCs/>
          <w:szCs w:val="21"/>
        </w:rPr>
        <w:t>-招拍挂合计</w:t>
      </w:r>
      <w:r w:rsidR="000B47C7" w:rsidRPr="0018125D">
        <w:rPr>
          <w:rFonts w:ascii="宋体" w:eastAsia="宋体" w:hAnsi="宋体" w:hint="eastAsia"/>
          <w:bCs/>
          <w:szCs w:val="21"/>
        </w:rPr>
        <w:t>、</w:t>
      </w:r>
      <w:bookmarkStart w:id="1" w:name="_Hlk45352564"/>
      <w:r w:rsidR="000B47C7" w:rsidRPr="0018125D">
        <w:rPr>
          <w:rFonts w:ascii="宋体" w:eastAsia="宋体" w:hAnsi="宋体" w:hint="eastAsia"/>
          <w:bCs/>
          <w:szCs w:val="21"/>
        </w:rPr>
        <w:t>土地协议出让平均单价</w:t>
      </w:r>
      <w:bookmarkEnd w:id="1"/>
      <w:r w:rsidR="000B47C7" w:rsidRPr="0018125D">
        <w:rPr>
          <w:rFonts w:ascii="宋体" w:eastAsia="宋体" w:hAnsi="宋体" w:hint="eastAsia"/>
          <w:bCs/>
          <w:szCs w:val="21"/>
        </w:rPr>
        <w:t>、土地出让面积</w:t>
      </w:r>
      <w:r w:rsidR="000B47C7" w:rsidRPr="0018125D">
        <w:rPr>
          <w:rFonts w:ascii="宋体" w:eastAsia="宋体" w:hAnsi="宋体"/>
          <w:bCs/>
          <w:szCs w:val="21"/>
        </w:rPr>
        <w:t>-</w:t>
      </w:r>
      <w:r w:rsidR="000B47C7" w:rsidRPr="0018125D">
        <w:rPr>
          <w:rFonts w:ascii="宋体" w:eastAsia="宋体" w:hAnsi="宋体" w:hint="eastAsia"/>
          <w:bCs/>
          <w:szCs w:val="21"/>
        </w:rPr>
        <w:t>协议出让</w:t>
      </w:r>
      <w:r w:rsidR="000B47C7" w:rsidRPr="0018125D">
        <w:rPr>
          <w:rFonts w:ascii="宋体" w:eastAsia="宋体" w:hAnsi="宋体"/>
          <w:bCs/>
          <w:szCs w:val="21"/>
        </w:rPr>
        <w:t>合计</w:t>
      </w:r>
      <w:r w:rsidR="000B47C7" w:rsidRPr="0018125D">
        <w:rPr>
          <w:rFonts w:ascii="宋体" w:eastAsia="宋体" w:hAnsi="宋体" w:hint="eastAsia"/>
          <w:bCs/>
          <w:szCs w:val="21"/>
        </w:rPr>
        <w:t>计算得出，公式：土地招拍挂出让平均单价*土地出让面积</w:t>
      </w:r>
      <w:r w:rsidR="000B47C7" w:rsidRPr="0018125D">
        <w:rPr>
          <w:rFonts w:ascii="宋体" w:eastAsia="宋体" w:hAnsi="宋体"/>
          <w:bCs/>
          <w:szCs w:val="21"/>
        </w:rPr>
        <w:t>-招拍挂</w:t>
      </w:r>
      <w:r w:rsidR="000B47C7" w:rsidRPr="0018125D">
        <w:rPr>
          <w:rFonts w:ascii="宋体" w:eastAsia="宋体" w:hAnsi="宋体" w:hint="eastAsia"/>
          <w:bCs/>
          <w:szCs w:val="21"/>
        </w:rPr>
        <w:t>+土地协议出让平均单价*土地出让面积</w:t>
      </w:r>
      <w:r w:rsidR="000B47C7" w:rsidRPr="0018125D">
        <w:rPr>
          <w:rFonts w:ascii="宋体" w:eastAsia="宋体" w:hAnsi="宋体"/>
          <w:bCs/>
          <w:szCs w:val="21"/>
        </w:rPr>
        <w:t>-协议出让</w:t>
      </w:r>
      <w:r w:rsidR="000B47C7" w:rsidRPr="0018125D">
        <w:rPr>
          <w:rFonts w:ascii="宋体" w:eastAsia="宋体" w:hAnsi="宋体" w:hint="eastAsia"/>
          <w:bCs/>
          <w:szCs w:val="21"/>
        </w:rPr>
        <w:t>）以及人口数据中的人口净流入（利用年末常住人口计算得出）。</w:t>
      </w:r>
    </w:p>
    <w:p w14:paraId="3E2666B5" w14:textId="16E5F497" w:rsidR="000B47C7" w:rsidRPr="0018125D" w:rsidRDefault="000B47C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2.《中国城市统计年鉴》</w:t>
      </w:r>
      <w:r w:rsidR="000C7CCC" w:rsidRPr="0018125D">
        <w:rPr>
          <w:rFonts w:ascii="宋体" w:eastAsia="宋体" w:hAnsi="宋体" w:hint="eastAsia"/>
          <w:bCs/>
          <w:szCs w:val="21"/>
        </w:rPr>
        <w:t>，包括人口指标下的7项指标（自然增长率、年末户籍人口、年平均人口、年末单位从业人员数、人均G</w:t>
      </w:r>
      <w:r w:rsidR="000C7CCC" w:rsidRPr="0018125D">
        <w:rPr>
          <w:rFonts w:ascii="宋体" w:eastAsia="宋体" w:hAnsi="宋体"/>
          <w:bCs/>
          <w:szCs w:val="21"/>
        </w:rPr>
        <w:t>RP</w:t>
      </w:r>
      <w:r w:rsidR="000C7CCC" w:rsidRPr="0018125D">
        <w:rPr>
          <w:rFonts w:ascii="宋体" w:eastAsia="宋体" w:hAnsi="宋体" w:hint="eastAsia"/>
          <w:bCs/>
          <w:szCs w:val="21"/>
        </w:rPr>
        <w:t>、在岗职工平均工资、城镇居民人均可支配收入）以及土地指标下的行政区域面积与建成区面积。</w:t>
      </w:r>
    </w:p>
    <w:p w14:paraId="6ECE147D" w14:textId="01FFEC5C" w:rsidR="000C7CCC" w:rsidRPr="0018125D" w:rsidRDefault="000C7CCC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3.</w:t>
      </w:r>
      <w:bookmarkStart w:id="2" w:name="_Hlk46006473"/>
      <w:r w:rsidRPr="0018125D">
        <w:rPr>
          <w:rFonts w:ascii="宋体" w:eastAsia="宋体" w:hAnsi="宋体" w:hint="eastAsia"/>
          <w:bCs/>
          <w:szCs w:val="21"/>
        </w:rPr>
        <w:t>《中国城市建设统计年鉴》</w:t>
      </w:r>
      <w:bookmarkEnd w:id="2"/>
      <w:r w:rsidRPr="0018125D">
        <w:rPr>
          <w:rFonts w:ascii="宋体" w:eastAsia="宋体" w:hAnsi="宋体" w:hint="eastAsia"/>
          <w:bCs/>
          <w:szCs w:val="21"/>
        </w:rPr>
        <w:t>（中国住房与城乡建设部发布），包括人口指标下的人口密度、土地指标下的6项数据（城市建设用地面积、居住用地、商业服务设施用地、工业用地、公共管理与公共服务用地与建成区绿化覆盖面积）。</w:t>
      </w:r>
    </w:p>
    <w:p w14:paraId="521B2EC8" w14:textId="4A07523E" w:rsidR="000C7CCC" w:rsidRPr="0018125D" w:rsidRDefault="000C7CCC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此外，因为数据量庞大，有部分数据缺失或错误，信息如下：</w:t>
      </w:r>
    </w:p>
    <w:p w14:paraId="15EAE872" w14:textId="3204D546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/>
          <w:bCs/>
          <w:szCs w:val="21"/>
        </w:rPr>
        <w:t>1.青岛市出生人口数</w:t>
      </w:r>
      <w:r w:rsidR="0018125D">
        <w:rPr>
          <w:rFonts w:ascii="宋体" w:eastAsia="宋体" w:hAnsi="宋体" w:hint="eastAsia"/>
          <w:bCs/>
          <w:szCs w:val="21"/>
        </w:rPr>
        <w:t>数</w:t>
      </w:r>
      <w:r w:rsidRPr="0018125D">
        <w:rPr>
          <w:rFonts w:ascii="宋体" w:eastAsia="宋体" w:hAnsi="宋体"/>
          <w:bCs/>
          <w:szCs w:val="21"/>
        </w:rPr>
        <w:t>据来自青岛市统计局</w:t>
      </w:r>
      <w:r w:rsidRPr="0018125D">
        <w:rPr>
          <w:rFonts w:ascii="宋体" w:eastAsia="宋体" w:hAnsi="宋体" w:hint="eastAsia"/>
          <w:bCs/>
          <w:szCs w:val="21"/>
        </w:rPr>
        <w:t>历年发布</w:t>
      </w:r>
      <w:r w:rsidRPr="0018125D">
        <w:rPr>
          <w:rFonts w:ascii="宋体" w:eastAsia="宋体" w:hAnsi="宋体"/>
          <w:bCs/>
          <w:szCs w:val="21"/>
        </w:rPr>
        <w:t>的《青岛统计年鉴》。</w:t>
      </w:r>
    </w:p>
    <w:p w14:paraId="78D63779" w14:textId="3CC57CFE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2.</w:t>
      </w:r>
      <w:r w:rsidRPr="0018125D">
        <w:rPr>
          <w:rFonts w:ascii="宋体" w:eastAsia="宋体" w:hAnsi="宋体"/>
          <w:bCs/>
          <w:szCs w:val="21"/>
        </w:rPr>
        <w:t>青岛市死亡人口数数据来源：青岛市卫生和计划生育委员会</w:t>
      </w:r>
      <w:r w:rsidRPr="0018125D">
        <w:rPr>
          <w:rFonts w:ascii="宋体" w:eastAsia="宋体" w:hAnsi="宋体" w:hint="eastAsia"/>
          <w:bCs/>
          <w:szCs w:val="21"/>
        </w:rPr>
        <w:t>历年发布的</w:t>
      </w:r>
      <w:r w:rsidRPr="0018125D">
        <w:rPr>
          <w:rFonts w:ascii="宋体" w:eastAsia="宋体" w:hAnsi="宋体"/>
          <w:bCs/>
          <w:szCs w:val="21"/>
        </w:rPr>
        <w:t>青岛市居民死亡原因分析报告。</w:t>
      </w:r>
    </w:p>
    <w:p w14:paraId="7F58F0DD" w14:textId="426FF105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3.</w:t>
      </w:r>
      <w:r w:rsidRPr="0018125D">
        <w:rPr>
          <w:rFonts w:ascii="宋体" w:eastAsia="宋体" w:hAnsi="宋体"/>
          <w:bCs/>
          <w:szCs w:val="21"/>
        </w:rPr>
        <w:t>青岛市年平均人口数用以下方式算出：青岛与济南在城市等级上一致，假设青岛与济南的人口增长率相等，可利用相邻年份数据得出一约数，</w:t>
      </w:r>
      <w:r w:rsidRPr="0018125D">
        <w:rPr>
          <w:rFonts w:ascii="宋体" w:eastAsia="宋体" w:hAnsi="宋体" w:hint="eastAsia"/>
          <w:bCs/>
          <w:szCs w:val="21"/>
        </w:rPr>
        <w:t>例如2016年数据：</w:t>
      </w:r>
      <w:r w:rsidRPr="0018125D">
        <w:rPr>
          <w:rFonts w:ascii="宋体" w:eastAsia="宋体" w:hAnsi="宋体"/>
          <w:bCs/>
          <w:szCs w:val="21"/>
        </w:rPr>
        <w:t>16年济南数据/16年青岛数据=18年济南数据/18年青岛数据。</w:t>
      </w:r>
    </w:p>
    <w:p w14:paraId="5B7E2561" w14:textId="5F102EAB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4.</w:t>
      </w:r>
      <w:r w:rsidRPr="0018125D">
        <w:rPr>
          <w:rFonts w:ascii="宋体" w:eastAsia="宋体" w:hAnsi="宋体"/>
          <w:bCs/>
          <w:szCs w:val="21"/>
        </w:rPr>
        <w:t>青岛市自然增长率计算公式：（本年出生人数 - 本年死亡人数）/年平均人数 *1000‰</w:t>
      </w:r>
    </w:p>
    <w:p w14:paraId="0ADB4ED6" w14:textId="17B81F1F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5</w:t>
      </w:r>
      <w:r w:rsidRPr="0018125D">
        <w:rPr>
          <w:rFonts w:ascii="宋体" w:eastAsia="宋体" w:hAnsi="宋体"/>
          <w:bCs/>
          <w:szCs w:val="21"/>
        </w:rPr>
        <w:t>.保定市数据中的2016年年末常住人口错用常住人口数据，已经通过知网查询更改，数据来源《2017邯郸统计年鉴》。</w:t>
      </w:r>
    </w:p>
    <w:p w14:paraId="0D8EA46F" w14:textId="5FC97808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lastRenderedPageBreak/>
        <w:t>6.</w:t>
      </w:r>
      <w:r w:rsidRPr="0018125D">
        <w:rPr>
          <w:rFonts w:ascii="宋体" w:eastAsia="宋体" w:hAnsi="宋体"/>
          <w:bCs/>
          <w:szCs w:val="21"/>
        </w:rPr>
        <w:t>金华市2016年年末常住人口原数据来源：国信房地产信息网数据发生错误，改用《2017浙江统计年鉴》提供的数据。</w:t>
      </w:r>
    </w:p>
    <w:p w14:paraId="4F0EBAB3" w14:textId="51F734C0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7</w:t>
      </w:r>
      <w:r w:rsidRPr="0018125D">
        <w:rPr>
          <w:rFonts w:ascii="宋体" w:eastAsia="宋体" w:hAnsi="宋体"/>
          <w:bCs/>
          <w:szCs w:val="21"/>
        </w:rPr>
        <w:t>.娄底市2016年年末常住人口原数据来源：国信房地产信息网数据发生错误，改用《2017湖南统计年鉴》提供的数据。</w:t>
      </w:r>
    </w:p>
    <w:p w14:paraId="13AF7D4C" w14:textId="0C098439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8.部分城市在当年无土地协议出让交易记录的，仅采用土地招拍挂相关数据计算当年的土地出让总额，包括：2014年的滁州、鄂州、眉山、雅安，2015年的天水、铜川、眉山、资阳、海口，2016年的天水、铜川、铜陵、景德镇、鄂州。</w:t>
      </w:r>
    </w:p>
    <w:p w14:paraId="642246B6" w14:textId="5CD9EF58" w:rsidR="000B0617" w:rsidRPr="0018125D" w:rsidRDefault="000B0617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9.计算人口净流入时公式为：第n年人口净流入=第n年年末常住人口-第</w:t>
      </w:r>
      <w:r w:rsidRPr="0018125D">
        <w:rPr>
          <w:rFonts w:ascii="宋体" w:eastAsia="宋体" w:hAnsi="宋体"/>
          <w:bCs/>
          <w:szCs w:val="21"/>
        </w:rPr>
        <w:t>n-1</w:t>
      </w:r>
      <w:r w:rsidRPr="0018125D">
        <w:rPr>
          <w:rFonts w:ascii="宋体" w:eastAsia="宋体" w:hAnsi="宋体" w:hint="eastAsia"/>
          <w:bCs/>
          <w:szCs w:val="21"/>
        </w:rPr>
        <w:t>年年末常住人口。部分地区由于</w:t>
      </w:r>
      <w:r w:rsidR="005F492F" w:rsidRPr="0018125D">
        <w:rPr>
          <w:rFonts w:ascii="宋体" w:eastAsia="宋体" w:hAnsi="宋体" w:hint="eastAsia"/>
          <w:bCs/>
          <w:szCs w:val="21"/>
        </w:rPr>
        <w:t>辖区改变导致人口变动幅度过大，影响结果的准确性，故采用2017年的行政划分修正人口数据，包括成都市与资阳市、铜陵市与安庆市。</w:t>
      </w:r>
    </w:p>
    <w:p w14:paraId="2FBFFB61" w14:textId="1F791E05" w:rsidR="005F492F" w:rsidRPr="0018125D" w:rsidRDefault="005F492F" w:rsidP="00801ACB">
      <w:pPr>
        <w:ind w:firstLineChars="200" w:firstLine="420"/>
        <w:rPr>
          <w:rFonts w:ascii="宋体" w:eastAsia="宋体" w:hAnsi="宋体"/>
          <w:bCs/>
          <w:szCs w:val="21"/>
        </w:rPr>
      </w:pPr>
      <w:r w:rsidRPr="0018125D">
        <w:rPr>
          <w:rFonts w:ascii="宋体" w:eastAsia="宋体" w:hAnsi="宋体" w:hint="eastAsia"/>
          <w:bCs/>
          <w:szCs w:val="21"/>
        </w:rPr>
        <w:t>10.部分城市房地产数据缺失，采取前后两年数据取平均值求得，包括玉林市2015年的商品房竣工面积、宝鸡市2015年住宅开发投资完成额、广州市2014年</w:t>
      </w:r>
      <w:r w:rsidR="00315615" w:rsidRPr="0018125D">
        <w:rPr>
          <w:rFonts w:ascii="宋体" w:eastAsia="宋体" w:hAnsi="宋体" w:hint="eastAsia"/>
          <w:bCs/>
          <w:szCs w:val="21"/>
        </w:rPr>
        <w:t>城市建设用地面积、居住用地、商业服务设施用地、工业用地、公共管理与公共服务用地数据。</w:t>
      </w:r>
    </w:p>
    <w:sectPr w:rsidR="005F492F" w:rsidRPr="0018125D" w:rsidSect="006441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C6D4" w14:textId="77777777" w:rsidR="0022377F" w:rsidRDefault="0022377F" w:rsidP="00C0715A">
      <w:r>
        <w:separator/>
      </w:r>
    </w:p>
  </w:endnote>
  <w:endnote w:type="continuationSeparator" w:id="0">
    <w:p w14:paraId="13930D63" w14:textId="77777777" w:rsidR="0022377F" w:rsidRDefault="0022377F" w:rsidP="00C0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EA25D" w14:textId="77777777" w:rsidR="0022377F" w:rsidRDefault="0022377F" w:rsidP="00C0715A">
      <w:r>
        <w:separator/>
      </w:r>
    </w:p>
  </w:footnote>
  <w:footnote w:type="continuationSeparator" w:id="0">
    <w:p w14:paraId="408B4732" w14:textId="77777777" w:rsidR="0022377F" w:rsidRDefault="0022377F" w:rsidP="00C0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A5779"/>
    <w:multiLevelType w:val="hybridMultilevel"/>
    <w:tmpl w:val="41BAC7B4"/>
    <w:lvl w:ilvl="0" w:tplc="90A80B1A">
      <w:start w:val="1"/>
      <w:numFmt w:val="decimalEnclosedCircle"/>
      <w:lvlText w:val="%1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1" w15:restartNumberingAfterBreak="0">
    <w:nsid w:val="64B41C4B"/>
    <w:multiLevelType w:val="hybridMultilevel"/>
    <w:tmpl w:val="867808CE"/>
    <w:lvl w:ilvl="0" w:tplc="F51CDC9A">
      <w:start w:val="1"/>
      <w:numFmt w:val="decimalEnclosedCircle"/>
      <w:lvlText w:val="%1"/>
      <w:lvlJc w:val="left"/>
      <w:pPr>
        <w:ind w:left="78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734589"/>
    <w:multiLevelType w:val="hybridMultilevel"/>
    <w:tmpl w:val="867808CE"/>
    <w:lvl w:ilvl="0" w:tplc="F51CDC9A">
      <w:start w:val="1"/>
      <w:numFmt w:val="decimalEnclosedCircle"/>
      <w:lvlText w:val="%1"/>
      <w:lvlJc w:val="left"/>
      <w:pPr>
        <w:ind w:left="78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E3596"/>
    <w:multiLevelType w:val="hybridMultilevel"/>
    <w:tmpl w:val="FBA6B620"/>
    <w:lvl w:ilvl="0" w:tplc="6074C6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7C"/>
    <w:rsid w:val="00003062"/>
    <w:rsid w:val="000034CA"/>
    <w:rsid w:val="00004528"/>
    <w:rsid w:val="00004B19"/>
    <w:rsid w:val="00004DC4"/>
    <w:rsid w:val="000065A6"/>
    <w:rsid w:val="00007B76"/>
    <w:rsid w:val="000104DF"/>
    <w:rsid w:val="00011D24"/>
    <w:rsid w:val="0001395F"/>
    <w:rsid w:val="000150BA"/>
    <w:rsid w:val="00015BF3"/>
    <w:rsid w:val="00016043"/>
    <w:rsid w:val="00016C48"/>
    <w:rsid w:val="0001729A"/>
    <w:rsid w:val="00020975"/>
    <w:rsid w:val="00020B11"/>
    <w:rsid w:val="00021F60"/>
    <w:rsid w:val="0002369F"/>
    <w:rsid w:val="000246B2"/>
    <w:rsid w:val="000247B6"/>
    <w:rsid w:val="0002798F"/>
    <w:rsid w:val="0003036F"/>
    <w:rsid w:val="0003071F"/>
    <w:rsid w:val="00030E0F"/>
    <w:rsid w:val="0003125E"/>
    <w:rsid w:val="00031449"/>
    <w:rsid w:val="000315CD"/>
    <w:rsid w:val="00031C5B"/>
    <w:rsid w:val="00032D21"/>
    <w:rsid w:val="000336E0"/>
    <w:rsid w:val="00034145"/>
    <w:rsid w:val="00034747"/>
    <w:rsid w:val="00036BC7"/>
    <w:rsid w:val="000404AA"/>
    <w:rsid w:val="000405C3"/>
    <w:rsid w:val="00041732"/>
    <w:rsid w:val="00043126"/>
    <w:rsid w:val="0004425E"/>
    <w:rsid w:val="00044FCE"/>
    <w:rsid w:val="00045487"/>
    <w:rsid w:val="000461F0"/>
    <w:rsid w:val="00046516"/>
    <w:rsid w:val="00046526"/>
    <w:rsid w:val="00047C7E"/>
    <w:rsid w:val="000507D0"/>
    <w:rsid w:val="000516AC"/>
    <w:rsid w:val="0005293F"/>
    <w:rsid w:val="00053B2B"/>
    <w:rsid w:val="000543B5"/>
    <w:rsid w:val="000556A5"/>
    <w:rsid w:val="00055991"/>
    <w:rsid w:val="000559E1"/>
    <w:rsid w:val="00056045"/>
    <w:rsid w:val="00060080"/>
    <w:rsid w:val="00060B09"/>
    <w:rsid w:val="0006152F"/>
    <w:rsid w:val="00062FD1"/>
    <w:rsid w:val="0006528C"/>
    <w:rsid w:val="000657B3"/>
    <w:rsid w:val="00066B57"/>
    <w:rsid w:val="00067DBA"/>
    <w:rsid w:val="0007030D"/>
    <w:rsid w:val="00070D11"/>
    <w:rsid w:val="0007168F"/>
    <w:rsid w:val="0007191F"/>
    <w:rsid w:val="00071927"/>
    <w:rsid w:val="00071C0D"/>
    <w:rsid w:val="00072BB3"/>
    <w:rsid w:val="000730C7"/>
    <w:rsid w:val="00075B21"/>
    <w:rsid w:val="000760E5"/>
    <w:rsid w:val="00077B33"/>
    <w:rsid w:val="000824F7"/>
    <w:rsid w:val="000835B0"/>
    <w:rsid w:val="00084D79"/>
    <w:rsid w:val="000850C1"/>
    <w:rsid w:val="00085A7F"/>
    <w:rsid w:val="00085CB0"/>
    <w:rsid w:val="00085EF9"/>
    <w:rsid w:val="00086254"/>
    <w:rsid w:val="00086E9C"/>
    <w:rsid w:val="000875BF"/>
    <w:rsid w:val="00087FB9"/>
    <w:rsid w:val="0009135A"/>
    <w:rsid w:val="00091B80"/>
    <w:rsid w:val="000939F6"/>
    <w:rsid w:val="00094410"/>
    <w:rsid w:val="000947BE"/>
    <w:rsid w:val="00095BA8"/>
    <w:rsid w:val="00096AC4"/>
    <w:rsid w:val="00096FBA"/>
    <w:rsid w:val="000A1C7E"/>
    <w:rsid w:val="000A34BE"/>
    <w:rsid w:val="000A3AF7"/>
    <w:rsid w:val="000A4A6B"/>
    <w:rsid w:val="000A522B"/>
    <w:rsid w:val="000A5BE4"/>
    <w:rsid w:val="000A75F5"/>
    <w:rsid w:val="000B03A0"/>
    <w:rsid w:val="000B0617"/>
    <w:rsid w:val="000B234C"/>
    <w:rsid w:val="000B2791"/>
    <w:rsid w:val="000B2A4E"/>
    <w:rsid w:val="000B2CBC"/>
    <w:rsid w:val="000B40BE"/>
    <w:rsid w:val="000B47C7"/>
    <w:rsid w:val="000B7C60"/>
    <w:rsid w:val="000C03D0"/>
    <w:rsid w:val="000C04F2"/>
    <w:rsid w:val="000C45EB"/>
    <w:rsid w:val="000C4860"/>
    <w:rsid w:val="000C5C44"/>
    <w:rsid w:val="000C64A3"/>
    <w:rsid w:val="000C7953"/>
    <w:rsid w:val="000C7CCC"/>
    <w:rsid w:val="000C7FB8"/>
    <w:rsid w:val="000D08F2"/>
    <w:rsid w:val="000D1426"/>
    <w:rsid w:val="000D19C2"/>
    <w:rsid w:val="000D26A2"/>
    <w:rsid w:val="000D2851"/>
    <w:rsid w:val="000D69F6"/>
    <w:rsid w:val="000D76BA"/>
    <w:rsid w:val="000D76EE"/>
    <w:rsid w:val="000D7B19"/>
    <w:rsid w:val="000E146A"/>
    <w:rsid w:val="000E18DA"/>
    <w:rsid w:val="000E1E7C"/>
    <w:rsid w:val="000E32F2"/>
    <w:rsid w:val="000E470A"/>
    <w:rsid w:val="000E6B7C"/>
    <w:rsid w:val="000F0A78"/>
    <w:rsid w:val="000F2273"/>
    <w:rsid w:val="000F2F60"/>
    <w:rsid w:val="000F35DA"/>
    <w:rsid w:val="000F38BF"/>
    <w:rsid w:val="000F41C3"/>
    <w:rsid w:val="000F42C4"/>
    <w:rsid w:val="000F5D85"/>
    <w:rsid w:val="000F7816"/>
    <w:rsid w:val="00100017"/>
    <w:rsid w:val="00104FA3"/>
    <w:rsid w:val="00107AD0"/>
    <w:rsid w:val="00107E29"/>
    <w:rsid w:val="001105DB"/>
    <w:rsid w:val="00111018"/>
    <w:rsid w:val="00111669"/>
    <w:rsid w:val="00111F36"/>
    <w:rsid w:val="00113A2D"/>
    <w:rsid w:val="0011401F"/>
    <w:rsid w:val="00114AE3"/>
    <w:rsid w:val="0011560B"/>
    <w:rsid w:val="00116079"/>
    <w:rsid w:val="00116B44"/>
    <w:rsid w:val="001170F1"/>
    <w:rsid w:val="00117A41"/>
    <w:rsid w:val="001201A7"/>
    <w:rsid w:val="0012045A"/>
    <w:rsid w:val="0012062B"/>
    <w:rsid w:val="00125311"/>
    <w:rsid w:val="0013032F"/>
    <w:rsid w:val="00133833"/>
    <w:rsid w:val="001349F8"/>
    <w:rsid w:val="00134AA1"/>
    <w:rsid w:val="00135F42"/>
    <w:rsid w:val="00136965"/>
    <w:rsid w:val="00136D90"/>
    <w:rsid w:val="001402E8"/>
    <w:rsid w:val="00141BA6"/>
    <w:rsid w:val="00144CE1"/>
    <w:rsid w:val="00144FED"/>
    <w:rsid w:val="00147397"/>
    <w:rsid w:val="00147A32"/>
    <w:rsid w:val="001503F3"/>
    <w:rsid w:val="001526D3"/>
    <w:rsid w:val="00152A3F"/>
    <w:rsid w:val="00153003"/>
    <w:rsid w:val="00153B1C"/>
    <w:rsid w:val="0015497B"/>
    <w:rsid w:val="0016001D"/>
    <w:rsid w:val="00161DF4"/>
    <w:rsid w:val="00161F0A"/>
    <w:rsid w:val="001639D5"/>
    <w:rsid w:val="00163F5A"/>
    <w:rsid w:val="001644E2"/>
    <w:rsid w:val="0016479D"/>
    <w:rsid w:val="00164D44"/>
    <w:rsid w:val="00164EF6"/>
    <w:rsid w:val="001651E0"/>
    <w:rsid w:val="0016538D"/>
    <w:rsid w:val="00165E42"/>
    <w:rsid w:val="00166C0D"/>
    <w:rsid w:val="00167724"/>
    <w:rsid w:val="001701A3"/>
    <w:rsid w:val="00171195"/>
    <w:rsid w:val="0017135D"/>
    <w:rsid w:val="001720CD"/>
    <w:rsid w:val="0017244A"/>
    <w:rsid w:val="001745A6"/>
    <w:rsid w:val="0017489C"/>
    <w:rsid w:val="00174F2E"/>
    <w:rsid w:val="00175C9A"/>
    <w:rsid w:val="00176AA4"/>
    <w:rsid w:val="001778DB"/>
    <w:rsid w:val="001804A1"/>
    <w:rsid w:val="0018125D"/>
    <w:rsid w:val="001848E4"/>
    <w:rsid w:val="0018562D"/>
    <w:rsid w:val="0018707C"/>
    <w:rsid w:val="00187A77"/>
    <w:rsid w:val="00190728"/>
    <w:rsid w:val="00190C07"/>
    <w:rsid w:val="00191109"/>
    <w:rsid w:val="00191177"/>
    <w:rsid w:val="00191422"/>
    <w:rsid w:val="001920C4"/>
    <w:rsid w:val="001921ED"/>
    <w:rsid w:val="001927B7"/>
    <w:rsid w:val="00193079"/>
    <w:rsid w:val="0019350D"/>
    <w:rsid w:val="00193696"/>
    <w:rsid w:val="00193ADC"/>
    <w:rsid w:val="001959C0"/>
    <w:rsid w:val="001971BF"/>
    <w:rsid w:val="00197394"/>
    <w:rsid w:val="00197822"/>
    <w:rsid w:val="001A1C27"/>
    <w:rsid w:val="001A2DAF"/>
    <w:rsid w:val="001A6D9A"/>
    <w:rsid w:val="001A75CD"/>
    <w:rsid w:val="001A7F70"/>
    <w:rsid w:val="001B1987"/>
    <w:rsid w:val="001B2EAA"/>
    <w:rsid w:val="001B41D1"/>
    <w:rsid w:val="001B48FD"/>
    <w:rsid w:val="001B543E"/>
    <w:rsid w:val="001B5488"/>
    <w:rsid w:val="001B6243"/>
    <w:rsid w:val="001B76DF"/>
    <w:rsid w:val="001C0150"/>
    <w:rsid w:val="001C10F0"/>
    <w:rsid w:val="001C46F5"/>
    <w:rsid w:val="001C5CC1"/>
    <w:rsid w:val="001C6550"/>
    <w:rsid w:val="001C6EC2"/>
    <w:rsid w:val="001C7C62"/>
    <w:rsid w:val="001D4C7B"/>
    <w:rsid w:val="001D6ED4"/>
    <w:rsid w:val="001E0C37"/>
    <w:rsid w:val="001E151A"/>
    <w:rsid w:val="001E1820"/>
    <w:rsid w:val="001E3C8C"/>
    <w:rsid w:val="001E3CAA"/>
    <w:rsid w:val="001E45A9"/>
    <w:rsid w:val="001E4D26"/>
    <w:rsid w:val="001E520B"/>
    <w:rsid w:val="001E54D4"/>
    <w:rsid w:val="001E5ABB"/>
    <w:rsid w:val="001E70AF"/>
    <w:rsid w:val="001F0F30"/>
    <w:rsid w:val="001F11BD"/>
    <w:rsid w:val="001F18D0"/>
    <w:rsid w:val="001F5568"/>
    <w:rsid w:val="001F5771"/>
    <w:rsid w:val="001F5D3F"/>
    <w:rsid w:val="001F637C"/>
    <w:rsid w:val="001F6474"/>
    <w:rsid w:val="001F64DE"/>
    <w:rsid w:val="00200B9C"/>
    <w:rsid w:val="00206D3D"/>
    <w:rsid w:val="00206DB9"/>
    <w:rsid w:val="00207689"/>
    <w:rsid w:val="002076B8"/>
    <w:rsid w:val="00210EBB"/>
    <w:rsid w:val="0021124D"/>
    <w:rsid w:val="0021428B"/>
    <w:rsid w:val="002173E9"/>
    <w:rsid w:val="00217631"/>
    <w:rsid w:val="0021784F"/>
    <w:rsid w:val="00217F9D"/>
    <w:rsid w:val="00223082"/>
    <w:rsid w:val="002235A7"/>
    <w:rsid w:val="0022377F"/>
    <w:rsid w:val="00224F1F"/>
    <w:rsid w:val="00225BDD"/>
    <w:rsid w:val="002263CE"/>
    <w:rsid w:val="00227C07"/>
    <w:rsid w:val="002308CC"/>
    <w:rsid w:val="002330E8"/>
    <w:rsid w:val="00234F2F"/>
    <w:rsid w:val="00236976"/>
    <w:rsid w:val="00236E1D"/>
    <w:rsid w:val="00237C1E"/>
    <w:rsid w:val="0024081A"/>
    <w:rsid w:val="00242AA8"/>
    <w:rsid w:val="00242F0D"/>
    <w:rsid w:val="00243285"/>
    <w:rsid w:val="0024371D"/>
    <w:rsid w:val="00243983"/>
    <w:rsid w:val="00243C01"/>
    <w:rsid w:val="00245497"/>
    <w:rsid w:val="00247813"/>
    <w:rsid w:val="002479A3"/>
    <w:rsid w:val="00250A73"/>
    <w:rsid w:val="00250C3F"/>
    <w:rsid w:val="0025159B"/>
    <w:rsid w:val="0025191C"/>
    <w:rsid w:val="00254A46"/>
    <w:rsid w:val="00255DF5"/>
    <w:rsid w:val="00255EB6"/>
    <w:rsid w:val="00260692"/>
    <w:rsid w:val="002607C5"/>
    <w:rsid w:val="00262E3A"/>
    <w:rsid w:val="00263BE5"/>
    <w:rsid w:val="0026525B"/>
    <w:rsid w:val="00265837"/>
    <w:rsid w:val="00265967"/>
    <w:rsid w:val="00265EA3"/>
    <w:rsid w:val="00266327"/>
    <w:rsid w:val="002665BE"/>
    <w:rsid w:val="0026792D"/>
    <w:rsid w:val="00270918"/>
    <w:rsid w:val="0027210A"/>
    <w:rsid w:val="0027322E"/>
    <w:rsid w:val="00273575"/>
    <w:rsid w:val="00273B60"/>
    <w:rsid w:val="00274DC0"/>
    <w:rsid w:val="002757DA"/>
    <w:rsid w:val="00275F87"/>
    <w:rsid w:val="00276A83"/>
    <w:rsid w:val="0027706D"/>
    <w:rsid w:val="00277CA9"/>
    <w:rsid w:val="0028015A"/>
    <w:rsid w:val="002820F5"/>
    <w:rsid w:val="00283E73"/>
    <w:rsid w:val="002849F7"/>
    <w:rsid w:val="00284E4B"/>
    <w:rsid w:val="0028534D"/>
    <w:rsid w:val="00285C7C"/>
    <w:rsid w:val="00287CA0"/>
    <w:rsid w:val="00290A53"/>
    <w:rsid w:val="00290AF9"/>
    <w:rsid w:val="00290E23"/>
    <w:rsid w:val="002923FB"/>
    <w:rsid w:val="002935B5"/>
    <w:rsid w:val="00293AEE"/>
    <w:rsid w:val="0029494B"/>
    <w:rsid w:val="0029494C"/>
    <w:rsid w:val="002949A4"/>
    <w:rsid w:val="002951BE"/>
    <w:rsid w:val="00295A93"/>
    <w:rsid w:val="0029696C"/>
    <w:rsid w:val="00296C4A"/>
    <w:rsid w:val="00297C90"/>
    <w:rsid w:val="002A190B"/>
    <w:rsid w:val="002A24BD"/>
    <w:rsid w:val="002A27DA"/>
    <w:rsid w:val="002A2B60"/>
    <w:rsid w:val="002A3CC0"/>
    <w:rsid w:val="002A41C9"/>
    <w:rsid w:val="002A48B0"/>
    <w:rsid w:val="002A6BFE"/>
    <w:rsid w:val="002B0DAD"/>
    <w:rsid w:val="002B5E8D"/>
    <w:rsid w:val="002C130D"/>
    <w:rsid w:val="002C1B39"/>
    <w:rsid w:val="002C3412"/>
    <w:rsid w:val="002C4E41"/>
    <w:rsid w:val="002C68DD"/>
    <w:rsid w:val="002C6E58"/>
    <w:rsid w:val="002D11D3"/>
    <w:rsid w:val="002D1719"/>
    <w:rsid w:val="002D2452"/>
    <w:rsid w:val="002D6CB7"/>
    <w:rsid w:val="002D72AE"/>
    <w:rsid w:val="002D7DC7"/>
    <w:rsid w:val="002E03B2"/>
    <w:rsid w:val="002E1449"/>
    <w:rsid w:val="002E16C8"/>
    <w:rsid w:val="002E3B0E"/>
    <w:rsid w:val="002E4F7A"/>
    <w:rsid w:val="002E53EF"/>
    <w:rsid w:val="002E61D8"/>
    <w:rsid w:val="002E704D"/>
    <w:rsid w:val="002E7110"/>
    <w:rsid w:val="002E7E49"/>
    <w:rsid w:val="002F073C"/>
    <w:rsid w:val="002F2031"/>
    <w:rsid w:val="002F23A9"/>
    <w:rsid w:val="002F2A03"/>
    <w:rsid w:val="002F35CC"/>
    <w:rsid w:val="002F380F"/>
    <w:rsid w:val="002F3F3C"/>
    <w:rsid w:val="002F4393"/>
    <w:rsid w:val="002F6096"/>
    <w:rsid w:val="002F78D4"/>
    <w:rsid w:val="003003D7"/>
    <w:rsid w:val="00300EDD"/>
    <w:rsid w:val="00301E01"/>
    <w:rsid w:val="00301F02"/>
    <w:rsid w:val="00304B18"/>
    <w:rsid w:val="00305179"/>
    <w:rsid w:val="003052A7"/>
    <w:rsid w:val="003126A2"/>
    <w:rsid w:val="003153A8"/>
    <w:rsid w:val="00315615"/>
    <w:rsid w:val="003170B9"/>
    <w:rsid w:val="003174F5"/>
    <w:rsid w:val="00317DE2"/>
    <w:rsid w:val="00317DEB"/>
    <w:rsid w:val="00320FF0"/>
    <w:rsid w:val="0032227C"/>
    <w:rsid w:val="003226C5"/>
    <w:rsid w:val="00323875"/>
    <w:rsid w:val="00325405"/>
    <w:rsid w:val="0032564E"/>
    <w:rsid w:val="00325D69"/>
    <w:rsid w:val="00325E54"/>
    <w:rsid w:val="00326B86"/>
    <w:rsid w:val="003274DB"/>
    <w:rsid w:val="00331498"/>
    <w:rsid w:val="00331694"/>
    <w:rsid w:val="00332980"/>
    <w:rsid w:val="003331A9"/>
    <w:rsid w:val="003339DA"/>
    <w:rsid w:val="00333AF3"/>
    <w:rsid w:val="00334492"/>
    <w:rsid w:val="003348F4"/>
    <w:rsid w:val="00334CF2"/>
    <w:rsid w:val="003354CC"/>
    <w:rsid w:val="00335574"/>
    <w:rsid w:val="00336D78"/>
    <w:rsid w:val="00340027"/>
    <w:rsid w:val="00341354"/>
    <w:rsid w:val="003435DC"/>
    <w:rsid w:val="00343D03"/>
    <w:rsid w:val="00344CDF"/>
    <w:rsid w:val="00347A56"/>
    <w:rsid w:val="003503D2"/>
    <w:rsid w:val="00350F88"/>
    <w:rsid w:val="003515DB"/>
    <w:rsid w:val="003520E8"/>
    <w:rsid w:val="0035310D"/>
    <w:rsid w:val="0035382D"/>
    <w:rsid w:val="00353839"/>
    <w:rsid w:val="00354999"/>
    <w:rsid w:val="00355D2B"/>
    <w:rsid w:val="00357835"/>
    <w:rsid w:val="00357CD2"/>
    <w:rsid w:val="003606DC"/>
    <w:rsid w:val="0036379A"/>
    <w:rsid w:val="003653FE"/>
    <w:rsid w:val="003708FB"/>
    <w:rsid w:val="00373B5D"/>
    <w:rsid w:val="00374DE5"/>
    <w:rsid w:val="0037565A"/>
    <w:rsid w:val="00376099"/>
    <w:rsid w:val="003778A1"/>
    <w:rsid w:val="0038004B"/>
    <w:rsid w:val="0038008F"/>
    <w:rsid w:val="00380C8B"/>
    <w:rsid w:val="00381E1F"/>
    <w:rsid w:val="003839EA"/>
    <w:rsid w:val="0038563C"/>
    <w:rsid w:val="00385A90"/>
    <w:rsid w:val="003909B7"/>
    <w:rsid w:val="00391192"/>
    <w:rsid w:val="00393156"/>
    <w:rsid w:val="00395277"/>
    <w:rsid w:val="00395986"/>
    <w:rsid w:val="003A0815"/>
    <w:rsid w:val="003A1BB6"/>
    <w:rsid w:val="003A37A6"/>
    <w:rsid w:val="003A3A0F"/>
    <w:rsid w:val="003A3D2C"/>
    <w:rsid w:val="003A40BA"/>
    <w:rsid w:val="003A4B48"/>
    <w:rsid w:val="003A61AB"/>
    <w:rsid w:val="003A6371"/>
    <w:rsid w:val="003A723E"/>
    <w:rsid w:val="003B0B19"/>
    <w:rsid w:val="003B1564"/>
    <w:rsid w:val="003B24AD"/>
    <w:rsid w:val="003B4542"/>
    <w:rsid w:val="003B4E92"/>
    <w:rsid w:val="003B6813"/>
    <w:rsid w:val="003B6AD8"/>
    <w:rsid w:val="003B7BD6"/>
    <w:rsid w:val="003C06ED"/>
    <w:rsid w:val="003C1815"/>
    <w:rsid w:val="003C2056"/>
    <w:rsid w:val="003C41AA"/>
    <w:rsid w:val="003C4367"/>
    <w:rsid w:val="003C47D4"/>
    <w:rsid w:val="003C513E"/>
    <w:rsid w:val="003C5BD3"/>
    <w:rsid w:val="003C6C75"/>
    <w:rsid w:val="003C7730"/>
    <w:rsid w:val="003D1A89"/>
    <w:rsid w:val="003D3E6E"/>
    <w:rsid w:val="003D3F56"/>
    <w:rsid w:val="003D4E89"/>
    <w:rsid w:val="003D6A0C"/>
    <w:rsid w:val="003D6D4D"/>
    <w:rsid w:val="003D7B76"/>
    <w:rsid w:val="003E016C"/>
    <w:rsid w:val="003E2823"/>
    <w:rsid w:val="003E3361"/>
    <w:rsid w:val="003E3950"/>
    <w:rsid w:val="003E45F6"/>
    <w:rsid w:val="003E4988"/>
    <w:rsid w:val="003E53C9"/>
    <w:rsid w:val="003E5872"/>
    <w:rsid w:val="003E65F0"/>
    <w:rsid w:val="003E6A0A"/>
    <w:rsid w:val="003E7EDA"/>
    <w:rsid w:val="003E7F49"/>
    <w:rsid w:val="003F1368"/>
    <w:rsid w:val="003F2725"/>
    <w:rsid w:val="003F3CA2"/>
    <w:rsid w:val="003F3F63"/>
    <w:rsid w:val="003F507F"/>
    <w:rsid w:val="003F56D0"/>
    <w:rsid w:val="003F77D0"/>
    <w:rsid w:val="003F79FC"/>
    <w:rsid w:val="0040023D"/>
    <w:rsid w:val="004008B7"/>
    <w:rsid w:val="00400AD2"/>
    <w:rsid w:val="00401F13"/>
    <w:rsid w:val="00403182"/>
    <w:rsid w:val="004031C4"/>
    <w:rsid w:val="00403D80"/>
    <w:rsid w:val="004041FB"/>
    <w:rsid w:val="00404561"/>
    <w:rsid w:val="00405DC2"/>
    <w:rsid w:val="00407333"/>
    <w:rsid w:val="00412961"/>
    <w:rsid w:val="00413313"/>
    <w:rsid w:val="00414007"/>
    <w:rsid w:val="004160A5"/>
    <w:rsid w:val="00417BD6"/>
    <w:rsid w:val="004208DE"/>
    <w:rsid w:val="004225A6"/>
    <w:rsid w:val="00423D35"/>
    <w:rsid w:val="00425034"/>
    <w:rsid w:val="00425610"/>
    <w:rsid w:val="0042670E"/>
    <w:rsid w:val="0042689F"/>
    <w:rsid w:val="00426DC5"/>
    <w:rsid w:val="00430019"/>
    <w:rsid w:val="00431938"/>
    <w:rsid w:val="00433832"/>
    <w:rsid w:val="004338B0"/>
    <w:rsid w:val="0043408C"/>
    <w:rsid w:val="004352C3"/>
    <w:rsid w:val="004409FF"/>
    <w:rsid w:val="0044237C"/>
    <w:rsid w:val="0044242A"/>
    <w:rsid w:val="00447E0A"/>
    <w:rsid w:val="00451767"/>
    <w:rsid w:val="00452659"/>
    <w:rsid w:val="0046194E"/>
    <w:rsid w:val="0046389E"/>
    <w:rsid w:val="00463AD1"/>
    <w:rsid w:val="00464629"/>
    <w:rsid w:val="004679FB"/>
    <w:rsid w:val="00470236"/>
    <w:rsid w:val="00471359"/>
    <w:rsid w:val="00472102"/>
    <w:rsid w:val="0047786A"/>
    <w:rsid w:val="00477CD5"/>
    <w:rsid w:val="00477D0B"/>
    <w:rsid w:val="0048024C"/>
    <w:rsid w:val="00482762"/>
    <w:rsid w:val="00483EC0"/>
    <w:rsid w:val="0048447E"/>
    <w:rsid w:val="0048588B"/>
    <w:rsid w:val="0048631B"/>
    <w:rsid w:val="00487DAB"/>
    <w:rsid w:val="0049050A"/>
    <w:rsid w:val="004906C2"/>
    <w:rsid w:val="00491955"/>
    <w:rsid w:val="00491CE3"/>
    <w:rsid w:val="00491D5A"/>
    <w:rsid w:val="00491DA7"/>
    <w:rsid w:val="00491EAE"/>
    <w:rsid w:val="00492AEE"/>
    <w:rsid w:val="00493AF4"/>
    <w:rsid w:val="00496D89"/>
    <w:rsid w:val="00497554"/>
    <w:rsid w:val="0049779A"/>
    <w:rsid w:val="00497C97"/>
    <w:rsid w:val="004A113D"/>
    <w:rsid w:val="004A1E96"/>
    <w:rsid w:val="004A2147"/>
    <w:rsid w:val="004A3242"/>
    <w:rsid w:val="004A3F21"/>
    <w:rsid w:val="004A521C"/>
    <w:rsid w:val="004A5717"/>
    <w:rsid w:val="004A573F"/>
    <w:rsid w:val="004B08BB"/>
    <w:rsid w:val="004B2F71"/>
    <w:rsid w:val="004B3915"/>
    <w:rsid w:val="004B3C02"/>
    <w:rsid w:val="004B4B4B"/>
    <w:rsid w:val="004B580E"/>
    <w:rsid w:val="004B75E7"/>
    <w:rsid w:val="004C2B2C"/>
    <w:rsid w:val="004C2CBC"/>
    <w:rsid w:val="004C4A40"/>
    <w:rsid w:val="004C55DD"/>
    <w:rsid w:val="004C5D22"/>
    <w:rsid w:val="004C69EB"/>
    <w:rsid w:val="004C7878"/>
    <w:rsid w:val="004D1E65"/>
    <w:rsid w:val="004D4061"/>
    <w:rsid w:val="004D560A"/>
    <w:rsid w:val="004D5EE6"/>
    <w:rsid w:val="004D5F3E"/>
    <w:rsid w:val="004E03AE"/>
    <w:rsid w:val="004E0520"/>
    <w:rsid w:val="004E0A8E"/>
    <w:rsid w:val="004E15EE"/>
    <w:rsid w:val="004E18A1"/>
    <w:rsid w:val="004E32FD"/>
    <w:rsid w:val="004E73DE"/>
    <w:rsid w:val="004F15FF"/>
    <w:rsid w:val="004F187D"/>
    <w:rsid w:val="004F276B"/>
    <w:rsid w:val="004F333F"/>
    <w:rsid w:val="004F594B"/>
    <w:rsid w:val="004F5BDA"/>
    <w:rsid w:val="004F6262"/>
    <w:rsid w:val="004F6308"/>
    <w:rsid w:val="004F6E1B"/>
    <w:rsid w:val="004F781C"/>
    <w:rsid w:val="0050049E"/>
    <w:rsid w:val="00500A2A"/>
    <w:rsid w:val="00501EC8"/>
    <w:rsid w:val="00503AE5"/>
    <w:rsid w:val="005041AF"/>
    <w:rsid w:val="005045F5"/>
    <w:rsid w:val="00504EC6"/>
    <w:rsid w:val="0050764C"/>
    <w:rsid w:val="00507F4F"/>
    <w:rsid w:val="005115CE"/>
    <w:rsid w:val="00512444"/>
    <w:rsid w:val="005132E2"/>
    <w:rsid w:val="0051482D"/>
    <w:rsid w:val="00514ED1"/>
    <w:rsid w:val="005154E9"/>
    <w:rsid w:val="0051594B"/>
    <w:rsid w:val="005178EB"/>
    <w:rsid w:val="0051799B"/>
    <w:rsid w:val="00517EBF"/>
    <w:rsid w:val="005220CD"/>
    <w:rsid w:val="00523A22"/>
    <w:rsid w:val="00524209"/>
    <w:rsid w:val="0052460F"/>
    <w:rsid w:val="00524A40"/>
    <w:rsid w:val="00525EC1"/>
    <w:rsid w:val="00526025"/>
    <w:rsid w:val="0053145D"/>
    <w:rsid w:val="00531EF8"/>
    <w:rsid w:val="00532DAB"/>
    <w:rsid w:val="0053357E"/>
    <w:rsid w:val="005344E4"/>
    <w:rsid w:val="005365DE"/>
    <w:rsid w:val="00540484"/>
    <w:rsid w:val="005408CF"/>
    <w:rsid w:val="00542403"/>
    <w:rsid w:val="0054279A"/>
    <w:rsid w:val="00542806"/>
    <w:rsid w:val="00542BEA"/>
    <w:rsid w:val="00543046"/>
    <w:rsid w:val="00544CC9"/>
    <w:rsid w:val="00545CC6"/>
    <w:rsid w:val="0054647E"/>
    <w:rsid w:val="00546A63"/>
    <w:rsid w:val="00546FB6"/>
    <w:rsid w:val="00547681"/>
    <w:rsid w:val="0055027C"/>
    <w:rsid w:val="0055134B"/>
    <w:rsid w:val="00553A69"/>
    <w:rsid w:val="00553FD3"/>
    <w:rsid w:val="00555A00"/>
    <w:rsid w:val="00561017"/>
    <w:rsid w:val="00562FEC"/>
    <w:rsid w:val="00566FE2"/>
    <w:rsid w:val="0056766B"/>
    <w:rsid w:val="005701B6"/>
    <w:rsid w:val="0057048D"/>
    <w:rsid w:val="00573499"/>
    <w:rsid w:val="00574249"/>
    <w:rsid w:val="0057485A"/>
    <w:rsid w:val="00574C0C"/>
    <w:rsid w:val="00575243"/>
    <w:rsid w:val="00577E68"/>
    <w:rsid w:val="00580BBD"/>
    <w:rsid w:val="005811BD"/>
    <w:rsid w:val="00581417"/>
    <w:rsid w:val="005818E1"/>
    <w:rsid w:val="005821C5"/>
    <w:rsid w:val="005829C1"/>
    <w:rsid w:val="00582B25"/>
    <w:rsid w:val="0058338D"/>
    <w:rsid w:val="00583EA0"/>
    <w:rsid w:val="00584433"/>
    <w:rsid w:val="00584DE6"/>
    <w:rsid w:val="005857AF"/>
    <w:rsid w:val="005860F6"/>
    <w:rsid w:val="0058652B"/>
    <w:rsid w:val="00587950"/>
    <w:rsid w:val="005938C1"/>
    <w:rsid w:val="00594682"/>
    <w:rsid w:val="00594BBE"/>
    <w:rsid w:val="0059618E"/>
    <w:rsid w:val="005963CD"/>
    <w:rsid w:val="005966D1"/>
    <w:rsid w:val="00597F74"/>
    <w:rsid w:val="005A0B33"/>
    <w:rsid w:val="005A26CA"/>
    <w:rsid w:val="005A41E9"/>
    <w:rsid w:val="005A47DE"/>
    <w:rsid w:val="005A4A4B"/>
    <w:rsid w:val="005A5266"/>
    <w:rsid w:val="005A5A24"/>
    <w:rsid w:val="005A676F"/>
    <w:rsid w:val="005A79BF"/>
    <w:rsid w:val="005B0413"/>
    <w:rsid w:val="005B2517"/>
    <w:rsid w:val="005B282D"/>
    <w:rsid w:val="005B2D3E"/>
    <w:rsid w:val="005B6310"/>
    <w:rsid w:val="005B66F9"/>
    <w:rsid w:val="005B6995"/>
    <w:rsid w:val="005C0A7C"/>
    <w:rsid w:val="005C0D33"/>
    <w:rsid w:val="005C10CC"/>
    <w:rsid w:val="005C1A4D"/>
    <w:rsid w:val="005C2821"/>
    <w:rsid w:val="005C6303"/>
    <w:rsid w:val="005C6304"/>
    <w:rsid w:val="005C6EAC"/>
    <w:rsid w:val="005C7AF1"/>
    <w:rsid w:val="005D08BE"/>
    <w:rsid w:val="005D0A6D"/>
    <w:rsid w:val="005D1382"/>
    <w:rsid w:val="005D2F63"/>
    <w:rsid w:val="005D4DAC"/>
    <w:rsid w:val="005D570B"/>
    <w:rsid w:val="005D6FB1"/>
    <w:rsid w:val="005E093C"/>
    <w:rsid w:val="005E28BA"/>
    <w:rsid w:val="005E2A12"/>
    <w:rsid w:val="005E2EDC"/>
    <w:rsid w:val="005E440D"/>
    <w:rsid w:val="005E4871"/>
    <w:rsid w:val="005E4DAE"/>
    <w:rsid w:val="005E57A3"/>
    <w:rsid w:val="005E613B"/>
    <w:rsid w:val="005E6BC9"/>
    <w:rsid w:val="005E7AA1"/>
    <w:rsid w:val="005F2FA1"/>
    <w:rsid w:val="005F305C"/>
    <w:rsid w:val="005F4034"/>
    <w:rsid w:val="005F47F9"/>
    <w:rsid w:val="005F492F"/>
    <w:rsid w:val="005F51B3"/>
    <w:rsid w:val="005F5C4C"/>
    <w:rsid w:val="005F66CC"/>
    <w:rsid w:val="005F6D00"/>
    <w:rsid w:val="005F7426"/>
    <w:rsid w:val="0060000D"/>
    <w:rsid w:val="0060035D"/>
    <w:rsid w:val="00600FFE"/>
    <w:rsid w:val="00601B21"/>
    <w:rsid w:val="00602FA1"/>
    <w:rsid w:val="00603129"/>
    <w:rsid w:val="00603CA6"/>
    <w:rsid w:val="00604F18"/>
    <w:rsid w:val="00605A0F"/>
    <w:rsid w:val="00605BB4"/>
    <w:rsid w:val="00605E9C"/>
    <w:rsid w:val="00606010"/>
    <w:rsid w:val="006061E5"/>
    <w:rsid w:val="006064A5"/>
    <w:rsid w:val="00606505"/>
    <w:rsid w:val="00607577"/>
    <w:rsid w:val="00611A6F"/>
    <w:rsid w:val="00611D9F"/>
    <w:rsid w:val="00611E85"/>
    <w:rsid w:val="00614F3D"/>
    <w:rsid w:val="0062034D"/>
    <w:rsid w:val="006204F6"/>
    <w:rsid w:val="00621189"/>
    <w:rsid w:val="0062660A"/>
    <w:rsid w:val="00626EB0"/>
    <w:rsid w:val="00627394"/>
    <w:rsid w:val="00631F1D"/>
    <w:rsid w:val="00632DB7"/>
    <w:rsid w:val="00633C17"/>
    <w:rsid w:val="0063452B"/>
    <w:rsid w:val="00634726"/>
    <w:rsid w:val="0063580C"/>
    <w:rsid w:val="006378C2"/>
    <w:rsid w:val="00640940"/>
    <w:rsid w:val="00642F0E"/>
    <w:rsid w:val="00643060"/>
    <w:rsid w:val="00643087"/>
    <w:rsid w:val="00644016"/>
    <w:rsid w:val="00644121"/>
    <w:rsid w:val="006464C4"/>
    <w:rsid w:val="006477C6"/>
    <w:rsid w:val="006478F0"/>
    <w:rsid w:val="00647D79"/>
    <w:rsid w:val="00651A91"/>
    <w:rsid w:val="00652046"/>
    <w:rsid w:val="0065216E"/>
    <w:rsid w:val="006549D8"/>
    <w:rsid w:val="00654FB1"/>
    <w:rsid w:val="0065516E"/>
    <w:rsid w:val="006575AB"/>
    <w:rsid w:val="00660256"/>
    <w:rsid w:val="00660C7E"/>
    <w:rsid w:val="00660D12"/>
    <w:rsid w:val="006633E8"/>
    <w:rsid w:val="00663B58"/>
    <w:rsid w:val="00665154"/>
    <w:rsid w:val="00667D35"/>
    <w:rsid w:val="006719ED"/>
    <w:rsid w:val="006721EB"/>
    <w:rsid w:val="006724A3"/>
    <w:rsid w:val="006733D9"/>
    <w:rsid w:val="00673864"/>
    <w:rsid w:val="006745B9"/>
    <w:rsid w:val="00675013"/>
    <w:rsid w:val="00675C52"/>
    <w:rsid w:val="0067632D"/>
    <w:rsid w:val="00677E7B"/>
    <w:rsid w:val="00677EF8"/>
    <w:rsid w:val="00677F87"/>
    <w:rsid w:val="0068170D"/>
    <w:rsid w:val="006827E0"/>
    <w:rsid w:val="00683ACF"/>
    <w:rsid w:val="00687225"/>
    <w:rsid w:val="0069054D"/>
    <w:rsid w:val="006907B6"/>
    <w:rsid w:val="00691C40"/>
    <w:rsid w:val="006934A6"/>
    <w:rsid w:val="00694EA9"/>
    <w:rsid w:val="00695E24"/>
    <w:rsid w:val="0069798C"/>
    <w:rsid w:val="00697E71"/>
    <w:rsid w:val="006A1089"/>
    <w:rsid w:val="006A2538"/>
    <w:rsid w:val="006A25C7"/>
    <w:rsid w:val="006A2DDC"/>
    <w:rsid w:val="006A3869"/>
    <w:rsid w:val="006A4E1C"/>
    <w:rsid w:val="006A4E56"/>
    <w:rsid w:val="006A4F47"/>
    <w:rsid w:val="006A5468"/>
    <w:rsid w:val="006A54A1"/>
    <w:rsid w:val="006A5D63"/>
    <w:rsid w:val="006A6279"/>
    <w:rsid w:val="006A71FA"/>
    <w:rsid w:val="006B1916"/>
    <w:rsid w:val="006B24F1"/>
    <w:rsid w:val="006B3011"/>
    <w:rsid w:val="006B3166"/>
    <w:rsid w:val="006B3175"/>
    <w:rsid w:val="006B5210"/>
    <w:rsid w:val="006B71E0"/>
    <w:rsid w:val="006C284B"/>
    <w:rsid w:val="006C2C0A"/>
    <w:rsid w:val="006C4228"/>
    <w:rsid w:val="006C4653"/>
    <w:rsid w:val="006C47BA"/>
    <w:rsid w:val="006C525F"/>
    <w:rsid w:val="006C7327"/>
    <w:rsid w:val="006D0AA1"/>
    <w:rsid w:val="006D1408"/>
    <w:rsid w:val="006D4CF5"/>
    <w:rsid w:val="006D64D8"/>
    <w:rsid w:val="006D6AC6"/>
    <w:rsid w:val="006E146D"/>
    <w:rsid w:val="006E291C"/>
    <w:rsid w:val="006E32C3"/>
    <w:rsid w:val="006E57F3"/>
    <w:rsid w:val="006E67D7"/>
    <w:rsid w:val="006E72A3"/>
    <w:rsid w:val="006F1A41"/>
    <w:rsid w:val="006F1F2C"/>
    <w:rsid w:val="006F20FE"/>
    <w:rsid w:val="006F36AC"/>
    <w:rsid w:val="0070018D"/>
    <w:rsid w:val="00701DC6"/>
    <w:rsid w:val="00702475"/>
    <w:rsid w:val="00705B92"/>
    <w:rsid w:val="0070632F"/>
    <w:rsid w:val="00706D5F"/>
    <w:rsid w:val="00707CFE"/>
    <w:rsid w:val="00710019"/>
    <w:rsid w:val="007103BD"/>
    <w:rsid w:val="00710633"/>
    <w:rsid w:val="007137C2"/>
    <w:rsid w:val="0071429D"/>
    <w:rsid w:val="007159C8"/>
    <w:rsid w:val="00717BC1"/>
    <w:rsid w:val="00717D7D"/>
    <w:rsid w:val="00717F8B"/>
    <w:rsid w:val="00720B71"/>
    <w:rsid w:val="00721152"/>
    <w:rsid w:val="007214F1"/>
    <w:rsid w:val="007221E2"/>
    <w:rsid w:val="0072227A"/>
    <w:rsid w:val="0072271A"/>
    <w:rsid w:val="00722A3D"/>
    <w:rsid w:val="00723D7D"/>
    <w:rsid w:val="00723E7B"/>
    <w:rsid w:val="00724A37"/>
    <w:rsid w:val="00731E65"/>
    <w:rsid w:val="00731F4A"/>
    <w:rsid w:val="00734423"/>
    <w:rsid w:val="00734DFD"/>
    <w:rsid w:val="00735235"/>
    <w:rsid w:val="00735791"/>
    <w:rsid w:val="00736909"/>
    <w:rsid w:val="00742A10"/>
    <w:rsid w:val="00742EED"/>
    <w:rsid w:val="00743936"/>
    <w:rsid w:val="00743D51"/>
    <w:rsid w:val="00744188"/>
    <w:rsid w:val="0074676F"/>
    <w:rsid w:val="007511B1"/>
    <w:rsid w:val="00753C6D"/>
    <w:rsid w:val="00755D04"/>
    <w:rsid w:val="0075605E"/>
    <w:rsid w:val="007563AC"/>
    <w:rsid w:val="007574F5"/>
    <w:rsid w:val="00760CD3"/>
    <w:rsid w:val="00761295"/>
    <w:rsid w:val="007614C3"/>
    <w:rsid w:val="00761A2A"/>
    <w:rsid w:val="007712E4"/>
    <w:rsid w:val="007740B0"/>
    <w:rsid w:val="0077442A"/>
    <w:rsid w:val="00774FC1"/>
    <w:rsid w:val="007762F2"/>
    <w:rsid w:val="00780674"/>
    <w:rsid w:val="00782AF9"/>
    <w:rsid w:val="00783E10"/>
    <w:rsid w:val="00786705"/>
    <w:rsid w:val="0079387A"/>
    <w:rsid w:val="0079684F"/>
    <w:rsid w:val="00797066"/>
    <w:rsid w:val="00797705"/>
    <w:rsid w:val="0079788C"/>
    <w:rsid w:val="007979C9"/>
    <w:rsid w:val="007A08A8"/>
    <w:rsid w:val="007A3B22"/>
    <w:rsid w:val="007A46B2"/>
    <w:rsid w:val="007A4C39"/>
    <w:rsid w:val="007A6923"/>
    <w:rsid w:val="007A6964"/>
    <w:rsid w:val="007A7425"/>
    <w:rsid w:val="007B0639"/>
    <w:rsid w:val="007B235D"/>
    <w:rsid w:val="007B2D78"/>
    <w:rsid w:val="007B31F3"/>
    <w:rsid w:val="007B76BA"/>
    <w:rsid w:val="007C2204"/>
    <w:rsid w:val="007C248C"/>
    <w:rsid w:val="007C64F0"/>
    <w:rsid w:val="007D0115"/>
    <w:rsid w:val="007D0F6D"/>
    <w:rsid w:val="007D1AD2"/>
    <w:rsid w:val="007D25CD"/>
    <w:rsid w:val="007D43DA"/>
    <w:rsid w:val="007D577B"/>
    <w:rsid w:val="007D5DB8"/>
    <w:rsid w:val="007D641F"/>
    <w:rsid w:val="007E0632"/>
    <w:rsid w:val="007E0D75"/>
    <w:rsid w:val="007E45D4"/>
    <w:rsid w:val="007E595C"/>
    <w:rsid w:val="007E59A7"/>
    <w:rsid w:val="007E6BE1"/>
    <w:rsid w:val="007E71C8"/>
    <w:rsid w:val="007F07E8"/>
    <w:rsid w:val="007F0840"/>
    <w:rsid w:val="007F0EA6"/>
    <w:rsid w:val="007F6E27"/>
    <w:rsid w:val="007F7C83"/>
    <w:rsid w:val="008000F4"/>
    <w:rsid w:val="00800155"/>
    <w:rsid w:val="00800537"/>
    <w:rsid w:val="00801ACB"/>
    <w:rsid w:val="008047CE"/>
    <w:rsid w:val="00805CB9"/>
    <w:rsid w:val="00806135"/>
    <w:rsid w:val="00810293"/>
    <w:rsid w:val="0081230D"/>
    <w:rsid w:val="0081456A"/>
    <w:rsid w:val="008149F2"/>
    <w:rsid w:val="0081512F"/>
    <w:rsid w:val="008151C6"/>
    <w:rsid w:val="008167B7"/>
    <w:rsid w:val="00816EEC"/>
    <w:rsid w:val="0082031F"/>
    <w:rsid w:val="0082234C"/>
    <w:rsid w:val="00822793"/>
    <w:rsid w:val="00823F7E"/>
    <w:rsid w:val="00824999"/>
    <w:rsid w:val="00825E8D"/>
    <w:rsid w:val="00827E46"/>
    <w:rsid w:val="00827FEC"/>
    <w:rsid w:val="0083210E"/>
    <w:rsid w:val="00835922"/>
    <w:rsid w:val="008379F6"/>
    <w:rsid w:val="00837F96"/>
    <w:rsid w:val="00840F83"/>
    <w:rsid w:val="0084336A"/>
    <w:rsid w:val="0084364E"/>
    <w:rsid w:val="0084437D"/>
    <w:rsid w:val="00844BB0"/>
    <w:rsid w:val="00846467"/>
    <w:rsid w:val="00846538"/>
    <w:rsid w:val="00847174"/>
    <w:rsid w:val="00847E32"/>
    <w:rsid w:val="008500D7"/>
    <w:rsid w:val="008503C6"/>
    <w:rsid w:val="008516DF"/>
    <w:rsid w:val="00851FE5"/>
    <w:rsid w:val="0085439B"/>
    <w:rsid w:val="008553F7"/>
    <w:rsid w:val="008555C2"/>
    <w:rsid w:val="00856843"/>
    <w:rsid w:val="00856C5B"/>
    <w:rsid w:val="00856D68"/>
    <w:rsid w:val="00856DC1"/>
    <w:rsid w:val="008574C7"/>
    <w:rsid w:val="00857FF0"/>
    <w:rsid w:val="0086046A"/>
    <w:rsid w:val="00861FB7"/>
    <w:rsid w:val="00864B54"/>
    <w:rsid w:val="008664E3"/>
    <w:rsid w:val="00873726"/>
    <w:rsid w:val="008739FC"/>
    <w:rsid w:val="00873B84"/>
    <w:rsid w:val="00873EEF"/>
    <w:rsid w:val="00874645"/>
    <w:rsid w:val="00877F5A"/>
    <w:rsid w:val="0088064A"/>
    <w:rsid w:val="00882B57"/>
    <w:rsid w:val="00882C24"/>
    <w:rsid w:val="0088447C"/>
    <w:rsid w:val="008854C2"/>
    <w:rsid w:val="00886C4D"/>
    <w:rsid w:val="00887647"/>
    <w:rsid w:val="008902B6"/>
    <w:rsid w:val="00892170"/>
    <w:rsid w:val="00892801"/>
    <w:rsid w:val="008928F8"/>
    <w:rsid w:val="00892C27"/>
    <w:rsid w:val="00892DB4"/>
    <w:rsid w:val="00893790"/>
    <w:rsid w:val="00893865"/>
    <w:rsid w:val="00893C60"/>
    <w:rsid w:val="00894180"/>
    <w:rsid w:val="008954FA"/>
    <w:rsid w:val="00895A4F"/>
    <w:rsid w:val="0089671F"/>
    <w:rsid w:val="00897C01"/>
    <w:rsid w:val="008A0937"/>
    <w:rsid w:val="008A10BE"/>
    <w:rsid w:val="008A1BE8"/>
    <w:rsid w:val="008A25C2"/>
    <w:rsid w:val="008A2898"/>
    <w:rsid w:val="008A2B07"/>
    <w:rsid w:val="008A3F65"/>
    <w:rsid w:val="008A455E"/>
    <w:rsid w:val="008A6545"/>
    <w:rsid w:val="008A667F"/>
    <w:rsid w:val="008B0200"/>
    <w:rsid w:val="008B0A03"/>
    <w:rsid w:val="008B24FF"/>
    <w:rsid w:val="008B30A7"/>
    <w:rsid w:val="008B35CB"/>
    <w:rsid w:val="008B3A72"/>
    <w:rsid w:val="008B4D70"/>
    <w:rsid w:val="008B6368"/>
    <w:rsid w:val="008B760A"/>
    <w:rsid w:val="008B7BB9"/>
    <w:rsid w:val="008C10D4"/>
    <w:rsid w:val="008C22ED"/>
    <w:rsid w:val="008C26F2"/>
    <w:rsid w:val="008C3745"/>
    <w:rsid w:val="008C4251"/>
    <w:rsid w:val="008C6310"/>
    <w:rsid w:val="008C67C2"/>
    <w:rsid w:val="008C6C39"/>
    <w:rsid w:val="008C6EAC"/>
    <w:rsid w:val="008D0CDB"/>
    <w:rsid w:val="008D10AA"/>
    <w:rsid w:val="008D1160"/>
    <w:rsid w:val="008D36FD"/>
    <w:rsid w:val="008D3C96"/>
    <w:rsid w:val="008D4B66"/>
    <w:rsid w:val="008D4DEC"/>
    <w:rsid w:val="008D6CE4"/>
    <w:rsid w:val="008D75E5"/>
    <w:rsid w:val="008E18AC"/>
    <w:rsid w:val="008E3150"/>
    <w:rsid w:val="008E38A3"/>
    <w:rsid w:val="008E49B2"/>
    <w:rsid w:val="008E6247"/>
    <w:rsid w:val="008E64E8"/>
    <w:rsid w:val="008E76ED"/>
    <w:rsid w:val="008E788C"/>
    <w:rsid w:val="008F1C4F"/>
    <w:rsid w:val="008F67E0"/>
    <w:rsid w:val="008F69DC"/>
    <w:rsid w:val="008F796E"/>
    <w:rsid w:val="009000A3"/>
    <w:rsid w:val="00902396"/>
    <w:rsid w:val="0090242A"/>
    <w:rsid w:val="009034D0"/>
    <w:rsid w:val="009042B6"/>
    <w:rsid w:val="0090561A"/>
    <w:rsid w:val="00907304"/>
    <w:rsid w:val="00910227"/>
    <w:rsid w:val="0091060A"/>
    <w:rsid w:val="0091208B"/>
    <w:rsid w:val="00912DC1"/>
    <w:rsid w:val="00913855"/>
    <w:rsid w:val="009154A9"/>
    <w:rsid w:val="00915708"/>
    <w:rsid w:val="0091583E"/>
    <w:rsid w:val="00915E12"/>
    <w:rsid w:val="00916606"/>
    <w:rsid w:val="00916A81"/>
    <w:rsid w:val="00917792"/>
    <w:rsid w:val="00917EF0"/>
    <w:rsid w:val="0092003D"/>
    <w:rsid w:val="0092089E"/>
    <w:rsid w:val="00924AF2"/>
    <w:rsid w:val="00925F3E"/>
    <w:rsid w:val="00926ED1"/>
    <w:rsid w:val="00927808"/>
    <w:rsid w:val="00930679"/>
    <w:rsid w:val="00931635"/>
    <w:rsid w:val="00933291"/>
    <w:rsid w:val="00933C29"/>
    <w:rsid w:val="00933F45"/>
    <w:rsid w:val="00934438"/>
    <w:rsid w:val="0093445E"/>
    <w:rsid w:val="0093721F"/>
    <w:rsid w:val="00937312"/>
    <w:rsid w:val="00940B89"/>
    <w:rsid w:val="009417EF"/>
    <w:rsid w:val="0094191A"/>
    <w:rsid w:val="00942091"/>
    <w:rsid w:val="00944716"/>
    <w:rsid w:val="009502AC"/>
    <w:rsid w:val="00950F13"/>
    <w:rsid w:val="009515F8"/>
    <w:rsid w:val="009519C5"/>
    <w:rsid w:val="00953847"/>
    <w:rsid w:val="0095420C"/>
    <w:rsid w:val="009553B6"/>
    <w:rsid w:val="0095578C"/>
    <w:rsid w:val="0095602F"/>
    <w:rsid w:val="009566B9"/>
    <w:rsid w:val="00957B53"/>
    <w:rsid w:val="009624C6"/>
    <w:rsid w:val="009639C2"/>
    <w:rsid w:val="00965417"/>
    <w:rsid w:val="0096561D"/>
    <w:rsid w:val="0096617C"/>
    <w:rsid w:val="00966C0F"/>
    <w:rsid w:val="00971F72"/>
    <w:rsid w:val="009731F5"/>
    <w:rsid w:val="00974507"/>
    <w:rsid w:val="00974824"/>
    <w:rsid w:val="00974E18"/>
    <w:rsid w:val="00975377"/>
    <w:rsid w:val="00975835"/>
    <w:rsid w:val="00975C3E"/>
    <w:rsid w:val="009778A7"/>
    <w:rsid w:val="00980FB4"/>
    <w:rsid w:val="00981CBE"/>
    <w:rsid w:val="009844E7"/>
    <w:rsid w:val="00984D3D"/>
    <w:rsid w:val="009879C2"/>
    <w:rsid w:val="00987FAD"/>
    <w:rsid w:val="009905E3"/>
    <w:rsid w:val="0099234B"/>
    <w:rsid w:val="00992C70"/>
    <w:rsid w:val="009953F1"/>
    <w:rsid w:val="00996D71"/>
    <w:rsid w:val="00997000"/>
    <w:rsid w:val="009A1184"/>
    <w:rsid w:val="009A4414"/>
    <w:rsid w:val="009A531B"/>
    <w:rsid w:val="009B32BD"/>
    <w:rsid w:val="009B34B9"/>
    <w:rsid w:val="009B36B9"/>
    <w:rsid w:val="009B3C35"/>
    <w:rsid w:val="009B4328"/>
    <w:rsid w:val="009C0973"/>
    <w:rsid w:val="009C17F4"/>
    <w:rsid w:val="009C2C9B"/>
    <w:rsid w:val="009C3656"/>
    <w:rsid w:val="009C3E97"/>
    <w:rsid w:val="009C4332"/>
    <w:rsid w:val="009C4BB1"/>
    <w:rsid w:val="009C4D54"/>
    <w:rsid w:val="009C5202"/>
    <w:rsid w:val="009C5ACB"/>
    <w:rsid w:val="009D1CC8"/>
    <w:rsid w:val="009D34BA"/>
    <w:rsid w:val="009D3790"/>
    <w:rsid w:val="009D3AFA"/>
    <w:rsid w:val="009D3D68"/>
    <w:rsid w:val="009D4C5D"/>
    <w:rsid w:val="009D60B0"/>
    <w:rsid w:val="009D6654"/>
    <w:rsid w:val="009D76B4"/>
    <w:rsid w:val="009E021F"/>
    <w:rsid w:val="009E0C02"/>
    <w:rsid w:val="009E19D9"/>
    <w:rsid w:val="009E209A"/>
    <w:rsid w:val="009E2C5A"/>
    <w:rsid w:val="009E3E73"/>
    <w:rsid w:val="009E5FFE"/>
    <w:rsid w:val="009F0145"/>
    <w:rsid w:val="009F1A76"/>
    <w:rsid w:val="009F20A1"/>
    <w:rsid w:val="009F2684"/>
    <w:rsid w:val="009F545F"/>
    <w:rsid w:val="009F5EB7"/>
    <w:rsid w:val="009F6119"/>
    <w:rsid w:val="009F674A"/>
    <w:rsid w:val="00A00BBA"/>
    <w:rsid w:val="00A01268"/>
    <w:rsid w:val="00A031D5"/>
    <w:rsid w:val="00A03392"/>
    <w:rsid w:val="00A06B26"/>
    <w:rsid w:val="00A1137C"/>
    <w:rsid w:val="00A11D19"/>
    <w:rsid w:val="00A11D6C"/>
    <w:rsid w:val="00A12063"/>
    <w:rsid w:val="00A121D2"/>
    <w:rsid w:val="00A141EA"/>
    <w:rsid w:val="00A159EB"/>
    <w:rsid w:val="00A20405"/>
    <w:rsid w:val="00A245C8"/>
    <w:rsid w:val="00A24BA3"/>
    <w:rsid w:val="00A2708E"/>
    <w:rsid w:val="00A3164B"/>
    <w:rsid w:val="00A32EE9"/>
    <w:rsid w:val="00A34A78"/>
    <w:rsid w:val="00A350D0"/>
    <w:rsid w:val="00A35485"/>
    <w:rsid w:val="00A36349"/>
    <w:rsid w:val="00A40309"/>
    <w:rsid w:val="00A40902"/>
    <w:rsid w:val="00A409EA"/>
    <w:rsid w:val="00A41A79"/>
    <w:rsid w:val="00A422F4"/>
    <w:rsid w:val="00A42BFB"/>
    <w:rsid w:val="00A432EE"/>
    <w:rsid w:val="00A45D3C"/>
    <w:rsid w:val="00A4616E"/>
    <w:rsid w:val="00A47BB0"/>
    <w:rsid w:val="00A504CD"/>
    <w:rsid w:val="00A51D52"/>
    <w:rsid w:val="00A5232D"/>
    <w:rsid w:val="00A53BE1"/>
    <w:rsid w:val="00A551A0"/>
    <w:rsid w:val="00A559AA"/>
    <w:rsid w:val="00A55FFD"/>
    <w:rsid w:val="00A565D4"/>
    <w:rsid w:val="00A56BC8"/>
    <w:rsid w:val="00A5709E"/>
    <w:rsid w:val="00A574FE"/>
    <w:rsid w:val="00A57509"/>
    <w:rsid w:val="00A60579"/>
    <w:rsid w:val="00A63640"/>
    <w:rsid w:val="00A636DA"/>
    <w:rsid w:val="00A63F11"/>
    <w:rsid w:val="00A6433F"/>
    <w:rsid w:val="00A64E93"/>
    <w:rsid w:val="00A66FB6"/>
    <w:rsid w:val="00A66FDF"/>
    <w:rsid w:val="00A71889"/>
    <w:rsid w:val="00A71ABB"/>
    <w:rsid w:val="00A72592"/>
    <w:rsid w:val="00A743D3"/>
    <w:rsid w:val="00A76B77"/>
    <w:rsid w:val="00A771C4"/>
    <w:rsid w:val="00A77413"/>
    <w:rsid w:val="00A801C9"/>
    <w:rsid w:val="00A81FEF"/>
    <w:rsid w:val="00A8315A"/>
    <w:rsid w:val="00A83A70"/>
    <w:rsid w:val="00A84E0E"/>
    <w:rsid w:val="00A850A7"/>
    <w:rsid w:val="00A85431"/>
    <w:rsid w:val="00A858EF"/>
    <w:rsid w:val="00A86C69"/>
    <w:rsid w:val="00A87682"/>
    <w:rsid w:val="00A900BD"/>
    <w:rsid w:val="00A902C0"/>
    <w:rsid w:val="00A90E51"/>
    <w:rsid w:val="00A917C4"/>
    <w:rsid w:val="00A935A2"/>
    <w:rsid w:val="00A94666"/>
    <w:rsid w:val="00A969C4"/>
    <w:rsid w:val="00A97173"/>
    <w:rsid w:val="00A976B7"/>
    <w:rsid w:val="00A97FAE"/>
    <w:rsid w:val="00AA061F"/>
    <w:rsid w:val="00AA3825"/>
    <w:rsid w:val="00AA3859"/>
    <w:rsid w:val="00AA3A6E"/>
    <w:rsid w:val="00AA637A"/>
    <w:rsid w:val="00AA6A79"/>
    <w:rsid w:val="00AB0312"/>
    <w:rsid w:val="00AB071D"/>
    <w:rsid w:val="00AB07A9"/>
    <w:rsid w:val="00AB1788"/>
    <w:rsid w:val="00AB5B5B"/>
    <w:rsid w:val="00AB64A0"/>
    <w:rsid w:val="00AB6D14"/>
    <w:rsid w:val="00AB7859"/>
    <w:rsid w:val="00AB7DB4"/>
    <w:rsid w:val="00AC2BE3"/>
    <w:rsid w:val="00AC2DC5"/>
    <w:rsid w:val="00AC3C82"/>
    <w:rsid w:val="00AC7771"/>
    <w:rsid w:val="00AD095F"/>
    <w:rsid w:val="00AD0D5E"/>
    <w:rsid w:val="00AD0EA5"/>
    <w:rsid w:val="00AD2F04"/>
    <w:rsid w:val="00AD33C2"/>
    <w:rsid w:val="00AD5284"/>
    <w:rsid w:val="00AD659F"/>
    <w:rsid w:val="00AD7A1C"/>
    <w:rsid w:val="00AE0477"/>
    <w:rsid w:val="00AE33B8"/>
    <w:rsid w:val="00AE3CC5"/>
    <w:rsid w:val="00AE4BB7"/>
    <w:rsid w:val="00AF1F9A"/>
    <w:rsid w:val="00AF2DAC"/>
    <w:rsid w:val="00AF2E16"/>
    <w:rsid w:val="00AF3F07"/>
    <w:rsid w:val="00AF6E34"/>
    <w:rsid w:val="00B00357"/>
    <w:rsid w:val="00B02291"/>
    <w:rsid w:val="00B03B66"/>
    <w:rsid w:val="00B04561"/>
    <w:rsid w:val="00B07079"/>
    <w:rsid w:val="00B07694"/>
    <w:rsid w:val="00B079F9"/>
    <w:rsid w:val="00B10E18"/>
    <w:rsid w:val="00B111D9"/>
    <w:rsid w:val="00B11BE3"/>
    <w:rsid w:val="00B12A14"/>
    <w:rsid w:val="00B12F1E"/>
    <w:rsid w:val="00B1427D"/>
    <w:rsid w:val="00B21400"/>
    <w:rsid w:val="00B2327E"/>
    <w:rsid w:val="00B248C6"/>
    <w:rsid w:val="00B24FED"/>
    <w:rsid w:val="00B30858"/>
    <w:rsid w:val="00B30CC7"/>
    <w:rsid w:val="00B3194D"/>
    <w:rsid w:val="00B324E1"/>
    <w:rsid w:val="00B32E0F"/>
    <w:rsid w:val="00B3376B"/>
    <w:rsid w:val="00B34C9B"/>
    <w:rsid w:val="00B35D6C"/>
    <w:rsid w:val="00B35EA3"/>
    <w:rsid w:val="00B369F4"/>
    <w:rsid w:val="00B36B43"/>
    <w:rsid w:val="00B40655"/>
    <w:rsid w:val="00B40ADD"/>
    <w:rsid w:val="00B41718"/>
    <w:rsid w:val="00B431FD"/>
    <w:rsid w:val="00B440A1"/>
    <w:rsid w:val="00B45B9E"/>
    <w:rsid w:val="00B4617A"/>
    <w:rsid w:val="00B468C0"/>
    <w:rsid w:val="00B46E10"/>
    <w:rsid w:val="00B47068"/>
    <w:rsid w:val="00B50935"/>
    <w:rsid w:val="00B52575"/>
    <w:rsid w:val="00B52B21"/>
    <w:rsid w:val="00B52BFA"/>
    <w:rsid w:val="00B5360A"/>
    <w:rsid w:val="00B554ED"/>
    <w:rsid w:val="00B55E75"/>
    <w:rsid w:val="00B569E6"/>
    <w:rsid w:val="00B602C3"/>
    <w:rsid w:val="00B60617"/>
    <w:rsid w:val="00B60D95"/>
    <w:rsid w:val="00B64588"/>
    <w:rsid w:val="00B64F2F"/>
    <w:rsid w:val="00B6561D"/>
    <w:rsid w:val="00B663EC"/>
    <w:rsid w:val="00B67064"/>
    <w:rsid w:val="00B67E51"/>
    <w:rsid w:val="00B70627"/>
    <w:rsid w:val="00B70B73"/>
    <w:rsid w:val="00B70DDD"/>
    <w:rsid w:val="00B70E1C"/>
    <w:rsid w:val="00B7259C"/>
    <w:rsid w:val="00B743B4"/>
    <w:rsid w:val="00B745C1"/>
    <w:rsid w:val="00B7528C"/>
    <w:rsid w:val="00B755D9"/>
    <w:rsid w:val="00B766E4"/>
    <w:rsid w:val="00B80AD8"/>
    <w:rsid w:val="00B80DAA"/>
    <w:rsid w:val="00B82CF4"/>
    <w:rsid w:val="00B84CA5"/>
    <w:rsid w:val="00B85182"/>
    <w:rsid w:val="00B858C2"/>
    <w:rsid w:val="00B85A94"/>
    <w:rsid w:val="00B85BBF"/>
    <w:rsid w:val="00B85DDC"/>
    <w:rsid w:val="00B90F2D"/>
    <w:rsid w:val="00B9167A"/>
    <w:rsid w:val="00B94277"/>
    <w:rsid w:val="00B9568D"/>
    <w:rsid w:val="00B973EE"/>
    <w:rsid w:val="00BA18B6"/>
    <w:rsid w:val="00BA1C27"/>
    <w:rsid w:val="00BA3BE2"/>
    <w:rsid w:val="00BA3E79"/>
    <w:rsid w:val="00BA46D5"/>
    <w:rsid w:val="00BB024E"/>
    <w:rsid w:val="00BB1902"/>
    <w:rsid w:val="00BB291F"/>
    <w:rsid w:val="00BB7BE8"/>
    <w:rsid w:val="00BC1AB2"/>
    <w:rsid w:val="00BC276C"/>
    <w:rsid w:val="00BC2BDD"/>
    <w:rsid w:val="00BC3587"/>
    <w:rsid w:val="00BC3CE7"/>
    <w:rsid w:val="00BC5083"/>
    <w:rsid w:val="00BC5EB3"/>
    <w:rsid w:val="00BC6016"/>
    <w:rsid w:val="00BC67DD"/>
    <w:rsid w:val="00BC6FFE"/>
    <w:rsid w:val="00BC73FC"/>
    <w:rsid w:val="00BD0936"/>
    <w:rsid w:val="00BD2187"/>
    <w:rsid w:val="00BD2456"/>
    <w:rsid w:val="00BD3E34"/>
    <w:rsid w:val="00BD43CC"/>
    <w:rsid w:val="00BD58EE"/>
    <w:rsid w:val="00BD603F"/>
    <w:rsid w:val="00BD638A"/>
    <w:rsid w:val="00BD7E91"/>
    <w:rsid w:val="00BE088A"/>
    <w:rsid w:val="00BE2EB9"/>
    <w:rsid w:val="00BE389C"/>
    <w:rsid w:val="00BE55D5"/>
    <w:rsid w:val="00BE6892"/>
    <w:rsid w:val="00BE6D19"/>
    <w:rsid w:val="00BE6F1D"/>
    <w:rsid w:val="00BF0CD8"/>
    <w:rsid w:val="00BF2C65"/>
    <w:rsid w:val="00BF36E4"/>
    <w:rsid w:val="00BF467E"/>
    <w:rsid w:val="00BF4F6C"/>
    <w:rsid w:val="00BF6FDB"/>
    <w:rsid w:val="00BF75C9"/>
    <w:rsid w:val="00BF7618"/>
    <w:rsid w:val="00BF7BB7"/>
    <w:rsid w:val="00BF7F76"/>
    <w:rsid w:val="00C02892"/>
    <w:rsid w:val="00C03135"/>
    <w:rsid w:val="00C0343E"/>
    <w:rsid w:val="00C0349C"/>
    <w:rsid w:val="00C0435A"/>
    <w:rsid w:val="00C0558D"/>
    <w:rsid w:val="00C06ED5"/>
    <w:rsid w:val="00C0715A"/>
    <w:rsid w:val="00C079ED"/>
    <w:rsid w:val="00C07CEC"/>
    <w:rsid w:val="00C10646"/>
    <w:rsid w:val="00C11CE3"/>
    <w:rsid w:val="00C14AA8"/>
    <w:rsid w:val="00C2052E"/>
    <w:rsid w:val="00C21E8F"/>
    <w:rsid w:val="00C220C9"/>
    <w:rsid w:val="00C23083"/>
    <w:rsid w:val="00C23159"/>
    <w:rsid w:val="00C31247"/>
    <w:rsid w:val="00C32FFC"/>
    <w:rsid w:val="00C339BF"/>
    <w:rsid w:val="00C349C2"/>
    <w:rsid w:val="00C35659"/>
    <w:rsid w:val="00C358CC"/>
    <w:rsid w:val="00C35A40"/>
    <w:rsid w:val="00C35FDB"/>
    <w:rsid w:val="00C36CDA"/>
    <w:rsid w:val="00C37F07"/>
    <w:rsid w:val="00C4168D"/>
    <w:rsid w:val="00C42C03"/>
    <w:rsid w:val="00C432DA"/>
    <w:rsid w:val="00C433E5"/>
    <w:rsid w:val="00C44C4B"/>
    <w:rsid w:val="00C45EA3"/>
    <w:rsid w:val="00C46DCF"/>
    <w:rsid w:val="00C47292"/>
    <w:rsid w:val="00C476EB"/>
    <w:rsid w:val="00C47B1F"/>
    <w:rsid w:val="00C5094B"/>
    <w:rsid w:val="00C50C58"/>
    <w:rsid w:val="00C517C2"/>
    <w:rsid w:val="00C529FF"/>
    <w:rsid w:val="00C53629"/>
    <w:rsid w:val="00C539D4"/>
    <w:rsid w:val="00C55282"/>
    <w:rsid w:val="00C572EA"/>
    <w:rsid w:val="00C60B96"/>
    <w:rsid w:val="00C6205F"/>
    <w:rsid w:val="00C626C3"/>
    <w:rsid w:val="00C65004"/>
    <w:rsid w:val="00C6543A"/>
    <w:rsid w:val="00C66AD7"/>
    <w:rsid w:val="00C70AB5"/>
    <w:rsid w:val="00C71849"/>
    <w:rsid w:val="00C71D8B"/>
    <w:rsid w:val="00C73EA5"/>
    <w:rsid w:val="00C747E5"/>
    <w:rsid w:val="00C74A08"/>
    <w:rsid w:val="00C76EAF"/>
    <w:rsid w:val="00C7791C"/>
    <w:rsid w:val="00C80372"/>
    <w:rsid w:val="00C8055C"/>
    <w:rsid w:val="00C8066E"/>
    <w:rsid w:val="00C8148F"/>
    <w:rsid w:val="00C8169D"/>
    <w:rsid w:val="00C81D1F"/>
    <w:rsid w:val="00C824D3"/>
    <w:rsid w:val="00C82E2D"/>
    <w:rsid w:val="00C83E5C"/>
    <w:rsid w:val="00C8453B"/>
    <w:rsid w:val="00C84A61"/>
    <w:rsid w:val="00C85459"/>
    <w:rsid w:val="00C86D11"/>
    <w:rsid w:val="00C87C2A"/>
    <w:rsid w:val="00C922AD"/>
    <w:rsid w:val="00C923DB"/>
    <w:rsid w:val="00C9300B"/>
    <w:rsid w:val="00C932AA"/>
    <w:rsid w:val="00C96043"/>
    <w:rsid w:val="00C97DAE"/>
    <w:rsid w:val="00CA058B"/>
    <w:rsid w:val="00CA0618"/>
    <w:rsid w:val="00CA1220"/>
    <w:rsid w:val="00CA13D8"/>
    <w:rsid w:val="00CA1E20"/>
    <w:rsid w:val="00CA2B00"/>
    <w:rsid w:val="00CA3887"/>
    <w:rsid w:val="00CA60B1"/>
    <w:rsid w:val="00CA6BEE"/>
    <w:rsid w:val="00CA6CE5"/>
    <w:rsid w:val="00CA6F30"/>
    <w:rsid w:val="00CA7434"/>
    <w:rsid w:val="00CA760D"/>
    <w:rsid w:val="00CB3B57"/>
    <w:rsid w:val="00CB6554"/>
    <w:rsid w:val="00CB6DF1"/>
    <w:rsid w:val="00CC0F0A"/>
    <w:rsid w:val="00CC11AC"/>
    <w:rsid w:val="00CC1CE7"/>
    <w:rsid w:val="00CC2615"/>
    <w:rsid w:val="00CC2EA6"/>
    <w:rsid w:val="00CC33B0"/>
    <w:rsid w:val="00CC5526"/>
    <w:rsid w:val="00CC5FD2"/>
    <w:rsid w:val="00CC7B5E"/>
    <w:rsid w:val="00CD0472"/>
    <w:rsid w:val="00CD2860"/>
    <w:rsid w:val="00CD2E6D"/>
    <w:rsid w:val="00CD49EF"/>
    <w:rsid w:val="00CD681B"/>
    <w:rsid w:val="00CD6926"/>
    <w:rsid w:val="00CE015D"/>
    <w:rsid w:val="00CE0B14"/>
    <w:rsid w:val="00CE2243"/>
    <w:rsid w:val="00CE38C8"/>
    <w:rsid w:val="00CE3B59"/>
    <w:rsid w:val="00CE430D"/>
    <w:rsid w:val="00CE4468"/>
    <w:rsid w:val="00CE5BF0"/>
    <w:rsid w:val="00CE5E3A"/>
    <w:rsid w:val="00CE7728"/>
    <w:rsid w:val="00CE7B09"/>
    <w:rsid w:val="00CF1A8D"/>
    <w:rsid w:val="00CF3997"/>
    <w:rsid w:val="00CF3F6A"/>
    <w:rsid w:val="00CF689C"/>
    <w:rsid w:val="00D014EA"/>
    <w:rsid w:val="00D02CEA"/>
    <w:rsid w:val="00D02DBC"/>
    <w:rsid w:val="00D039A3"/>
    <w:rsid w:val="00D03D4C"/>
    <w:rsid w:val="00D076F4"/>
    <w:rsid w:val="00D100F1"/>
    <w:rsid w:val="00D11C79"/>
    <w:rsid w:val="00D12911"/>
    <w:rsid w:val="00D129CF"/>
    <w:rsid w:val="00D12E82"/>
    <w:rsid w:val="00D12F1A"/>
    <w:rsid w:val="00D135E3"/>
    <w:rsid w:val="00D1483E"/>
    <w:rsid w:val="00D14F60"/>
    <w:rsid w:val="00D155D8"/>
    <w:rsid w:val="00D1764B"/>
    <w:rsid w:val="00D17D11"/>
    <w:rsid w:val="00D2137C"/>
    <w:rsid w:val="00D21712"/>
    <w:rsid w:val="00D21D3A"/>
    <w:rsid w:val="00D252C1"/>
    <w:rsid w:val="00D31950"/>
    <w:rsid w:val="00D340CA"/>
    <w:rsid w:val="00D34D26"/>
    <w:rsid w:val="00D34EEF"/>
    <w:rsid w:val="00D44608"/>
    <w:rsid w:val="00D4519A"/>
    <w:rsid w:val="00D46748"/>
    <w:rsid w:val="00D47F2B"/>
    <w:rsid w:val="00D50335"/>
    <w:rsid w:val="00D50A40"/>
    <w:rsid w:val="00D50E4A"/>
    <w:rsid w:val="00D5100C"/>
    <w:rsid w:val="00D5129C"/>
    <w:rsid w:val="00D5203D"/>
    <w:rsid w:val="00D522C4"/>
    <w:rsid w:val="00D529FF"/>
    <w:rsid w:val="00D53383"/>
    <w:rsid w:val="00D54AC2"/>
    <w:rsid w:val="00D55720"/>
    <w:rsid w:val="00D5670C"/>
    <w:rsid w:val="00D569AC"/>
    <w:rsid w:val="00D56CCF"/>
    <w:rsid w:val="00D56CFA"/>
    <w:rsid w:val="00D578E2"/>
    <w:rsid w:val="00D6089F"/>
    <w:rsid w:val="00D615FE"/>
    <w:rsid w:val="00D61E32"/>
    <w:rsid w:val="00D63A98"/>
    <w:rsid w:val="00D65570"/>
    <w:rsid w:val="00D655A4"/>
    <w:rsid w:val="00D65EB3"/>
    <w:rsid w:val="00D702D4"/>
    <w:rsid w:val="00D7097A"/>
    <w:rsid w:val="00D70EB6"/>
    <w:rsid w:val="00D72CE1"/>
    <w:rsid w:val="00D73156"/>
    <w:rsid w:val="00D7351B"/>
    <w:rsid w:val="00D760BA"/>
    <w:rsid w:val="00D81277"/>
    <w:rsid w:val="00D81369"/>
    <w:rsid w:val="00D822A2"/>
    <w:rsid w:val="00D83439"/>
    <w:rsid w:val="00D8511D"/>
    <w:rsid w:val="00D8651A"/>
    <w:rsid w:val="00D86726"/>
    <w:rsid w:val="00D9103F"/>
    <w:rsid w:val="00D912BE"/>
    <w:rsid w:val="00D94BAD"/>
    <w:rsid w:val="00D94FB8"/>
    <w:rsid w:val="00D95DD9"/>
    <w:rsid w:val="00D97EC3"/>
    <w:rsid w:val="00DA2096"/>
    <w:rsid w:val="00DA24EC"/>
    <w:rsid w:val="00DA28F5"/>
    <w:rsid w:val="00DA4110"/>
    <w:rsid w:val="00DA5F74"/>
    <w:rsid w:val="00DA6318"/>
    <w:rsid w:val="00DA6819"/>
    <w:rsid w:val="00DA6CE6"/>
    <w:rsid w:val="00DB1219"/>
    <w:rsid w:val="00DB1A38"/>
    <w:rsid w:val="00DB1B98"/>
    <w:rsid w:val="00DB4DB8"/>
    <w:rsid w:val="00DB5435"/>
    <w:rsid w:val="00DB5703"/>
    <w:rsid w:val="00DB627F"/>
    <w:rsid w:val="00DB7CE8"/>
    <w:rsid w:val="00DC068E"/>
    <w:rsid w:val="00DC1B4C"/>
    <w:rsid w:val="00DC2BCF"/>
    <w:rsid w:val="00DC3298"/>
    <w:rsid w:val="00DC5AF4"/>
    <w:rsid w:val="00DC6A17"/>
    <w:rsid w:val="00DC7CDC"/>
    <w:rsid w:val="00DC7D3E"/>
    <w:rsid w:val="00DD0762"/>
    <w:rsid w:val="00DD164A"/>
    <w:rsid w:val="00DD356B"/>
    <w:rsid w:val="00DD4A2C"/>
    <w:rsid w:val="00DD500F"/>
    <w:rsid w:val="00DD5FEC"/>
    <w:rsid w:val="00DD6085"/>
    <w:rsid w:val="00DE0D45"/>
    <w:rsid w:val="00DE2030"/>
    <w:rsid w:val="00DE2C79"/>
    <w:rsid w:val="00DE367C"/>
    <w:rsid w:val="00DE381E"/>
    <w:rsid w:val="00DE579B"/>
    <w:rsid w:val="00DF19CF"/>
    <w:rsid w:val="00DF2E66"/>
    <w:rsid w:val="00DF40A0"/>
    <w:rsid w:val="00DF5263"/>
    <w:rsid w:val="00DF547D"/>
    <w:rsid w:val="00DF5ACE"/>
    <w:rsid w:val="00DF6242"/>
    <w:rsid w:val="00DF6285"/>
    <w:rsid w:val="00DF6F87"/>
    <w:rsid w:val="00DF7734"/>
    <w:rsid w:val="00DF7FF0"/>
    <w:rsid w:val="00E0234B"/>
    <w:rsid w:val="00E02CEF"/>
    <w:rsid w:val="00E05153"/>
    <w:rsid w:val="00E079E7"/>
    <w:rsid w:val="00E10C56"/>
    <w:rsid w:val="00E130F0"/>
    <w:rsid w:val="00E167A0"/>
    <w:rsid w:val="00E202B2"/>
    <w:rsid w:val="00E224E6"/>
    <w:rsid w:val="00E22C29"/>
    <w:rsid w:val="00E24041"/>
    <w:rsid w:val="00E259D7"/>
    <w:rsid w:val="00E26D40"/>
    <w:rsid w:val="00E27EFC"/>
    <w:rsid w:val="00E30B19"/>
    <w:rsid w:val="00E31654"/>
    <w:rsid w:val="00E333FA"/>
    <w:rsid w:val="00E33A10"/>
    <w:rsid w:val="00E35B9D"/>
    <w:rsid w:val="00E362F3"/>
    <w:rsid w:val="00E37589"/>
    <w:rsid w:val="00E37FEC"/>
    <w:rsid w:val="00E409FC"/>
    <w:rsid w:val="00E43311"/>
    <w:rsid w:val="00E4338D"/>
    <w:rsid w:val="00E4444E"/>
    <w:rsid w:val="00E44DFF"/>
    <w:rsid w:val="00E472E6"/>
    <w:rsid w:val="00E507B1"/>
    <w:rsid w:val="00E5084E"/>
    <w:rsid w:val="00E5248C"/>
    <w:rsid w:val="00E53241"/>
    <w:rsid w:val="00E54BEF"/>
    <w:rsid w:val="00E61CD8"/>
    <w:rsid w:val="00E61F4A"/>
    <w:rsid w:val="00E6351F"/>
    <w:rsid w:val="00E639E2"/>
    <w:rsid w:val="00E63C98"/>
    <w:rsid w:val="00E6712C"/>
    <w:rsid w:val="00E67760"/>
    <w:rsid w:val="00E67780"/>
    <w:rsid w:val="00E72BC9"/>
    <w:rsid w:val="00E73C2D"/>
    <w:rsid w:val="00E77D8B"/>
    <w:rsid w:val="00E815D1"/>
    <w:rsid w:val="00E82A07"/>
    <w:rsid w:val="00E834C7"/>
    <w:rsid w:val="00E83EB9"/>
    <w:rsid w:val="00E851EE"/>
    <w:rsid w:val="00E853D9"/>
    <w:rsid w:val="00E8772E"/>
    <w:rsid w:val="00E90760"/>
    <w:rsid w:val="00E9116E"/>
    <w:rsid w:val="00E9212F"/>
    <w:rsid w:val="00E93428"/>
    <w:rsid w:val="00E9379F"/>
    <w:rsid w:val="00E93847"/>
    <w:rsid w:val="00E93C8B"/>
    <w:rsid w:val="00E95742"/>
    <w:rsid w:val="00E9667C"/>
    <w:rsid w:val="00E97CA6"/>
    <w:rsid w:val="00EA01EF"/>
    <w:rsid w:val="00EA212E"/>
    <w:rsid w:val="00EA3685"/>
    <w:rsid w:val="00EA3C67"/>
    <w:rsid w:val="00EA3FE7"/>
    <w:rsid w:val="00EA4D40"/>
    <w:rsid w:val="00EA7EF4"/>
    <w:rsid w:val="00EB15D1"/>
    <w:rsid w:val="00EB1616"/>
    <w:rsid w:val="00EB1F30"/>
    <w:rsid w:val="00EB283B"/>
    <w:rsid w:val="00EB489B"/>
    <w:rsid w:val="00EB5BF4"/>
    <w:rsid w:val="00EB6201"/>
    <w:rsid w:val="00EB6AA1"/>
    <w:rsid w:val="00EB6F6D"/>
    <w:rsid w:val="00EC19E6"/>
    <w:rsid w:val="00EC2715"/>
    <w:rsid w:val="00EC3C39"/>
    <w:rsid w:val="00EC42DF"/>
    <w:rsid w:val="00EC4936"/>
    <w:rsid w:val="00EC6441"/>
    <w:rsid w:val="00EC6CAD"/>
    <w:rsid w:val="00EC7DBB"/>
    <w:rsid w:val="00ED3916"/>
    <w:rsid w:val="00ED4334"/>
    <w:rsid w:val="00ED4D73"/>
    <w:rsid w:val="00ED4E7B"/>
    <w:rsid w:val="00ED7A31"/>
    <w:rsid w:val="00EE12A2"/>
    <w:rsid w:val="00EE32F3"/>
    <w:rsid w:val="00EE49CF"/>
    <w:rsid w:val="00EE597A"/>
    <w:rsid w:val="00EF01FD"/>
    <w:rsid w:val="00EF04BC"/>
    <w:rsid w:val="00EF1943"/>
    <w:rsid w:val="00EF1A4A"/>
    <w:rsid w:val="00EF2306"/>
    <w:rsid w:val="00EF23AA"/>
    <w:rsid w:val="00EF2422"/>
    <w:rsid w:val="00EF2B36"/>
    <w:rsid w:val="00EF3492"/>
    <w:rsid w:val="00EF634D"/>
    <w:rsid w:val="00EF6739"/>
    <w:rsid w:val="00EF6B07"/>
    <w:rsid w:val="00F004C8"/>
    <w:rsid w:val="00F01043"/>
    <w:rsid w:val="00F02377"/>
    <w:rsid w:val="00F0386C"/>
    <w:rsid w:val="00F04647"/>
    <w:rsid w:val="00F059CA"/>
    <w:rsid w:val="00F061EB"/>
    <w:rsid w:val="00F077A0"/>
    <w:rsid w:val="00F1025B"/>
    <w:rsid w:val="00F109F8"/>
    <w:rsid w:val="00F12209"/>
    <w:rsid w:val="00F133A9"/>
    <w:rsid w:val="00F134EC"/>
    <w:rsid w:val="00F14251"/>
    <w:rsid w:val="00F1465C"/>
    <w:rsid w:val="00F15AA0"/>
    <w:rsid w:val="00F161B9"/>
    <w:rsid w:val="00F161FE"/>
    <w:rsid w:val="00F165B3"/>
    <w:rsid w:val="00F210C0"/>
    <w:rsid w:val="00F22F2F"/>
    <w:rsid w:val="00F23392"/>
    <w:rsid w:val="00F240E5"/>
    <w:rsid w:val="00F24E2A"/>
    <w:rsid w:val="00F24ED3"/>
    <w:rsid w:val="00F2713E"/>
    <w:rsid w:val="00F317F7"/>
    <w:rsid w:val="00F339D1"/>
    <w:rsid w:val="00F33B9B"/>
    <w:rsid w:val="00F33EDE"/>
    <w:rsid w:val="00F34824"/>
    <w:rsid w:val="00F354D9"/>
    <w:rsid w:val="00F37801"/>
    <w:rsid w:val="00F40182"/>
    <w:rsid w:val="00F40DEA"/>
    <w:rsid w:val="00F4187B"/>
    <w:rsid w:val="00F427C1"/>
    <w:rsid w:val="00F45136"/>
    <w:rsid w:val="00F45184"/>
    <w:rsid w:val="00F453AC"/>
    <w:rsid w:val="00F503C1"/>
    <w:rsid w:val="00F50406"/>
    <w:rsid w:val="00F514E1"/>
    <w:rsid w:val="00F51C72"/>
    <w:rsid w:val="00F522A2"/>
    <w:rsid w:val="00F5251B"/>
    <w:rsid w:val="00F52DE9"/>
    <w:rsid w:val="00F55884"/>
    <w:rsid w:val="00F572C7"/>
    <w:rsid w:val="00F57769"/>
    <w:rsid w:val="00F57B82"/>
    <w:rsid w:val="00F6010F"/>
    <w:rsid w:val="00F60907"/>
    <w:rsid w:val="00F61648"/>
    <w:rsid w:val="00F61E54"/>
    <w:rsid w:val="00F62900"/>
    <w:rsid w:val="00F6696D"/>
    <w:rsid w:val="00F66DAF"/>
    <w:rsid w:val="00F66FCB"/>
    <w:rsid w:val="00F7132E"/>
    <w:rsid w:val="00F72B16"/>
    <w:rsid w:val="00F72BF7"/>
    <w:rsid w:val="00F73109"/>
    <w:rsid w:val="00F73395"/>
    <w:rsid w:val="00F73463"/>
    <w:rsid w:val="00F754FF"/>
    <w:rsid w:val="00F75616"/>
    <w:rsid w:val="00F77499"/>
    <w:rsid w:val="00F77A08"/>
    <w:rsid w:val="00F77A50"/>
    <w:rsid w:val="00F8087F"/>
    <w:rsid w:val="00F8315F"/>
    <w:rsid w:val="00F83672"/>
    <w:rsid w:val="00F83BAB"/>
    <w:rsid w:val="00F85C00"/>
    <w:rsid w:val="00F8685F"/>
    <w:rsid w:val="00F903A2"/>
    <w:rsid w:val="00F90720"/>
    <w:rsid w:val="00F92DF3"/>
    <w:rsid w:val="00F94265"/>
    <w:rsid w:val="00F971EE"/>
    <w:rsid w:val="00F97AFA"/>
    <w:rsid w:val="00FA1151"/>
    <w:rsid w:val="00FA19B7"/>
    <w:rsid w:val="00FA1D01"/>
    <w:rsid w:val="00FA224E"/>
    <w:rsid w:val="00FA2D92"/>
    <w:rsid w:val="00FA2EBB"/>
    <w:rsid w:val="00FA4323"/>
    <w:rsid w:val="00FA4D8C"/>
    <w:rsid w:val="00FA5778"/>
    <w:rsid w:val="00FA677E"/>
    <w:rsid w:val="00FB039F"/>
    <w:rsid w:val="00FB3A2D"/>
    <w:rsid w:val="00FB461D"/>
    <w:rsid w:val="00FB5689"/>
    <w:rsid w:val="00FB6078"/>
    <w:rsid w:val="00FB709F"/>
    <w:rsid w:val="00FC0ADE"/>
    <w:rsid w:val="00FC0DEB"/>
    <w:rsid w:val="00FC1A33"/>
    <w:rsid w:val="00FC4E0E"/>
    <w:rsid w:val="00FC6A8A"/>
    <w:rsid w:val="00FD1B2E"/>
    <w:rsid w:val="00FD2C83"/>
    <w:rsid w:val="00FD358D"/>
    <w:rsid w:val="00FD4D77"/>
    <w:rsid w:val="00FD4E02"/>
    <w:rsid w:val="00FD5074"/>
    <w:rsid w:val="00FD55BA"/>
    <w:rsid w:val="00FD6C23"/>
    <w:rsid w:val="00FD78D6"/>
    <w:rsid w:val="00FE05F7"/>
    <w:rsid w:val="00FE0F71"/>
    <w:rsid w:val="00FE2663"/>
    <w:rsid w:val="00FE2A9E"/>
    <w:rsid w:val="00FF093D"/>
    <w:rsid w:val="00FF26FE"/>
    <w:rsid w:val="00FF2965"/>
    <w:rsid w:val="00FF4E02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505B"/>
  <w15:chartTrackingRefBased/>
  <w15:docId w15:val="{BCF02AD6-1ECF-437B-AC01-047C3A1E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15A"/>
    <w:rPr>
      <w:sz w:val="18"/>
      <w:szCs w:val="18"/>
    </w:rPr>
  </w:style>
  <w:style w:type="table" w:styleId="a7">
    <w:name w:val="Table Grid"/>
    <w:basedOn w:val="a1"/>
    <w:uiPriority w:val="39"/>
    <w:rsid w:val="00904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09FF"/>
    <w:pPr>
      <w:ind w:firstLineChars="200" w:firstLine="420"/>
    </w:pPr>
  </w:style>
  <w:style w:type="character" w:customStyle="1" w:styleId="highlight">
    <w:name w:val="highlight"/>
    <w:basedOn w:val="a0"/>
    <w:rsid w:val="008A1BE8"/>
  </w:style>
  <w:style w:type="character" w:customStyle="1" w:styleId="bjh-p">
    <w:name w:val="bjh-p"/>
    <w:basedOn w:val="a0"/>
    <w:rsid w:val="00043126"/>
  </w:style>
  <w:style w:type="character" w:styleId="a9">
    <w:name w:val="Placeholder Text"/>
    <w:basedOn w:val="a0"/>
    <w:uiPriority w:val="99"/>
    <w:semiHidden/>
    <w:rsid w:val="007F0EA6"/>
    <w:rPr>
      <w:color w:val="808080"/>
    </w:rPr>
  </w:style>
  <w:style w:type="table" w:customStyle="1" w:styleId="61">
    <w:name w:val="清单表 6 彩色1"/>
    <w:basedOn w:val="a1"/>
    <w:next w:val="6"/>
    <w:uiPriority w:val="51"/>
    <w:rsid w:val="009B36B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List Table 6 Colorful"/>
    <w:basedOn w:val="a1"/>
    <w:uiPriority w:val="51"/>
    <w:rsid w:val="009B36B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451767"/>
    <w:rPr>
      <w:rFonts w:asciiTheme="majorHAnsi" w:eastAsia="黑体" w:hAnsiTheme="majorHAnsi" w:cstheme="majorBidi"/>
      <w:sz w:val="20"/>
      <w:szCs w:val="20"/>
    </w:rPr>
  </w:style>
  <w:style w:type="character" w:styleId="ab">
    <w:name w:val="Hyperlink"/>
    <w:basedOn w:val="a0"/>
    <w:uiPriority w:val="99"/>
    <w:unhideWhenUsed/>
    <w:rsid w:val="007214F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single" w:sz="6" w:space="0" w:color="ECECEC"/>
                                <w:bottom w:val="single" w:sz="6" w:space="0" w:color="ECECEC"/>
                                <w:right w:val="single" w:sz="6" w:space="0" w:color="ECECEC"/>
                              </w:divBdr>
                              <w:divsChild>
                                <w:div w:id="16743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B01C-C3B1-44F0-923E-5BBF3312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36433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庆山</dc:creator>
  <cp:keywords/>
  <dc:description/>
  <cp:lastModifiedBy>孔 海洋</cp:lastModifiedBy>
  <cp:revision>553</cp:revision>
  <cp:lastPrinted>2019-08-28T06:47:00Z</cp:lastPrinted>
  <dcterms:created xsi:type="dcterms:W3CDTF">2019-06-15T01:14:00Z</dcterms:created>
  <dcterms:modified xsi:type="dcterms:W3CDTF">2020-07-18T15:17:00Z</dcterms:modified>
</cp:coreProperties>
</file>