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7E4" w:rsidRDefault="000147E4" w:rsidP="000147E4">
      <w:pPr>
        <w:pStyle w:val="a5"/>
      </w:pPr>
      <w:r>
        <w:rPr>
          <w:rFonts w:hint="eastAsia"/>
        </w:rPr>
        <w:t>1</w:t>
      </w:r>
      <w:bookmarkStart w:id="0" w:name="_Toc436203379"/>
      <w:bookmarkStart w:id="1" w:name="_Toc438352478"/>
      <w:r w:rsidRPr="00273BF1">
        <w:t xml:space="preserve"> </w:t>
      </w:r>
      <w:r>
        <w:t>Problem Statement</w:t>
      </w:r>
      <w:bookmarkEnd w:id="0"/>
      <w:bookmarkEnd w:id="1"/>
    </w:p>
    <w:p w:rsidR="000147E4" w:rsidRDefault="000147E4"/>
    <w:p w:rsidR="00FE50D5" w:rsidRDefault="00125DB6" w:rsidP="00125DB6">
      <w:r w:rsidRPr="00125DB6">
        <w:rPr>
          <w:rFonts w:hint="eastAsia"/>
        </w:rPr>
        <w:t>系统是一个学生选课管理系统，在本系统中，开发了一个面向管理员、学生和教师这三个对象的教务平台，对学生提供的服务有登录、选课、、修改登录密码、和查询成绩这几个服务，；对教师提供的服务有登录、修改登录密码和登录成绩；对管理员提供的服务有登录开设学生和教师帐号、删除学生和教师帐号的服务。</w:t>
      </w:r>
      <w:r w:rsidR="00F33714">
        <w:br/>
      </w:r>
      <w:r w:rsidR="00131049">
        <w:br/>
      </w:r>
      <w:r w:rsidR="00131049">
        <w:br/>
      </w:r>
    </w:p>
    <w:p w:rsidR="00131049" w:rsidRDefault="00131049" w:rsidP="00131049">
      <w:pPr>
        <w:pStyle w:val="a5"/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 </w:t>
      </w:r>
      <w:r w:rsidRPr="00273BF1">
        <w:rPr>
          <w:rFonts w:ascii="宋体" w:hAnsi="宋体"/>
        </w:rPr>
        <w:t>System Glossary</w:t>
      </w:r>
    </w:p>
    <w:p w:rsidR="00131049" w:rsidRDefault="00131049" w:rsidP="00131049">
      <w:pPr>
        <w:pStyle w:val="1"/>
        <w:widowControl/>
      </w:pPr>
      <w:bookmarkStart w:id="2" w:name="_Toc452023315"/>
      <w:r>
        <w:t>Introduction</w:t>
      </w:r>
      <w:bookmarkEnd w:id="2"/>
    </w:p>
    <w:p w:rsidR="00131049" w:rsidRDefault="00131049" w:rsidP="00131049">
      <w:pPr>
        <w:pStyle w:val="a6"/>
      </w:pPr>
      <w:r>
        <w:t xml:space="preserve">This document is used to define terminology specific to the problem domain, explaining terms, which may be unfamiliar to the reader of the use-case descriptions or other project documents.  Often, this document can be used as an informal </w:t>
      </w:r>
      <w:r>
        <w:rPr>
          <w:i/>
        </w:rPr>
        <w:t>data dictionary</w:t>
      </w:r>
      <w:r>
        <w:t>, capturing data definitions so that use-case descriptions and other project documents can focus on what the system must do with the information.</w:t>
      </w:r>
    </w:p>
    <w:p w:rsidR="00131049" w:rsidRDefault="00131049" w:rsidP="00131049">
      <w:pPr>
        <w:pStyle w:val="1"/>
      </w:pPr>
      <w:bookmarkStart w:id="3" w:name="_Toc452023316"/>
      <w:r>
        <w:t>Definitions</w:t>
      </w:r>
      <w:bookmarkEnd w:id="3"/>
    </w:p>
    <w:p w:rsidR="00131049" w:rsidRDefault="00131049" w:rsidP="00131049">
      <w:pPr>
        <w:pStyle w:val="a6"/>
      </w:pPr>
      <w:r>
        <w:t>The glossary contains the working definitions for the key concepts in the Course Registration System.</w:t>
      </w:r>
    </w:p>
    <w:p w:rsidR="00131049" w:rsidRDefault="00672FFB" w:rsidP="00681145">
      <w:pPr>
        <w:pStyle w:val="2"/>
      </w:pPr>
      <w:r>
        <w:rPr>
          <w:snapToGrid w:val="0"/>
          <w:lang w:eastAsia="en-US"/>
        </w:rPr>
        <w:t>Student</w:t>
      </w:r>
      <w:r w:rsidR="00681145">
        <w:rPr>
          <w:snapToGrid w:val="0"/>
          <w:lang w:eastAsia="en-US"/>
        </w:rPr>
        <w:t xml:space="preserve"> </w:t>
      </w:r>
      <w:r w:rsidR="00681145">
        <w:rPr>
          <w:snapToGrid w:val="0"/>
          <w:lang w:eastAsia="en-US"/>
        </w:rPr>
        <w:br/>
      </w:r>
      <w:r w:rsidRPr="00681145">
        <w:rPr>
          <w:snapToGrid w:val="0"/>
          <w:lang w:eastAsia="en-US"/>
        </w:rPr>
        <w:t xml:space="preserve">A </w:t>
      </w:r>
      <w:r w:rsidRPr="00681145">
        <w:rPr>
          <w:snapToGrid w:val="0"/>
          <w:lang w:eastAsia="en-US"/>
        </w:rPr>
        <w:t>Student</w:t>
      </w:r>
      <w:r>
        <w:t xml:space="preserve"> in this system who have name</w:t>
      </w:r>
      <w:r>
        <w:rPr>
          <w:rFonts w:hint="eastAsia"/>
        </w:rPr>
        <w:t>、</w:t>
      </w:r>
      <w:r>
        <w:rPr>
          <w:rFonts w:hint="eastAsia"/>
        </w:rPr>
        <w:t>ID(</w:t>
      </w:r>
      <w:r>
        <w:rPr>
          <w:rFonts w:hint="eastAsia"/>
        </w:rPr>
        <w:t>学号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681145" w:rsidRDefault="00681145" w:rsidP="00681145">
      <w:pPr>
        <w:pStyle w:val="2"/>
      </w:pPr>
      <w:r>
        <w:rPr>
          <w:snapToGrid w:val="0"/>
        </w:rPr>
        <w:t>T</w:t>
      </w:r>
      <w:r>
        <w:rPr>
          <w:rFonts w:hint="eastAsia"/>
          <w:snapToGrid w:val="0"/>
        </w:rPr>
        <w:t>e</w:t>
      </w:r>
      <w:r>
        <w:rPr>
          <w:snapToGrid w:val="0"/>
        </w:rPr>
        <w:t>acher</w:t>
      </w:r>
      <w:r>
        <w:rPr>
          <w:snapToGrid w:val="0"/>
        </w:rPr>
        <w:br/>
      </w:r>
      <w:r>
        <w:t>A</w:t>
      </w:r>
      <w:r w:rsidRPr="00681145">
        <w:rPr>
          <w:snapToGrid w:val="0"/>
          <w:lang w:eastAsia="en-US"/>
        </w:rPr>
        <w:t xml:space="preserve"> Person who have work_id(</w:t>
      </w:r>
      <w:r w:rsidRPr="00681145">
        <w:rPr>
          <w:rFonts w:hint="eastAsia"/>
          <w:snapToGrid w:val="0"/>
        </w:rPr>
        <w:t>工号</w:t>
      </w:r>
      <w:r w:rsidRPr="00681145">
        <w:rPr>
          <w:snapToGrid w:val="0"/>
          <w:lang w:eastAsia="en-US"/>
        </w:rPr>
        <w:t>) ,</w:t>
      </w:r>
      <w:r w:rsidRPr="00595C0B">
        <w:t xml:space="preserve"> </w:t>
      </w:r>
      <w:r>
        <w:t>name ,</w:t>
      </w:r>
      <w:r w:rsidRPr="00681145">
        <w:rPr>
          <w:snapToGrid w:val="0"/>
          <w:lang w:eastAsia="en-US"/>
        </w:rPr>
        <w:t>position(</w:t>
      </w:r>
      <w:r w:rsidRPr="00681145">
        <w:rPr>
          <w:rFonts w:hint="eastAsia"/>
          <w:snapToGrid w:val="0"/>
        </w:rPr>
        <w:t>职位</w:t>
      </w:r>
      <w:r w:rsidRPr="00681145">
        <w:rPr>
          <w:snapToGrid w:val="0"/>
          <w:lang w:eastAsia="en-US"/>
        </w:rPr>
        <w:t>) and salary(</w:t>
      </w:r>
      <w:r w:rsidRPr="00681145">
        <w:rPr>
          <w:rFonts w:hint="eastAsia"/>
          <w:snapToGrid w:val="0"/>
        </w:rPr>
        <w:t>薪金</w:t>
      </w:r>
      <w:r w:rsidRPr="00681145">
        <w:rPr>
          <w:snapToGrid w:val="0"/>
          <w:lang w:eastAsia="en-US"/>
        </w:rPr>
        <w:t>)</w:t>
      </w:r>
    </w:p>
    <w:p w:rsidR="00681145" w:rsidRDefault="00681145" w:rsidP="00681145">
      <w:pPr>
        <w:pStyle w:val="2"/>
        <w:rPr>
          <w:snapToGrid w:val="0"/>
          <w:lang w:eastAsia="en-US"/>
        </w:rPr>
      </w:pPr>
      <w:r>
        <w:rPr>
          <w:snapToGrid w:val="0"/>
          <w:lang w:eastAsia="en-US"/>
        </w:rPr>
        <w:t>course</w:t>
      </w:r>
      <w:r>
        <w:rPr>
          <w:snapToGrid w:val="0"/>
          <w:lang w:eastAsia="en-US"/>
        </w:rPr>
        <w:br/>
      </w:r>
      <w:r>
        <w:t>A</w:t>
      </w:r>
      <w:r w:rsidRPr="00681145"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>course have name</w:t>
      </w:r>
    </w:p>
    <w:p w:rsidR="00672FFB" w:rsidRPr="00681145" w:rsidRDefault="00681145" w:rsidP="00125DB6">
      <w:pPr>
        <w:pStyle w:val="2"/>
        <w:rPr>
          <w:snapToGrid w:val="0"/>
          <w:lang w:eastAsia="en-US"/>
        </w:rPr>
      </w:pPr>
      <w:r>
        <w:rPr>
          <w:snapToGrid w:val="0"/>
          <w:lang w:eastAsia="en-US"/>
        </w:rPr>
        <w:t>manger</w:t>
      </w:r>
      <w:r>
        <w:br/>
      </w:r>
      <w:r>
        <w:t>A</w:t>
      </w:r>
      <w:r>
        <w:rPr>
          <w:snapToGrid w:val="0"/>
          <w:lang w:eastAsia="en-US"/>
        </w:rPr>
        <w:t xml:space="preserve"> Person who have work_id</w:t>
      </w:r>
      <w:bookmarkStart w:id="4" w:name="_GoBack"/>
      <w:bookmarkEnd w:id="4"/>
    </w:p>
    <w:p w:rsidR="00672FFB" w:rsidRDefault="00672FFB" w:rsidP="00672FFB">
      <w:pPr>
        <w:pStyle w:val="a5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 </w:t>
      </w:r>
      <w:r w:rsidRPr="00437B30">
        <w:rPr>
          <w:rFonts w:ascii="宋体" w:hAnsi="宋体"/>
        </w:rPr>
        <w:t>Domain Class Diagram</w:t>
      </w:r>
      <w:r>
        <w:rPr>
          <w:rFonts w:ascii="宋体" w:hAnsi="宋体" w:hint="eastAsia"/>
        </w:rPr>
        <w:t>领域类图</w:t>
      </w:r>
    </w:p>
    <w:p w:rsidR="00672FFB" w:rsidRPr="00131049" w:rsidRDefault="006F584A" w:rsidP="00125DB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47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4061158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FFB" w:rsidRPr="0013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C2A" w:rsidRDefault="005E2C2A" w:rsidP="000147E4">
      <w:r>
        <w:separator/>
      </w:r>
    </w:p>
  </w:endnote>
  <w:endnote w:type="continuationSeparator" w:id="0">
    <w:p w:rsidR="005E2C2A" w:rsidRDefault="005E2C2A" w:rsidP="0001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C2A" w:rsidRDefault="005E2C2A" w:rsidP="000147E4">
      <w:r>
        <w:separator/>
      </w:r>
    </w:p>
  </w:footnote>
  <w:footnote w:type="continuationSeparator" w:id="0">
    <w:p w:rsidR="005E2C2A" w:rsidRDefault="005E2C2A" w:rsidP="00014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B4"/>
    <w:rsid w:val="000147E4"/>
    <w:rsid w:val="00125DB6"/>
    <w:rsid w:val="00131049"/>
    <w:rsid w:val="00432533"/>
    <w:rsid w:val="005E2C2A"/>
    <w:rsid w:val="00672FFB"/>
    <w:rsid w:val="00681145"/>
    <w:rsid w:val="006F584A"/>
    <w:rsid w:val="008629B4"/>
    <w:rsid w:val="00F33714"/>
    <w:rsid w:val="00F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D39807-9F4E-45C1-AAED-272E8FE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31049"/>
    <w:pPr>
      <w:keepNext/>
      <w:numPr>
        <w:numId w:val="1"/>
      </w:numPr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13104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13104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13104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131049"/>
    <w:pPr>
      <w:numPr>
        <w:ilvl w:val="4"/>
        <w:numId w:val="1"/>
      </w:numPr>
      <w:spacing w:before="240" w:after="60" w:line="240" w:lineRule="atLeast"/>
      <w:ind w:left="2880"/>
      <w:jc w:val="left"/>
      <w:outlineLvl w:val="4"/>
    </w:pPr>
    <w:rPr>
      <w:rFonts w:ascii="Times New Roman" w:hAnsi="Times New Roman" w:cs="Times New Roman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131049"/>
    <w:pPr>
      <w:numPr>
        <w:ilvl w:val="5"/>
        <w:numId w:val="1"/>
      </w:numPr>
      <w:spacing w:before="240" w:after="60" w:line="240" w:lineRule="atLeast"/>
      <w:ind w:left="2880"/>
      <w:jc w:val="left"/>
      <w:outlineLvl w:val="5"/>
    </w:pPr>
    <w:rPr>
      <w:rFonts w:ascii="Times New Roman" w:hAnsi="Times New Roman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131049"/>
    <w:pPr>
      <w:numPr>
        <w:ilvl w:val="6"/>
        <w:numId w:val="1"/>
      </w:numPr>
      <w:spacing w:before="240" w:after="60" w:line="240" w:lineRule="atLeast"/>
      <w:ind w:left="2880"/>
      <w:jc w:val="left"/>
      <w:outlineLvl w:val="6"/>
    </w:pPr>
    <w:rPr>
      <w:rFonts w:ascii="Times New Roman" w:hAnsi="Times New Roman" w:cs="Times New Roman"/>
      <w:kern w:val="0"/>
      <w:sz w:val="20"/>
      <w:szCs w:val="20"/>
    </w:rPr>
  </w:style>
  <w:style w:type="paragraph" w:styleId="8">
    <w:name w:val="heading 8"/>
    <w:basedOn w:val="a"/>
    <w:next w:val="a"/>
    <w:link w:val="8Char"/>
    <w:qFormat/>
    <w:rsid w:val="00131049"/>
    <w:pPr>
      <w:numPr>
        <w:ilvl w:val="7"/>
        <w:numId w:val="1"/>
      </w:numPr>
      <w:spacing w:before="240" w:after="60" w:line="240" w:lineRule="atLeast"/>
      <w:ind w:left="2880"/>
      <w:jc w:val="left"/>
      <w:outlineLvl w:val="7"/>
    </w:pPr>
    <w:rPr>
      <w:rFonts w:ascii="Times New Roman" w:hAnsi="Times New Roman" w:cs="Times New Roman"/>
      <w:i/>
      <w:kern w:val="0"/>
      <w:sz w:val="20"/>
      <w:szCs w:val="20"/>
    </w:rPr>
  </w:style>
  <w:style w:type="paragraph" w:styleId="9">
    <w:name w:val="heading 9"/>
    <w:basedOn w:val="a"/>
    <w:next w:val="a"/>
    <w:link w:val="9Char"/>
    <w:qFormat/>
    <w:rsid w:val="00131049"/>
    <w:pPr>
      <w:numPr>
        <w:ilvl w:val="8"/>
        <w:numId w:val="1"/>
      </w:numPr>
      <w:spacing w:before="240" w:after="60" w:line="240" w:lineRule="atLeast"/>
      <w:ind w:left="2880"/>
      <w:jc w:val="left"/>
      <w:outlineLvl w:val="8"/>
    </w:pPr>
    <w:rPr>
      <w:rFonts w:ascii="Times New Roman" w:hAnsi="Times New Roman" w:cs="Times New Roman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7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7E4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0147E4"/>
    <w:pPr>
      <w:jc w:val="center"/>
    </w:pPr>
    <w:rPr>
      <w:rFonts w:ascii="Arial" w:hAnsi="Arial" w:cs="Times New Roman"/>
      <w:b/>
      <w:kern w:val="0"/>
      <w:sz w:val="36"/>
      <w:szCs w:val="20"/>
    </w:rPr>
  </w:style>
  <w:style w:type="character" w:customStyle="1" w:styleId="Char1">
    <w:name w:val="标题 Char"/>
    <w:basedOn w:val="a0"/>
    <w:link w:val="a5"/>
    <w:rsid w:val="000147E4"/>
    <w:rPr>
      <w:rFonts w:ascii="Arial" w:hAnsi="Arial" w:cs="Times New Roman"/>
      <w:b/>
      <w:kern w:val="0"/>
      <w:sz w:val="36"/>
      <w:szCs w:val="20"/>
    </w:rPr>
  </w:style>
  <w:style w:type="character" w:customStyle="1" w:styleId="1Char">
    <w:name w:val="标题 1 Char"/>
    <w:basedOn w:val="a0"/>
    <w:link w:val="1"/>
    <w:rsid w:val="00131049"/>
    <w:rPr>
      <w:rFonts w:ascii="Arial" w:hAnsi="Arial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131049"/>
    <w:rPr>
      <w:rFonts w:ascii="Arial" w:hAnsi="Arial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131049"/>
    <w:rPr>
      <w:rFonts w:ascii="Arial" w:hAnsi="Arial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131049"/>
    <w:rPr>
      <w:rFonts w:ascii="Arial" w:hAnsi="Arial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131049"/>
    <w:rPr>
      <w:rFonts w:ascii="Times New Roman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131049"/>
    <w:rPr>
      <w:rFonts w:ascii="Times New Roman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131049"/>
    <w:rPr>
      <w:rFonts w:ascii="Times New Roman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131049"/>
    <w:rPr>
      <w:rFonts w:ascii="Times New Roman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131049"/>
    <w:rPr>
      <w:rFonts w:ascii="Times New Roman" w:hAnsi="Times New Roman" w:cs="Times New Roman"/>
      <w:b/>
      <w:i/>
      <w:kern w:val="0"/>
      <w:sz w:val="18"/>
      <w:szCs w:val="20"/>
    </w:rPr>
  </w:style>
  <w:style w:type="paragraph" w:styleId="a6">
    <w:name w:val="Body Text"/>
    <w:basedOn w:val="a"/>
    <w:link w:val="Char2"/>
    <w:semiHidden/>
    <w:rsid w:val="00131049"/>
    <w:pPr>
      <w:keepLines/>
      <w:spacing w:after="120" w:line="240" w:lineRule="atLeast"/>
      <w:ind w:left="720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Char2">
    <w:name w:val="正文文本 Char"/>
    <w:basedOn w:val="a0"/>
    <w:link w:val="a6"/>
    <w:semiHidden/>
    <w:rsid w:val="00131049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2017-04-06T00:31:00Z</dcterms:created>
  <dcterms:modified xsi:type="dcterms:W3CDTF">2017-04-06T04:03:00Z</dcterms:modified>
</cp:coreProperties>
</file>