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ascii="Arial" w:hAnsi="Arial" w:cs="Arial"/>
          <w:i/>
          <w:color w:val="000000"/>
          <w:sz w:val="24"/>
          <w:szCs w:val="24"/>
        </w:rPr>
      </w:pPr>
      <w:r>
        <w:rPr>
          <w:rFonts w:hint="default" w:ascii="Arial" w:hAnsi="Arial" w:cs="Arial"/>
          <w:i/>
          <w:color w:val="000000"/>
          <w:sz w:val="24"/>
          <w:szCs w:val="24"/>
        </w:rPr>
        <w:t>4.1。扩展武器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pPr>
      <w:r>
        <w:rPr>
          <w:rFonts w:ascii="宋体" w:hAnsi="宋体" w:eastAsia="宋体" w:cs="宋体"/>
          <w:kern w:val="0"/>
          <w:sz w:val="24"/>
          <w:szCs w:val="24"/>
          <w:lang w:val="en-US" w:eastAsia="zh-CN" w:bidi="ar"/>
        </w:rPr>
        <w:t>旨在实现更好的肌肉力量和协调的手臂延伸exergame。当他/她将两只手臂抬到一边时，老人慢慢地呼气，保持肩膀尽可能低（</w:t>
      </w:r>
      <w:r>
        <w:rPr>
          <w:rFonts w:ascii="宋体" w:hAnsi="宋体" w:eastAsia="宋体" w:cs="宋体"/>
          <w:color w:val="3156A2"/>
          <w:kern w:val="0"/>
          <w:sz w:val="24"/>
          <w:szCs w:val="24"/>
          <w:u w:val="none"/>
          <w:lang w:val="en-US" w:eastAsia="zh-CN" w:bidi="ar"/>
        </w:rPr>
        <w:fldChar w:fldCharType="begin"/>
      </w:r>
      <w:r>
        <w:rPr>
          <w:rFonts w:ascii="宋体" w:hAnsi="宋体" w:eastAsia="宋体" w:cs="宋体"/>
          <w:color w:val="3156A2"/>
          <w:kern w:val="0"/>
          <w:sz w:val="24"/>
          <w:szCs w:val="24"/>
          <w:u w:val="none"/>
          <w:lang w:val="en-US" w:eastAsia="zh-CN" w:bidi="ar"/>
        </w:rPr>
        <w:instrText xml:space="preserve"> HYPERLINK "https://www.mdpi.com/2078-2489/10/1/3/htm" \l "fig_body_display_information-10-00003-f001" </w:instrText>
      </w:r>
      <w:r>
        <w:rPr>
          <w:rFonts w:ascii="宋体" w:hAnsi="宋体" w:eastAsia="宋体" w:cs="宋体"/>
          <w:color w:val="3156A2"/>
          <w:kern w:val="0"/>
          <w:sz w:val="24"/>
          <w:szCs w:val="24"/>
          <w:u w:val="none"/>
          <w:lang w:val="en-US" w:eastAsia="zh-CN" w:bidi="ar"/>
        </w:rPr>
        <w:fldChar w:fldCharType="separate"/>
      </w:r>
      <w:r>
        <w:rPr>
          <w:rStyle w:val="5"/>
          <w:rFonts w:ascii="宋体" w:hAnsi="宋体" w:eastAsia="宋体" w:cs="宋体"/>
          <w:color w:val="3156A2"/>
          <w:sz w:val="24"/>
          <w:szCs w:val="24"/>
          <w:u w:val="none"/>
        </w:rPr>
        <w:t>见图1</w:t>
      </w:r>
      <w:r>
        <w:rPr>
          <w:rFonts w:ascii="宋体" w:hAnsi="宋体" w:eastAsia="宋体" w:cs="宋体"/>
          <w:color w:val="3156A2"/>
          <w:kern w:val="0"/>
          <w:sz w:val="24"/>
          <w:szCs w:val="24"/>
          <w:u w:val="none"/>
          <w:lang w:val="en-US" w:eastAsia="zh-CN" w:bidi="ar"/>
        </w:rPr>
        <w:fldChar w:fldCharType="end"/>
      </w:r>
      <w:r>
        <w:rPr>
          <w:rFonts w:ascii="宋体" w:hAnsi="宋体" w:eastAsia="宋体" w:cs="宋体"/>
          <w:kern w:val="0"/>
          <w:sz w:val="24"/>
          <w:szCs w:val="24"/>
          <w:lang w:val="en-US" w:eastAsia="zh-CN" w:bidi="ar"/>
        </w:rPr>
        <w:t>）。然后老年人保持姿势5秒（轻松水平）并呼吸，同时慢慢地将手臂放到两侧。老年人重复这个（简单的水平）手臂运动五次。在中等水平，大四学生必须保持10秒的位置，并且必须重复五次（在硬水平上10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4" w:right="248" w:firstLine="0"/>
        <w:jc w:val="center"/>
      </w:pPr>
      <w:r>
        <w:rPr>
          <w:rFonts w:ascii="宋体" w:hAnsi="宋体" w:eastAsia="宋体" w:cs="宋体"/>
          <w:kern w:val="0"/>
          <w:sz w:val="24"/>
          <w:szCs w:val="24"/>
          <w:bdr w:val="single" w:color="CCCCCC" w:sz="6" w:space="0"/>
          <w:shd w:val="clear" w:fill="FFFFFF"/>
          <w:lang w:val="en-US" w:eastAsia="zh-CN" w:bidi="ar"/>
        </w:rPr>
        <w:drawing>
          <wp:inline distT="0" distB="0" distL="114300" distR="114300">
            <wp:extent cx="5238750" cy="3038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8750" cy="3038475"/>
                    </a:xfrm>
                    <a:prstGeom prst="rect">
                      <a:avLst/>
                    </a:prstGeom>
                    <a:noFill/>
                    <a:ln w="9525">
                      <a:noFill/>
                    </a:ln>
                  </pic:spPr>
                </pic:pic>
              </a:graphicData>
            </a:graphic>
          </wp:inline>
        </w:drawing>
      </w:r>
      <w:r>
        <w:rPr>
          <w:rFonts w:ascii="宋体" w:hAnsi="宋体" w:eastAsia="宋体" w:cs="宋体"/>
          <w:color w:val="3156A2"/>
          <w:kern w:val="0"/>
          <w:sz w:val="24"/>
          <w:szCs w:val="24"/>
          <w:u w:val="none"/>
          <w:lang w:val="en-US" w:eastAsia="zh-CN" w:bidi="ar"/>
        </w:rPr>
        <w:fldChar w:fldCharType="begin"/>
      </w:r>
      <w:r>
        <w:rPr>
          <w:rFonts w:ascii="宋体" w:hAnsi="宋体" w:eastAsia="宋体" w:cs="宋体"/>
          <w:color w:val="3156A2"/>
          <w:kern w:val="0"/>
          <w:sz w:val="24"/>
          <w:szCs w:val="24"/>
          <w:u w:val="none"/>
          <w:lang w:val="en-US" w:eastAsia="zh-CN" w:bidi="ar"/>
        </w:rPr>
        <w:instrText xml:space="preserve"> HYPERLINK "https://www.mdpi.com/2078-2489/10/1/3/htm" \l "fig_body_display_information-10-00003-f001" </w:instrText>
      </w:r>
      <w:r>
        <w:rPr>
          <w:rFonts w:ascii="宋体" w:hAnsi="宋体" w:eastAsia="宋体" w:cs="宋体"/>
          <w:color w:val="3156A2"/>
          <w:kern w:val="0"/>
          <w:sz w:val="24"/>
          <w:szCs w:val="24"/>
          <w:u w:val="none"/>
          <w:lang w:val="en-US" w:eastAsia="zh-CN" w:bidi="ar"/>
        </w:rPr>
        <w:fldChar w:fldCharType="separate"/>
      </w:r>
      <w:r>
        <w:rPr>
          <w:rFonts w:ascii="宋体" w:hAnsi="宋体" w:eastAsia="宋体" w:cs="宋体"/>
          <w:color w:val="3156A2"/>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r>
        <w:rPr>
          <w:rFonts w:ascii="宋体" w:hAnsi="宋体" w:eastAsia="宋体" w:cs="宋体"/>
          <w:b/>
          <w:kern w:val="0"/>
          <w:sz w:val="24"/>
          <w:szCs w:val="24"/>
          <w:lang w:val="en-US" w:eastAsia="zh-CN" w:bidi="ar"/>
        </w:rPr>
        <w:t>图1.</w:t>
      </w:r>
      <w:r>
        <w:rPr>
          <w:rFonts w:ascii="宋体" w:hAnsi="宋体" w:eastAsia="宋体" w:cs="宋体"/>
          <w:kern w:val="0"/>
          <w:sz w:val="24"/>
          <w:szCs w:val="24"/>
          <w:lang w:val="en-US" w:eastAsia="zh-CN" w:bidi="ar"/>
        </w:rPr>
        <w:t> KINOPTIM exergame协议的Arm扩展。在该图中描绘了身体姿势的正视图，侧视图和俯视图。红色表示参与者的姿势，灰色表示所需的姿势。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Arial" w:hAnsi="Arial" w:cs="Arial"/>
          <w:i/>
          <w:color w:val="000000"/>
          <w:sz w:val="24"/>
          <w:szCs w:val="24"/>
        </w:rPr>
      </w:pPr>
      <w:r>
        <w:rPr>
          <w:rFonts w:hint="default" w:ascii="Arial" w:hAnsi="Arial" w:cs="Arial"/>
          <w:i/>
          <w:color w:val="000000"/>
          <w:sz w:val="24"/>
          <w:szCs w:val="24"/>
        </w:rPr>
        <w:t>4.2。扩展膝盖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pPr>
      <w:r>
        <w:rPr>
          <w:rFonts w:ascii="宋体" w:hAnsi="宋体" w:eastAsia="宋体" w:cs="宋体"/>
          <w:kern w:val="0"/>
          <w:sz w:val="24"/>
          <w:szCs w:val="24"/>
          <w:lang w:val="en-US" w:eastAsia="zh-CN" w:bidi="ar"/>
        </w:rPr>
        <w:t>膝盖延伸部分被设想为膝关节保持足够的有效运动范围并且提高站立和平衡的能力。这个exergame对于加强身体的下半部分非常重要。老年人向后弯曲（右或左）膝盖（轻松水平45度，硬水平高达90度）并返回起始位置（</w:t>
      </w:r>
      <w:r>
        <w:rPr>
          <w:rFonts w:ascii="宋体" w:hAnsi="宋体" w:eastAsia="宋体" w:cs="宋体"/>
          <w:color w:val="3156A2"/>
          <w:kern w:val="0"/>
          <w:sz w:val="24"/>
          <w:szCs w:val="24"/>
          <w:u w:val="none"/>
          <w:lang w:val="en-US" w:eastAsia="zh-CN" w:bidi="ar"/>
        </w:rPr>
        <w:fldChar w:fldCharType="begin"/>
      </w:r>
      <w:r>
        <w:rPr>
          <w:rFonts w:ascii="宋体" w:hAnsi="宋体" w:eastAsia="宋体" w:cs="宋体"/>
          <w:color w:val="3156A2"/>
          <w:kern w:val="0"/>
          <w:sz w:val="24"/>
          <w:szCs w:val="24"/>
          <w:u w:val="none"/>
          <w:lang w:val="en-US" w:eastAsia="zh-CN" w:bidi="ar"/>
        </w:rPr>
        <w:instrText xml:space="preserve"> HYPERLINK "https://www.mdpi.com/2078-2489/10/1/3/htm" \l "fig_body_display_information-10-00003-f002" </w:instrText>
      </w:r>
      <w:r>
        <w:rPr>
          <w:rFonts w:ascii="宋体" w:hAnsi="宋体" w:eastAsia="宋体" w:cs="宋体"/>
          <w:color w:val="3156A2"/>
          <w:kern w:val="0"/>
          <w:sz w:val="24"/>
          <w:szCs w:val="24"/>
          <w:u w:val="none"/>
          <w:lang w:val="en-US" w:eastAsia="zh-CN" w:bidi="ar"/>
        </w:rPr>
        <w:fldChar w:fldCharType="separate"/>
      </w:r>
      <w:r>
        <w:rPr>
          <w:rStyle w:val="5"/>
          <w:rFonts w:ascii="宋体" w:hAnsi="宋体" w:eastAsia="宋体" w:cs="宋体"/>
          <w:color w:val="3156A2"/>
          <w:sz w:val="24"/>
          <w:szCs w:val="24"/>
          <w:u w:val="none"/>
        </w:rPr>
        <w:t>见图2</w:t>
      </w:r>
      <w:r>
        <w:rPr>
          <w:rFonts w:ascii="宋体" w:hAnsi="宋体" w:eastAsia="宋体" w:cs="宋体"/>
          <w:color w:val="3156A2"/>
          <w:kern w:val="0"/>
          <w:sz w:val="24"/>
          <w:szCs w:val="24"/>
          <w:u w:val="none"/>
          <w:lang w:val="en-US" w:eastAsia="zh-CN" w:bidi="ar"/>
        </w:rPr>
        <w:fldChar w:fldCharType="end"/>
      </w:r>
      <w:r>
        <w:rPr>
          <w:rFonts w:ascii="宋体" w:hAnsi="宋体" w:eastAsia="宋体" w:cs="宋体"/>
          <w:kern w:val="0"/>
          <w:sz w:val="24"/>
          <w:szCs w:val="24"/>
          <w:lang w:val="en-US" w:eastAsia="zh-CN" w:bidi="ar"/>
        </w:rPr>
        <w:t> -Left）。他/她重复五次（轻松级别）。在中等水平，老年人必须在硬水平上重复延伸10次20次。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4" w:right="248" w:firstLine="0"/>
        <w:jc w:val="center"/>
      </w:pPr>
      <w:r>
        <w:drawing>
          <wp:inline distT="0" distB="0" distL="114300" distR="114300">
            <wp:extent cx="5267960" cy="3663315"/>
            <wp:effectExtent l="0" t="0" r="889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3663315"/>
                    </a:xfrm>
                    <a:prstGeom prst="rect">
                      <a:avLst/>
                    </a:prstGeom>
                    <a:noFill/>
                    <a:ln>
                      <a:noFill/>
                    </a:ln>
                  </pic:spPr>
                </pic:pic>
              </a:graphicData>
            </a:graphic>
          </wp:inline>
        </w:drawing>
      </w:r>
      <w:r>
        <w:rPr>
          <w:rFonts w:ascii="宋体" w:hAnsi="宋体" w:eastAsia="宋体" w:cs="宋体"/>
          <w:color w:val="3156A2"/>
          <w:kern w:val="0"/>
          <w:sz w:val="24"/>
          <w:szCs w:val="24"/>
          <w:u w:val="none"/>
          <w:lang w:val="en-US" w:eastAsia="zh-CN" w:bidi="ar"/>
        </w:rPr>
        <w:fldChar w:fldCharType="begin"/>
      </w:r>
      <w:r>
        <w:rPr>
          <w:rFonts w:ascii="宋体" w:hAnsi="宋体" w:eastAsia="宋体" w:cs="宋体"/>
          <w:color w:val="3156A2"/>
          <w:kern w:val="0"/>
          <w:sz w:val="24"/>
          <w:szCs w:val="24"/>
          <w:u w:val="none"/>
          <w:lang w:val="en-US" w:eastAsia="zh-CN" w:bidi="ar"/>
        </w:rPr>
        <w:instrText xml:space="preserve"> HYPERLINK "https://www.mdpi.com/2078-2489/10/1/3/htm" \l "fig_body_display_information-10-00003-f002" </w:instrText>
      </w:r>
      <w:r>
        <w:rPr>
          <w:rFonts w:ascii="宋体" w:hAnsi="宋体" w:eastAsia="宋体" w:cs="宋体"/>
          <w:color w:val="3156A2"/>
          <w:kern w:val="0"/>
          <w:sz w:val="24"/>
          <w:szCs w:val="24"/>
          <w:u w:val="none"/>
          <w:lang w:val="en-US" w:eastAsia="zh-CN" w:bidi="ar"/>
        </w:rPr>
        <w:fldChar w:fldCharType="separate"/>
      </w:r>
      <w:r>
        <w:rPr>
          <w:rFonts w:ascii="宋体" w:hAnsi="宋体" w:eastAsia="宋体" w:cs="宋体"/>
          <w:color w:val="3156A2"/>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r>
        <w:rPr>
          <w:rFonts w:ascii="宋体" w:hAnsi="宋体" w:eastAsia="宋体" w:cs="宋体"/>
          <w:b/>
          <w:kern w:val="0"/>
          <w:sz w:val="24"/>
          <w:szCs w:val="24"/>
          <w:lang w:val="en-US" w:eastAsia="zh-CN" w:bidi="ar"/>
        </w:rPr>
        <w:t>图2.</w:t>
      </w:r>
      <w:r>
        <w:rPr>
          <w:rFonts w:ascii="宋体" w:hAnsi="宋体" w:eastAsia="宋体" w:cs="宋体"/>
          <w:kern w:val="0"/>
          <w:sz w:val="24"/>
          <w:szCs w:val="24"/>
          <w:lang w:val="en-US" w:eastAsia="zh-CN" w:bidi="ar"/>
        </w:rPr>
        <w:t> 两个exergames期间KINOPTIM系统的概述（</w:t>
      </w:r>
      <w:r>
        <w:rPr>
          <w:rFonts w:ascii="宋体" w:hAnsi="宋体" w:eastAsia="宋体" w:cs="宋体"/>
          <w:b/>
          <w:kern w:val="0"/>
          <w:sz w:val="24"/>
          <w:szCs w:val="24"/>
          <w:lang w:val="en-US" w:eastAsia="zh-CN" w:bidi="ar"/>
        </w:rPr>
        <w:t>左</w:t>
      </w:r>
      <w:r>
        <w:rPr>
          <w:rFonts w:ascii="宋体" w:hAnsi="宋体" w:eastAsia="宋体" w:cs="宋体"/>
          <w:kern w:val="0"/>
          <w:sz w:val="24"/>
          <w:szCs w:val="24"/>
          <w:lang w:val="en-US" w:eastAsia="zh-CN" w:bidi="ar"/>
        </w:rPr>
        <w:t>：膝盖伸展; </w:t>
      </w:r>
      <w:r>
        <w:rPr>
          <w:rFonts w:ascii="宋体" w:hAnsi="宋体" w:eastAsia="宋体" w:cs="宋体"/>
          <w:b/>
          <w:kern w:val="0"/>
          <w:sz w:val="24"/>
          <w:szCs w:val="24"/>
          <w:lang w:val="en-US" w:eastAsia="zh-CN" w:bidi="ar"/>
        </w:rPr>
        <w:t>右</w:t>
      </w:r>
      <w:r>
        <w:rPr>
          <w:rFonts w:ascii="宋体" w:hAnsi="宋体" w:eastAsia="宋体" w:cs="宋体"/>
          <w:kern w:val="0"/>
          <w:sz w:val="24"/>
          <w:szCs w:val="24"/>
          <w:lang w:val="en-US" w:eastAsia="zh-CN" w:bidi="ar"/>
        </w:rPr>
        <w:t>：侧向右侧抬腿）。实验室配备了技术设备。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Arial" w:hAnsi="Arial" w:cs="Arial"/>
          <w:i/>
          <w:color w:val="000000"/>
          <w:sz w:val="24"/>
          <w:szCs w:val="24"/>
        </w:rPr>
      </w:pPr>
      <w:r>
        <w:rPr>
          <w:rFonts w:hint="default" w:ascii="Arial" w:hAnsi="Arial" w:cs="Arial"/>
          <w:i/>
          <w:color w:val="000000"/>
          <w:sz w:val="24"/>
          <w:szCs w:val="24"/>
        </w:rPr>
        <w:t>4.3。侧身抬起腿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pPr>
      <w:r>
        <w:rPr>
          <w:rFonts w:ascii="宋体" w:hAnsi="宋体" w:eastAsia="宋体" w:cs="宋体"/>
          <w:kern w:val="0"/>
          <w:sz w:val="24"/>
          <w:szCs w:val="24"/>
          <w:lang w:val="en-US" w:eastAsia="zh-CN" w:bidi="ar"/>
        </w:rPr>
        <w:t>侧向抬腿的exergame被设想为加强肌肉，特​​别是股四头肌，髋屈肌和腹部。老年人将（右或左）腿抬高到侧面（轻松水平15度，硬水平高达30度），同时保持背部和臀部平直（</w:t>
      </w:r>
      <w:r>
        <w:rPr>
          <w:rFonts w:ascii="宋体" w:hAnsi="宋体" w:eastAsia="宋体" w:cs="宋体"/>
          <w:color w:val="3156A2"/>
          <w:kern w:val="0"/>
          <w:sz w:val="24"/>
          <w:szCs w:val="24"/>
          <w:u w:val="none"/>
          <w:lang w:val="en-US" w:eastAsia="zh-CN" w:bidi="ar"/>
        </w:rPr>
        <w:fldChar w:fldCharType="begin"/>
      </w:r>
      <w:r>
        <w:rPr>
          <w:rFonts w:ascii="宋体" w:hAnsi="宋体" w:eastAsia="宋体" w:cs="宋体"/>
          <w:color w:val="3156A2"/>
          <w:kern w:val="0"/>
          <w:sz w:val="24"/>
          <w:szCs w:val="24"/>
          <w:u w:val="none"/>
          <w:lang w:val="en-US" w:eastAsia="zh-CN" w:bidi="ar"/>
        </w:rPr>
        <w:instrText xml:space="preserve"> HYPERLINK "https://www.mdpi.com/2078-2489/10/1/3/htm" \l "fig_body_display_information-10-00003-f002" </w:instrText>
      </w:r>
      <w:r>
        <w:rPr>
          <w:rFonts w:ascii="宋体" w:hAnsi="宋体" w:eastAsia="宋体" w:cs="宋体"/>
          <w:color w:val="3156A2"/>
          <w:kern w:val="0"/>
          <w:sz w:val="24"/>
          <w:szCs w:val="24"/>
          <w:u w:val="none"/>
          <w:lang w:val="en-US" w:eastAsia="zh-CN" w:bidi="ar"/>
        </w:rPr>
        <w:fldChar w:fldCharType="separate"/>
      </w:r>
      <w:r>
        <w:rPr>
          <w:rStyle w:val="5"/>
          <w:rFonts w:ascii="宋体" w:hAnsi="宋体" w:eastAsia="宋体" w:cs="宋体"/>
          <w:color w:val="3156A2"/>
          <w:sz w:val="24"/>
          <w:szCs w:val="24"/>
          <w:u w:val="none"/>
        </w:rPr>
        <w:t>见图2</w:t>
      </w:r>
      <w:r>
        <w:rPr>
          <w:rFonts w:ascii="宋体" w:hAnsi="宋体" w:eastAsia="宋体" w:cs="宋体"/>
          <w:color w:val="3156A2"/>
          <w:kern w:val="0"/>
          <w:sz w:val="24"/>
          <w:szCs w:val="24"/>
          <w:u w:val="none"/>
          <w:lang w:val="en-US" w:eastAsia="zh-CN" w:bidi="ar"/>
        </w:rPr>
        <w:fldChar w:fldCharType="end"/>
      </w:r>
      <w:r>
        <w:rPr>
          <w:rFonts w:ascii="宋体" w:hAnsi="宋体" w:eastAsia="宋体" w:cs="宋体"/>
          <w:kern w:val="0"/>
          <w:sz w:val="24"/>
          <w:szCs w:val="24"/>
          <w:lang w:val="en-US" w:eastAsia="zh-CN" w:bidi="ar"/>
        </w:rPr>
        <w:t> - 右）。然后，高级回到起始位置并重复五次（简单级别）。在中等水平，老年人必须重复提升10次（在硬水平20次）。</w:t>
      </w:r>
    </w:p>
    <w:p/>
    <w:p/>
    <w:p/>
    <w:p>
      <w:r>
        <w:drawing>
          <wp:inline distT="0" distB="0" distL="114300" distR="114300">
            <wp:extent cx="5271770" cy="3077210"/>
            <wp:effectExtent l="0" t="0" r="508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770" cy="307721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E34E10"/>
    <w:rsid w:val="7EA506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2019-05-20T06:12:40Z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