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CBF7" w14:textId="3D812CA5" w:rsidR="00414F82" w:rsidRDefault="00414F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414F82" w:rsidRPr="00882690" w14:paraId="57C4E421" w14:textId="77777777" w:rsidTr="008826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9FDE" w14:textId="77777777" w:rsidR="00414F82" w:rsidRPr="00882690" w:rsidRDefault="00000000" w:rsidP="00882690">
            <w:pPr>
              <w:spacing w:line="480" w:lineRule="auto"/>
              <w:ind w:firstLine="709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Criterio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D906" w14:textId="77777777" w:rsidR="00414F82" w:rsidRPr="00882690" w:rsidRDefault="00000000" w:rsidP="00882690">
            <w:pPr>
              <w:spacing w:line="480" w:lineRule="auto"/>
              <w:ind w:firstLine="709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C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78B2" w14:textId="77777777" w:rsidR="00414F82" w:rsidRPr="00882690" w:rsidRDefault="00000000" w:rsidP="00882690">
            <w:pPr>
              <w:spacing w:line="480" w:lineRule="auto"/>
              <w:ind w:firstLine="709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SQL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235F" w14:textId="77777777" w:rsidR="00414F82" w:rsidRPr="00882690" w:rsidRDefault="00000000" w:rsidP="00882690">
            <w:pPr>
              <w:spacing w:line="480" w:lineRule="auto"/>
              <w:ind w:firstLine="709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Python</w:t>
            </w:r>
          </w:p>
        </w:tc>
      </w:tr>
      <w:tr w:rsidR="00414F82" w:rsidRPr="00882690" w14:paraId="0BF79CE3" w14:textId="77777777" w:rsidTr="00882690">
        <w:tblPrEx>
          <w:tblCellMar>
            <w:top w:w="0" w:type="dxa"/>
            <w:bottom w:w="0" w:type="dxa"/>
          </w:tblCellMar>
        </w:tblPrEx>
        <w:trPr>
          <w:trHeight w:val="2534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A00E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Punto fuerte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F94C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Ejecución de bajo nivel y alto rendimiento en procesamiento.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CC00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Manipulación, filtrado y agregación de grandes volúmenes de datos en bases de datos.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EB5A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Facilidad para manipulación de archivos (CSV), automatización de flujo y lógica de negocio.</w:t>
            </w:r>
          </w:p>
        </w:tc>
      </w:tr>
      <w:tr w:rsidR="00414F82" w:rsidRPr="00882690" w14:paraId="7BB1BB9E" w14:textId="77777777" w:rsidTr="00882690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64FE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Esfuerzo de código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246B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Alto: requiere control manual de memoria, manejo riguroso de punteros y procesamiento manual del texto del CSV.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BC90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Bajo: sintaxis declarativa muy directa para filtrar (WHERE) y agrupar (GROUP BY).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DA26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 xml:space="preserve">Bajo / Medio: manejo nativo de estructuras de datos y librerías estándar como </w:t>
            </w:r>
            <w:proofErr w:type="spellStart"/>
            <w:r w:rsidRPr="00882690">
              <w:rPr>
                <w:rFonts w:eastAsia="Arial"/>
                <w:sz w:val="24"/>
                <w:szCs w:val="24"/>
              </w:rPr>
              <w:t>csv</w:t>
            </w:r>
            <w:proofErr w:type="spellEnd"/>
            <w:r w:rsidRPr="00882690">
              <w:rPr>
                <w:rFonts w:eastAsia="Arial"/>
                <w:sz w:val="24"/>
                <w:szCs w:val="24"/>
              </w:rPr>
              <w:t>.</w:t>
            </w:r>
          </w:p>
        </w:tc>
      </w:tr>
      <w:tr w:rsidR="00414F82" w:rsidRPr="00882690" w14:paraId="021D5E62" w14:textId="77777777" w:rsidTr="00882690">
        <w:tblPrEx>
          <w:tblCellMar>
            <w:top w:w="0" w:type="dxa"/>
            <w:bottom w:w="0" w:type="dxa"/>
          </w:tblCellMar>
        </w:tblPrEx>
        <w:trPr>
          <w:trHeight w:val="2213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981A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Uso ideal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1974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Firmware embebido directamente en los sensores de hardware.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424B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Consultas sobre bases de datos relacionales ya estructuradas.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1834" w14:textId="77777777" w:rsidR="00414F82" w:rsidRPr="00882690" w:rsidRDefault="00000000" w:rsidP="00882690">
            <w:pPr>
              <w:spacing w:line="480" w:lineRule="auto"/>
              <w:outlineLvl w:val="1"/>
              <w:rPr>
                <w:sz w:val="24"/>
                <w:szCs w:val="24"/>
              </w:rPr>
            </w:pPr>
            <w:r w:rsidRPr="00882690">
              <w:rPr>
                <w:rFonts w:eastAsia="Arial"/>
                <w:sz w:val="24"/>
                <w:szCs w:val="24"/>
              </w:rPr>
              <w:t>Creación de pipelines de ETL (Extracción, Transformación y Carga) y análisis analítico.</w:t>
            </w:r>
          </w:p>
        </w:tc>
      </w:tr>
    </w:tbl>
    <w:p w14:paraId="2BB75313" w14:textId="77777777" w:rsidR="00882690" w:rsidRP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</w:p>
    <w:p w14:paraId="7CEA844B" w14:textId="73F8D2AE" w:rsidR="00414F82" w:rsidRPr="00882690" w:rsidRDefault="00000000" w:rsidP="00882690">
      <w:pPr>
        <w:spacing w:line="480" w:lineRule="auto"/>
        <w:ind w:firstLine="709"/>
        <w:outlineLvl w:val="1"/>
        <w:rPr>
          <w:sz w:val="24"/>
          <w:szCs w:val="24"/>
        </w:rPr>
      </w:pPr>
      <w:r w:rsidRPr="00882690">
        <w:rPr>
          <w:rFonts w:eastAsia="Arial"/>
          <w:sz w:val="24"/>
          <w:szCs w:val="24"/>
        </w:rPr>
        <w:t>Los tres lenguajes resuelven la misma regla de calidad, pero cada uno aporta más en una etapa distinta; no se trata de elegir uno solo, sino de combinarlos según la función.</w:t>
      </w:r>
    </w:p>
    <w:p w14:paraId="657EEAC2" w14:textId="77777777" w:rsid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</w:p>
    <w:p w14:paraId="77B34082" w14:textId="77777777" w:rsidR="00882690" w:rsidRP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</w:p>
    <w:p w14:paraId="5A756F84" w14:textId="5100FEF3" w:rsidR="00882690" w:rsidRPr="00882690" w:rsidRDefault="0000000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lastRenderedPageBreak/>
        <w:t xml:space="preserve">C: </w:t>
      </w:r>
    </w:p>
    <w:p w14:paraId="4BE21EB7" w14:textId="0160E0AD" w:rsidR="00414F82" w:rsidRP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>S</w:t>
      </w:r>
      <w:r w:rsidR="00000000" w:rsidRPr="00882690">
        <w:rPr>
          <w:rFonts w:eastAsia="Arial"/>
          <w:sz w:val="24"/>
          <w:szCs w:val="24"/>
        </w:rPr>
        <w:t>e ubica en el sensor o dispositivo (adquisición). Permite validar la medición en el origen con muy pocos recursos, aunque leer y procesar archivos CSV exige más código.</w:t>
      </w:r>
    </w:p>
    <w:p w14:paraId="5BE9F530" w14:textId="77777777" w:rsidR="00882690" w:rsidRPr="00882690" w:rsidRDefault="00882690" w:rsidP="00882690">
      <w:pPr>
        <w:spacing w:line="480" w:lineRule="auto"/>
        <w:ind w:firstLine="709"/>
        <w:outlineLvl w:val="1"/>
        <w:rPr>
          <w:sz w:val="24"/>
          <w:szCs w:val="24"/>
        </w:rPr>
      </w:pPr>
    </w:p>
    <w:p w14:paraId="17A20AF2" w14:textId="2E418E64" w:rsidR="00882690" w:rsidRPr="00882690" w:rsidRDefault="0000000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 xml:space="preserve">Python: </w:t>
      </w:r>
    </w:p>
    <w:p w14:paraId="3CC13ADB" w14:textId="6D12302E" w:rsidR="00414F82" w:rsidRP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>E</w:t>
      </w:r>
      <w:r w:rsidR="00000000" w:rsidRPr="00882690">
        <w:rPr>
          <w:rFonts w:eastAsia="Arial"/>
          <w:sz w:val="24"/>
          <w:szCs w:val="24"/>
        </w:rPr>
        <w:t>s el núcleo del pipeline (ingestión, validación y transformación). Lee el CSV, reutiliza la función de validación en cada fila, clasifica, calcula indicadores y deja trazabilidad en los archivos de válidos y rechazados.</w:t>
      </w:r>
    </w:p>
    <w:p w14:paraId="3A51B832" w14:textId="77777777" w:rsidR="00882690" w:rsidRPr="00882690" w:rsidRDefault="00882690" w:rsidP="00882690">
      <w:pPr>
        <w:spacing w:line="480" w:lineRule="auto"/>
        <w:ind w:firstLine="709"/>
        <w:outlineLvl w:val="1"/>
        <w:rPr>
          <w:sz w:val="24"/>
          <w:szCs w:val="24"/>
        </w:rPr>
      </w:pPr>
    </w:p>
    <w:p w14:paraId="5EF81739" w14:textId="77777777" w:rsidR="00882690" w:rsidRPr="00882690" w:rsidRDefault="0000000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 xml:space="preserve">SQL: </w:t>
      </w:r>
    </w:p>
    <w:p w14:paraId="5BFBBE5F" w14:textId="4175DABE" w:rsidR="00414F82" w:rsidRPr="00882690" w:rsidRDefault="0088269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>S</w:t>
      </w:r>
      <w:r w:rsidR="00000000" w:rsidRPr="00882690">
        <w:rPr>
          <w:rFonts w:eastAsia="Arial"/>
          <w:sz w:val="24"/>
          <w:szCs w:val="24"/>
        </w:rPr>
        <w:t>e usa en el almacenamiento y consumo analítico. Una vez que los datos limpios están en tablas, filtrar y promediar por ubicación se resuelve en una sola consulta con WHERE y GROUP BY.</w:t>
      </w:r>
    </w:p>
    <w:p w14:paraId="3A67FBBE" w14:textId="77777777" w:rsidR="00882690" w:rsidRPr="00882690" w:rsidRDefault="00882690" w:rsidP="00882690">
      <w:pPr>
        <w:spacing w:line="480" w:lineRule="auto"/>
        <w:ind w:firstLine="709"/>
        <w:outlineLvl w:val="1"/>
        <w:rPr>
          <w:sz w:val="24"/>
          <w:szCs w:val="24"/>
        </w:rPr>
      </w:pPr>
    </w:p>
    <w:p w14:paraId="63C3220B" w14:textId="726D44A1" w:rsidR="00414F82" w:rsidRPr="00882690" w:rsidRDefault="00000000" w:rsidP="00882690">
      <w:pPr>
        <w:spacing w:line="480" w:lineRule="auto"/>
        <w:ind w:firstLine="709"/>
        <w:outlineLvl w:val="1"/>
        <w:rPr>
          <w:rFonts w:eastAsia="Arial"/>
          <w:sz w:val="24"/>
          <w:szCs w:val="24"/>
        </w:rPr>
      </w:pPr>
      <w:r w:rsidRPr="00882690">
        <w:rPr>
          <w:rFonts w:eastAsia="Arial"/>
          <w:sz w:val="24"/>
          <w:szCs w:val="24"/>
        </w:rPr>
        <w:t>Si los datos llegaran continuamente desde miles de sensores, habría que considerar además ingestión de eventos, escalabilidad, latencia, almacenamiento y monitoreo, sin eliminar la validación.</w:t>
      </w:r>
    </w:p>
    <w:sectPr w:rsidR="00414F82" w:rsidRPr="008826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3136E"/>
    <w:multiLevelType w:val="hybridMultilevel"/>
    <w:tmpl w:val="15E0B83E"/>
    <w:lvl w:ilvl="0" w:tplc="9E025D0A">
      <w:start w:val="1"/>
      <w:numFmt w:val="bullet"/>
      <w:lvlText w:val="●"/>
      <w:lvlJc w:val="left"/>
      <w:pPr>
        <w:ind w:left="720" w:hanging="360"/>
      </w:pPr>
    </w:lvl>
    <w:lvl w:ilvl="1" w:tplc="A00A3A18">
      <w:start w:val="1"/>
      <w:numFmt w:val="bullet"/>
      <w:lvlText w:val="○"/>
      <w:lvlJc w:val="left"/>
      <w:pPr>
        <w:ind w:left="1440" w:hanging="360"/>
      </w:pPr>
    </w:lvl>
    <w:lvl w:ilvl="2" w:tplc="3BE40D8E">
      <w:start w:val="1"/>
      <w:numFmt w:val="bullet"/>
      <w:lvlText w:val="■"/>
      <w:lvlJc w:val="left"/>
      <w:pPr>
        <w:ind w:left="2160" w:hanging="360"/>
      </w:pPr>
    </w:lvl>
    <w:lvl w:ilvl="3" w:tplc="73FE43AA">
      <w:start w:val="1"/>
      <w:numFmt w:val="bullet"/>
      <w:lvlText w:val="●"/>
      <w:lvlJc w:val="left"/>
      <w:pPr>
        <w:ind w:left="2880" w:hanging="360"/>
      </w:pPr>
    </w:lvl>
    <w:lvl w:ilvl="4" w:tplc="40E066B2">
      <w:start w:val="1"/>
      <w:numFmt w:val="bullet"/>
      <w:lvlText w:val="○"/>
      <w:lvlJc w:val="left"/>
      <w:pPr>
        <w:ind w:left="3600" w:hanging="360"/>
      </w:pPr>
    </w:lvl>
    <w:lvl w:ilvl="5" w:tplc="4F18B65C">
      <w:start w:val="1"/>
      <w:numFmt w:val="bullet"/>
      <w:lvlText w:val="■"/>
      <w:lvlJc w:val="left"/>
      <w:pPr>
        <w:ind w:left="4320" w:hanging="360"/>
      </w:pPr>
    </w:lvl>
    <w:lvl w:ilvl="6" w:tplc="91A02E5C">
      <w:start w:val="1"/>
      <w:numFmt w:val="bullet"/>
      <w:lvlText w:val="●"/>
      <w:lvlJc w:val="left"/>
      <w:pPr>
        <w:ind w:left="5040" w:hanging="360"/>
      </w:pPr>
    </w:lvl>
    <w:lvl w:ilvl="7" w:tplc="CA56B958">
      <w:start w:val="1"/>
      <w:numFmt w:val="bullet"/>
      <w:lvlText w:val="●"/>
      <w:lvlJc w:val="left"/>
      <w:pPr>
        <w:ind w:left="5760" w:hanging="360"/>
      </w:pPr>
    </w:lvl>
    <w:lvl w:ilvl="8" w:tplc="07BE63E2">
      <w:start w:val="1"/>
      <w:numFmt w:val="bullet"/>
      <w:lvlText w:val="●"/>
      <w:lvlJc w:val="left"/>
      <w:pPr>
        <w:ind w:left="6480" w:hanging="360"/>
      </w:pPr>
    </w:lvl>
  </w:abstractNum>
  <w:num w:numId="1" w16cid:durableId="1821188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82"/>
    <w:rsid w:val="00414F82"/>
    <w:rsid w:val="005D5BDF"/>
    <w:rsid w:val="0088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F8C5"/>
  <w15:docId w15:val="{CDEE1710-D5BC-4A30-98EC-F22293CC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Mateo Ruiz Romero</cp:lastModifiedBy>
  <cp:revision>2</cp:revision>
  <dcterms:created xsi:type="dcterms:W3CDTF">2026-10-15T02:51:00Z</dcterms:created>
  <dcterms:modified xsi:type="dcterms:W3CDTF">2026-10-15T03:36:00Z</dcterms:modified>
</cp:coreProperties>
</file>