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0F172A"/>
          <w:sz w:val="44"/>
        </w:rPr>
        <w:t>CareRoute-X: Project Technical Contributions</w:t>
      </w:r>
    </w:p>
    <w:p>
      <w:pPr>
        <w:spacing w:after="320"/>
      </w:pPr>
      <w:r>
        <w:rPr>
          <w:rFonts w:ascii="Arial" w:hAnsi="Arial"/>
          <w:color w:val="0284C7"/>
          <w:sz w:val="24"/>
        </w:rPr>
        <w:t>Team Roles &amp; Module Distribution (Frontend, Backend, AI &amp; Machine Learning)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Project Overview &amp; Work Distribution:</w:t>
              <w:br/>
            </w:r>
            <w:r>
              <w:rPr>
                <w:rFonts w:ascii="Arial" w:hAnsi="Arial"/>
                <w:i/>
                <w:color w:val="475569"/>
                <w:sz w:val="19"/>
              </w:rPr>
              <w:t>This document details the distinct technical contribution of each of the 4 team members on the CareRoute-X project. The project has been cleanly divided across four essential engineering pillars: Frontend UI/UX, Backend Services &amp; Database, Conversational AI &amp; Clinical Triage, and Supervised Machine Learning &amp; Recommendation Algorithms.</w:t>
            </w:r>
          </w:p>
        </w:tc>
      </w:tr>
    </w:tbl>
    <w:p>
      <w:pPr>
        <w:spacing w:after="160"/>
      </w:pPr>
    </w:p>
    <w:p>
      <w:pPr>
        <w:spacing w:before="280" w:after="40"/>
      </w:pPr>
      <w:r>
        <w:rPr>
          <w:rFonts w:ascii="Arial" w:hAnsi="Arial"/>
          <w:b/>
          <w:color w:val="0F172A"/>
          <w:sz w:val="28"/>
        </w:rPr>
        <w:t>Member 1: Frontend Developer (UI / UX)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• Project Area: </w:t>
      </w:r>
      <w:r>
        <w:rPr>
          <w:rFonts w:ascii="Arial" w:hAnsi="Arial"/>
          <w:sz w:val="20"/>
        </w:rPr>
        <w:t>Frontend Development &amp; Client Web Applications</w:t>
      </w:r>
    </w:p>
    <w:p>
      <w:pPr>
        <w:spacing w:after="40"/>
      </w:pPr>
      <w:r>
        <w:rPr>
          <w:rFonts w:ascii="Arial" w:hAnsi="Arial"/>
          <w:b/>
          <w:sz w:val="20"/>
        </w:rPr>
        <w:t>• Key Technical Contributions: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Built all 3 web portals: Patient Portal, Doctor Portal, and Hospital Admin Dashboard using modern React conventions.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Created the interactive, responsive chat interface for the conversational AI symptom-checker.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Built the Live Queue Tracking screen displaying real-time patient tokens, queue position, and dynamic wait times.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Designed the Doctor’s clinical consultation desk where doctors call next patients, review pre-consultation sheets, and manage appointments.</w:t>
      </w:r>
    </w:p>
    <w:p>
      <w:pPr>
        <w:spacing w:before="40" w:after="40"/>
      </w:pPr>
      <w:r>
        <w:rPr>
          <w:rFonts w:ascii="Arial" w:hAnsi="Arial"/>
          <w:b/>
          <w:sz w:val="20"/>
        </w:rPr>
        <w:t xml:space="preserve">• Technologies &amp; Tools: </w:t>
      </w:r>
      <w:r>
        <w:rPr>
          <w:rFonts w:ascii="Arial" w:hAnsi="Arial"/>
          <w:sz w:val="19"/>
        </w:rPr>
        <w:t>Next.js 16 (App Router), React 19, TypeScript, Tailwind CSS v4, HTML5.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9"/>
              </w:rPr>
              <w:t xml:space="preserve">Viva / Presentation One-Liner: </w:t>
            </w:r>
            <w:r>
              <w:rPr>
                <w:rFonts w:ascii="Arial" w:hAnsi="Arial"/>
                <w:i/>
                <w:sz w:val="19"/>
              </w:rPr>
              <w:t>"I developed the entire user interface and web application for patients, doctors, and hospital administrators."</w:t>
            </w:r>
          </w:p>
        </w:tc>
      </w:tr>
    </w:tbl>
    <w:p>
      <w:pPr>
        <w:spacing w:before="280" w:after="40"/>
      </w:pPr>
      <w:r>
        <w:rPr>
          <w:rFonts w:ascii="Arial" w:hAnsi="Arial"/>
          <w:b/>
          <w:color w:val="0F172A"/>
          <w:sz w:val="28"/>
        </w:rPr>
        <w:t>Member 2: Backend &amp; Database Developer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• Project Area: </w:t>
      </w:r>
      <w:r>
        <w:rPr>
          <w:rFonts w:ascii="Arial" w:hAnsi="Arial"/>
          <w:sz w:val="20"/>
        </w:rPr>
        <w:t>Backend Architecture, RESTful APIs &amp; Relational Database</w:t>
      </w:r>
    </w:p>
    <w:p>
      <w:pPr>
        <w:spacing w:after="40"/>
      </w:pPr>
      <w:r>
        <w:rPr>
          <w:rFonts w:ascii="Arial" w:hAnsi="Arial"/>
          <w:b/>
          <w:sz w:val="20"/>
        </w:rPr>
        <w:t>• Key Technical Contributions: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Developed the core backend services, business logic, and RESTful APIs using Python and FastAPI.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Designed and managed the PostgreSQL relational database schema for profiles, appointments, doctor rosters, and queues.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Implemented the Live Queue State Machine (Waiting -&gt; Called -&gt; In Consultation -&gt; Completed / No-Show).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Built secure user authentication and Role-Based Access Control (RBAC) using Supabase Auth and cryptographic JWT (JWKS) token validation.</w:t>
      </w:r>
    </w:p>
    <w:p>
      <w:pPr>
        <w:spacing w:before="40" w:after="40"/>
      </w:pPr>
      <w:r>
        <w:rPr>
          <w:rFonts w:ascii="Arial" w:hAnsi="Arial"/>
          <w:b/>
          <w:sz w:val="20"/>
        </w:rPr>
        <w:t xml:space="preserve">• Technologies &amp; Tools: </w:t>
      </w:r>
      <w:r>
        <w:rPr>
          <w:rFonts w:ascii="Arial" w:hAnsi="Arial"/>
          <w:sz w:val="19"/>
        </w:rPr>
        <w:t>Python, FastAPI, PostgreSQL, Supabase Auth, SQLAlchemy 2, Alembic, PyJWT.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9"/>
              </w:rPr>
              <w:t xml:space="preserve">Viva / Presentation One-Liner: </w:t>
            </w:r>
            <w:r>
              <w:rPr>
                <w:rFonts w:ascii="Arial" w:hAnsi="Arial"/>
                <w:i/>
                <w:sz w:val="19"/>
              </w:rPr>
              <w:t>"I developed the backend APIs, database architecture, live queue management, and user authentication system."</w:t>
            </w:r>
          </w:p>
        </w:tc>
      </w:tr>
    </w:tbl>
    <w:p>
      <w:pPr>
        <w:spacing w:before="280" w:after="40"/>
      </w:pPr>
      <w:r>
        <w:rPr>
          <w:rFonts w:ascii="Arial" w:hAnsi="Arial"/>
          <w:b/>
          <w:color w:val="0F172A"/>
          <w:sz w:val="28"/>
        </w:rPr>
        <w:t>Member 3: AI &amp; NLP Developer (Chatbot &amp; Triage)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• Project Area: </w:t>
      </w:r>
      <w:r>
        <w:rPr>
          <w:rFonts w:ascii="Arial" w:hAnsi="Arial"/>
          <w:sz w:val="20"/>
        </w:rPr>
        <w:t>Generative AI, Large Language Models (LLM) &amp; Medical Ontologies</w:t>
      </w:r>
    </w:p>
    <w:p>
      <w:pPr>
        <w:spacing w:after="40"/>
      </w:pPr>
      <w:r>
        <w:rPr>
          <w:rFonts w:ascii="Arial" w:hAnsi="Arial"/>
          <w:b/>
          <w:sz w:val="20"/>
        </w:rPr>
        <w:t>• Key Technical Contributions: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Integrated Google Gemini LLM using structured JSON schemas to create the conversational clinical triage assistant.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Developed the extraction engine that parses symptoms, pain severity (1–10), duration, and pertinent negatives from patient text.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Connected the DDXPlus medical evidence knowledge base to validate extracted symptoms and enforce clinical question dependencies.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Built the Emergency Red-Flag safety system that immediately halts routine intake upon detecting critical red flags (e.g. chest pain, thunderclap headaches).</w:t>
      </w:r>
    </w:p>
    <w:p>
      <w:pPr>
        <w:spacing w:before="40" w:after="40"/>
      </w:pPr>
      <w:r>
        <w:rPr>
          <w:rFonts w:ascii="Arial" w:hAnsi="Arial"/>
          <w:b/>
          <w:sz w:val="20"/>
        </w:rPr>
        <w:t xml:space="preserve">• Technologies &amp; Tools: </w:t>
      </w:r>
      <w:r>
        <w:rPr>
          <w:rFonts w:ascii="Arial" w:hAnsi="Arial"/>
          <w:sz w:val="19"/>
        </w:rPr>
        <w:t>Python, Google Gemini API (google-genai), DDXPlus Medical Ontology, Pydantic v2.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9"/>
              </w:rPr>
              <w:t xml:space="preserve">Viva / Presentation One-Liner: </w:t>
            </w:r>
            <w:r>
              <w:rPr>
                <w:rFonts w:ascii="Arial" w:hAnsi="Arial"/>
                <w:i/>
                <w:sz w:val="19"/>
              </w:rPr>
              <w:t>"I developed the conversational AI chatbot for patient triage, symptom extraction, and emergency red-flag detection."</w:t>
            </w:r>
          </w:p>
        </w:tc>
      </w:tr>
    </w:tbl>
    <w:p>
      <w:pPr>
        <w:spacing w:before="280" w:after="40"/>
      </w:pPr>
      <w:r>
        <w:rPr>
          <w:rFonts w:ascii="Arial" w:hAnsi="Arial"/>
          <w:b/>
          <w:color w:val="0F172A"/>
          <w:sz w:val="28"/>
        </w:rPr>
        <w:t>Member 4: Machine Learning &amp; Recommendation Algorithms Developer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• Project Area: </w:t>
      </w:r>
      <w:r>
        <w:rPr>
          <w:rFonts w:ascii="Arial" w:hAnsi="Arial"/>
          <w:sz w:val="20"/>
        </w:rPr>
        <w:t>Supervised Learning, Model Calibration &amp; Optimization Algorithms</w:t>
      </w:r>
    </w:p>
    <w:p>
      <w:pPr>
        <w:spacing w:after="40"/>
      </w:pPr>
      <w:r>
        <w:rPr>
          <w:rFonts w:ascii="Arial" w:hAnsi="Arial"/>
          <w:b/>
          <w:sz w:val="20"/>
        </w:rPr>
        <w:t>• Key Technical Contributions: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Trained and calibrated the Symptom-to-Disease classifier using Scikit-learn on the Symptom2Disease dataset, achieving 95.0% accuracy.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Applied Platt Scaling (CalibratedClassifierCV) to ensure model confidence probabilities represent real-world empirical likelihood.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Constructed the DISEASE_TO_SPECIALTY mapping matrix to route predicted conditions directly to hospital departments.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Engineered the two-stage Doctor Recommendation Engine with a Bayesian shrinkage rating formula to prevent review bias.</w:t>
      </w:r>
    </w:p>
    <w:p>
      <w:pPr>
        <w:spacing w:before="40" w:after="40"/>
      </w:pPr>
      <w:r>
        <w:rPr>
          <w:rFonts w:ascii="Arial" w:hAnsi="Arial"/>
          <w:b/>
          <w:sz w:val="20"/>
        </w:rPr>
        <w:t xml:space="preserve">• Technologies &amp; Tools: </w:t>
      </w:r>
      <w:r>
        <w:rPr>
          <w:rFonts w:ascii="Arial" w:hAnsi="Arial"/>
          <w:sz w:val="19"/>
        </w:rPr>
        <w:t>Python, Scikit-learn, Pandas, NumPy, Bayesian Statistics, Platt Scaling.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9"/>
              </w:rPr>
              <w:t xml:space="preserve">Viva / Presentation One-Liner: </w:t>
            </w:r>
            <w:r>
              <w:rPr>
                <w:rFonts w:ascii="Arial" w:hAnsi="Arial"/>
                <w:i/>
                <w:sz w:val="19"/>
              </w:rPr>
              <w:t>"I built the 95% accurate ML symptom classifier and the intelligent algorithm for recommending and ranking doctors."</w:t>
            </w:r>
          </w:p>
        </w:tc>
      </w:tr>
    </w:tbl>
    <w:p>
      <w:pPr>
        <w:spacing w:after="200"/>
      </w:pPr>
    </w:p>
    <w:p>
      <w:pPr>
        <w:spacing w:before="320" w:after="120"/>
      </w:pPr>
      <w:r>
        <w:rPr>
          <w:rFonts w:ascii="Arial" w:hAnsi="Arial"/>
          <w:b/>
          <w:color w:val="0F172A"/>
          <w:sz w:val="26"/>
        </w:rPr>
        <w:t>Quick Summary Table (For Report &amp; Slides)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val="clear" w:color="auto" w:fill="0F17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Team Member</w:t>
            </w:r>
          </w:p>
        </w:tc>
        <w:tc>
          <w:tcPr>
            <w:tcW w:type="dxa" w:w="2592"/>
            <w:shd w:val="clear" w:color="auto" w:fill="0F17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Project Area</w:t>
            </w:r>
          </w:p>
        </w:tc>
        <w:tc>
          <w:tcPr>
            <w:tcW w:type="dxa" w:w="5040"/>
            <w:shd w:val="clear" w:color="auto" w:fill="0F172A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Primary Deliverable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Member 1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Frontend (UI/UX)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Patient, Doctor &amp; Admin Web Portals, Chat UI, Live Queue Screen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Member 2</w:t>
            </w:r>
          </w:p>
        </w:tc>
        <w:tc>
          <w:tcPr>
            <w:tcW w:type="dxa" w:w="2592"/>
            <w:shd w:val="clear" w:color="auto" w:fill="F8FAFC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Backend &amp; Database</w:t>
            </w:r>
          </w:p>
        </w:tc>
        <w:tc>
          <w:tcPr>
            <w:tcW w:type="dxa" w:w="5040"/>
            <w:shd w:val="clear" w:color="auto" w:fill="F8FAFC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FastAPI REST APIs, PostgreSQL Database, Supabase Auth, Queue Engine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Member 3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AI &amp; NLP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Gemini AI Chatbot, Medical Intake, Emergency Red-Flag Detection</w:t>
            </w:r>
          </w:p>
        </w:tc>
      </w:tr>
      <w:tr>
        <w:tc>
          <w:tcPr>
            <w:tcW w:type="dxa" w:w="2160"/>
            <w:shd w:val="clear" w:color="auto" w:fill="F8FAFC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Member 4</w:t>
            </w:r>
          </w:p>
        </w:tc>
        <w:tc>
          <w:tcPr>
            <w:tcW w:type="dxa" w:w="2592"/>
            <w:shd w:val="clear" w:color="auto" w:fill="F8FAFC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ML &amp; Algorithms</w:t>
            </w:r>
          </w:p>
        </w:tc>
        <w:tc>
          <w:tcPr>
            <w:tcW w:type="dxa" w:w="5040"/>
            <w:shd w:val="clear" w:color="auto" w:fill="F8FAFC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95% ML Symptom Classifier, Specialty Mapping, Doctor Ranking Engine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