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i w:val="0"/>
          <w:color w:val="1A2233"/>
          <w:sz w:val="48"/>
        </w:rPr>
        <w:t>Vurderingsskema · projektopgaven i 9. klasse</w:t>
      </w:r>
    </w:p>
    <w:p>
      <w:pPr>
        <w:spacing w:after="280"/>
      </w:pPr>
      <w:r>
        <w:rPr>
          <w:rFonts w:ascii="Calibri" w:hAnsi="Calibri"/>
          <w:b/>
          <w:i w:val="0"/>
          <w:color w:val="1F6FD6"/>
          <w:sz w:val="22"/>
        </w:rPr>
      </w:r>
    </w:p>
    <w:p>
      <w:r>
        <w:rPr>
          <w:rFonts w:ascii="Calibri" w:hAnsi="Calibri"/>
          <w:b w:val="0"/>
          <w:i w:val="0"/>
          <w:color w:val="1A2233"/>
          <w:sz w:val="22"/>
        </w:rPr>
        <w:t xml:space="preserve">Projektopgaven vurderes på tre områder: </w:t>
      </w:r>
      <w:r>
        <w:rPr>
          <w:rFonts w:ascii="Calibri" w:hAnsi="Calibri"/>
          <w:b/>
          <w:i w:val="0"/>
          <w:color w:val="1A2233"/>
          <w:sz w:val="22"/>
        </w:rPr>
        <w:t>arbejdsprocessen</w:t>
      </w:r>
      <w:r>
        <w:rPr>
          <w:rFonts w:ascii="Calibri" w:hAnsi="Calibri"/>
          <w:b w:val="0"/>
          <w:i w:val="0"/>
          <w:color w:val="1A2233"/>
          <w:sz w:val="22"/>
        </w:rPr>
        <w:t xml:space="preserve">, </w:t>
      </w:r>
      <w:r>
        <w:rPr>
          <w:rFonts w:ascii="Calibri" w:hAnsi="Calibri"/>
          <w:b/>
          <w:i w:val="0"/>
          <w:color w:val="1A2233"/>
          <w:sz w:val="22"/>
        </w:rPr>
        <w:t>produktet</w:t>
      </w:r>
      <w:r>
        <w:rPr>
          <w:rFonts w:ascii="Calibri" w:hAnsi="Calibri"/>
          <w:b w:val="0"/>
          <w:i w:val="0"/>
          <w:color w:val="1A2233"/>
          <w:sz w:val="22"/>
        </w:rPr>
        <w:t xml:space="preserve"> og </w:t>
      </w:r>
      <w:r>
        <w:rPr>
          <w:rFonts w:ascii="Calibri" w:hAnsi="Calibri"/>
          <w:b/>
          <w:i w:val="0"/>
          <w:color w:val="1A2233"/>
          <w:sz w:val="22"/>
        </w:rPr>
        <w:t>fremlæggelsen</w:t>
      </w:r>
      <w:r>
        <w:rPr>
          <w:rFonts w:ascii="Calibri" w:hAnsi="Calibri"/>
          <w:b w:val="0"/>
          <w:i w:val="0"/>
          <w:color w:val="1A2233"/>
          <w:sz w:val="22"/>
        </w:rPr>
        <w:t>. Skemaet her følger de tre områder. Sæt ét kryds pr. linje, skriv noter undervejs, og brug siden til sidst til karakteren og den skriftlige udtalelse.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314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  <w:shd w:val="clear" w:fill="F4F6FB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586074"/>
                <w:sz w:val="20"/>
              </w:rPr>
              <w:t>Oplysning</w:t>
            </w:r>
          </w:p>
        </w:tc>
        <w:tc>
          <w:tcPr>
            <w:tcW w:type="dxa" w:w="6432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  <w:shd w:val="clear" w:fill="F4F6FB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586074"/>
                <w:sz w:val="20"/>
              </w:rPr>
              <w:t>Udfyldes</w:t>
            </w:r>
          </w:p>
        </w:tc>
      </w:tr>
      <w:tr>
        <w:tc>
          <w:tcPr>
            <w:tcW w:type="dxa" w:w="3314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Navn</w:t>
            </w:r>
          </w:p>
        </w:tc>
        <w:tc>
          <w:tcPr>
            <w:tcW w:type="dxa" w:w="6432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</w:r>
          </w:p>
        </w:tc>
      </w:tr>
      <w:tr>
        <w:tc>
          <w:tcPr>
            <w:tcW w:type="dxa" w:w="3314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Klasse</w:t>
            </w:r>
          </w:p>
        </w:tc>
        <w:tc>
          <w:tcPr>
            <w:tcW w:type="dxa" w:w="6432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</w:r>
          </w:p>
        </w:tc>
      </w:tr>
      <w:tr>
        <w:tc>
          <w:tcPr>
            <w:tcW w:type="dxa" w:w="3314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Gruppe (hvis flere)</w:t>
            </w:r>
          </w:p>
        </w:tc>
        <w:tc>
          <w:tcPr>
            <w:tcW w:type="dxa" w:w="6432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</w:r>
          </w:p>
        </w:tc>
      </w:tr>
      <w:tr>
        <w:tc>
          <w:tcPr>
            <w:tcW w:type="dxa" w:w="3314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Vejleder</w:t>
            </w:r>
          </w:p>
        </w:tc>
        <w:tc>
          <w:tcPr>
            <w:tcW w:type="dxa" w:w="6432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</w:r>
          </w:p>
        </w:tc>
      </w:tr>
      <w:tr>
        <w:tc>
          <w:tcPr>
            <w:tcW w:type="dxa" w:w="3314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Overordnet emne</w:t>
            </w:r>
          </w:p>
        </w:tc>
        <w:tc>
          <w:tcPr>
            <w:tcW w:type="dxa" w:w="6432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</w:r>
          </w:p>
        </w:tc>
      </w:tr>
      <w:tr>
        <w:tc>
          <w:tcPr>
            <w:tcW w:type="dxa" w:w="3314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Delemne</w:t>
            </w:r>
          </w:p>
        </w:tc>
        <w:tc>
          <w:tcPr>
            <w:tcW w:type="dxa" w:w="6432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</w:r>
          </w:p>
        </w:tc>
      </w:tr>
      <w:tr>
        <w:tc>
          <w:tcPr>
            <w:tcW w:type="dxa" w:w="3314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Produktets form</w:t>
            </w:r>
          </w:p>
        </w:tc>
        <w:tc>
          <w:tcPr>
            <w:tcW w:type="dxa" w:w="6432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</w:r>
          </w:p>
        </w:tc>
      </w:tr>
      <w:tr>
        <w:tc>
          <w:tcPr>
            <w:tcW w:type="dxa" w:w="3314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Uge og dato</w:t>
            </w:r>
          </w:p>
        </w:tc>
        <w:tc>
          <w:tcPr>
            <w:tcW w:type="dxa" w:w="6432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</w:r>
          </w:p>
        </w:tc>
      </w:tr>
    </w:tbl>
    <w:p>
      <w:pPr>
        <w:spacing w:after="40"/>
      </w:pPr>
    </w:p>
    <w:p>
      <w:pPr>
        <w:keepNext/>
        <w:spacing w:before="320" w:after="80"/>
      </w:pPr>
      <w:r>
        <w:rPr>
          <w:rFonts w:ascii="Calibri" w:hAnsi="Calibri"/>
          <w:b/>
          <w:i w:val="0"/>
          <w:color w:val="1A2233"/>
          <w:sz w:val="28"/>
        </w:rPr>
        <w:t>1 · Arbejdsprocessen</w:t>
      </w:r>
    </w:p>
    <w:p>
      <w:r>
        <w:rPr>
          <w:rFonts w:ascii="Calibri" w:hAnsi="Calibri"/>
          <w:b w:val="0"/>
          <w:i w:val="0"/>
          <w:color w:val="1A2233"/>
          <w:sz w:val="22"/>
        </w:rPr>
        <w:t>Det meste af dette kan kun vurderes undervejs. Skriv noter i løbet af ugen — ikke først til fremlæggelsen.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949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  <w:shd w:val="clear" w:fill="F4F6FB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586074"/>
                <w:sz w:val="20"/>
              </w:rPr>
              <w:t>Kriterium</w:t>
            </w:r>
          </w:p>
        </w:tc>
        <w:tc>
          <w:tcPr>
            <w:tcW w:type="dxa" w:w="4288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  <w:shd w:val="clear" w:fill="F4F6FB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586074"/>
                <w:sz w:val="20"/>
              </w:rPr>
              <w:t>Det kigger jeg efter</w:t>
            </w:r>
          </w:p>
        </w:tc>
        <w:tc>
          <w:tcPr>
            <w:tcW w:type="dxa" w:w="877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  <w:shd w:val="clear" w:fill="F4F6FB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586074"/>
                <w:sz w:val="20"/>
              </w:rPr>
              <w:t>Frem­ragende</w:t>
            </w:r>
          </w:p>
        </w:tc>
        <w:tc>
          <w:tcPr>
            <w:tcW w:type="dxa" w:w="877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  <w:shd w:val="clear" w:fill="F4F6FB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586074"/>
                <w:sz w:val="20"/>
              </w:rPr>
              <w:t>God</w:t>
            </w:r>
          </w:p>
        </w:tc>
        <w:tc>
          <w:tcPr>
            <w:tcW w:type="dxa" w:w="877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  <w:shd w:val="clear" w:fill="F4F6FB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586074"/>
                <w:sz w:val="20"/>
              </w:rPr>
              <w:t>Jævn</w:t>
            </w:r>
          </w:p>
        </w:tc>
        <w:tc>
          <w:tcPr>
            <w:tcW w:type="dxa" w:w="877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  <w:shd w:val="clear" w:fill="F4F6FB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586074"/>
                <w:sz w:val="20"/>
              </w:rPr>
              <w:t>Mangel­fuld</w:t>
            </w:r>
          </w:p>
        </w:tc>
      </w:tr>
      <w:tr>
        <w:tc>
          <w:tcPr>
            <w:tcW w:type="dxa" w:w="1949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Problemformulering</w:t>
            </w:r>
          </w:p>
        </w:tc>
        <w:tc>
          <w:tcPr>
            <w:tcW w:type="dxa" w:w="4288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Afgrænset og til at undersøge. Lægger op til et svar, der skal findes, ikke til en opremsning.</w:t>
            </w:r>
          </w:p>
        </w:tc>
        <w:tc>
          <w:tcPr>
            <w:tcW w:type="dxa" w:w="877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</w:r>
          </w:p>
        </w:tc>
        <w:tc>
          <w:tcPr>
            <w:tcW w:type="dxa" w:w="877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</w:r>
          </w:p>
        </w:tc>
        <w:tc>
          <w:tcPr>
            <w:tcW w:type="dxa" w:w="877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</w:r>
          </w:p>
        </w:tc>
        <w:tc>
          <w:tcPr>
            <w:tcW w:type="dxa" w:w="877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</w:r>
          </w:p>
        </w:tc>
      </w:tr>
      <w:tr>
        <w:tc>
          <w:tcPr>
            <w:tcW w:type="dxa" w:w="1949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Planlægning</w:t>
            </w:r>
          </w:p>
        </w:tc>
        <w:tc>
          <w:tcPr>
            <w:tcW w:type="dxa" w:w="4288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Har en tidsplan med delmål, og holder sig nogenlunde til den. Kommer i gang uden at blive sat i gang.</w:t>
            </w:r>
          </w:p>
        </w:tc>
        <w:tc>
          <w:tcPr>
            <w:tcW w:type="dxa" w:w="877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</w:r>
          </w:p>
        </w:tc>
        <w:tc>
          <w:tcPr>
            <w:tcW w:type="dxa" w:w="877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</w:r>
          </w:p>
        </w:tc>
        <w:tc>
          <w:tcPr>
            <w:tcW w:type="dxa" w:w="877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</w:r>
          </w:p>
        </w:tc>
        <w:tc>
          <w:tcPr>
            <w:tcW w:type="dxa" w:w="877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</w:r>
          </w:p>
        </w:tc>
      </w:tr>
      <w:tr>
        <w:tc>
          <w:tcPr>
            <w:tcW w:type="dxa" w:w="1949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Informationssøgning</w:t>
            </w:r>
          </w:p>
        </w:tc>
        <w:tc>
          <w:tcPr>
            <w:tcW w:type="dxa" w:w="4288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Bruger flere slags kilder end den første side på nettet. Kan forklare, hvorfor en kilde er god eller dårlig.</w:t>
            </w:r>
          </w:p>
        </w:tc>
        <w:tc>
          <w:tcPr>
            <w:tcW w:type="dxa" w:w="877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</w:r>
          </w:p>
        </w:tc>
        <w:tc>
          <w:tcPr>
            <w:tcW w:type="dxa" w:w="877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</w:r>
          </w:p>
        </w:tc>
        <w:tc>
          <w:tcPr>
            <w:tcW w:type="dxa" w:w="877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</w:r>
          </w:p>
        </w:tc>
        <w:tc>
          <w:tcPr>
            <w:tcW w:type="dxa" w:w="877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</w:r>
          </w:p>
        </w:tc>
      </w:tr>
      <w:tr>
        <w:tc>
          <w:tcPr>
            <w:tcW w:type="dxa" w:w="1949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Selvstændighed</w:t>
            </w:r>
          </w:p>
        </w:tc>
        <w:tc>
          <w:tcPr>
            <w:tcW w:type="dxa" w:w="4288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Træffer egne valg og kan begrunde dem. Bruger vejledningen aktivt — kommer med spørgsmål frem for at vente.</w:t>
            </w:r>
          </w:p>
        </w:tc>
        <w:tc>
          <w:tcPr>
            <w:tcW w:type="dxa" w:w="877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</w:r>
          </w:p>
        </w:tc>
        <w:tc>
          <w:tcPr>
            <w:tcW w:type="dxa" w:w="877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</w:r>
          </w:p>
        </w:tc>
        <w:tc>
          <w:tcPr>
            <w:tcW w:type="dxa" w:w="877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</w:r>
          </w:p>
        </w:tc>
        <w:tc>
          <w:tcPr>
            <w:tcW w:type="dxa" w:w="877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</w:r>
          </w:p>
        </w:tc>
      </w:tr>
      <w:tr>
        <w:tc>
          <w:tcPr>
            <w:tcW w:type="dxa" w:w="1949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Samarbejde</w:t>
            </w:r>
          </w:p>
        </w:tc>
        <w:tc>
          <w:tcPr>
            <w:tcW w:type="dxa" w:w="4288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Fordeler arbejdet, lytter, og får løst uenigheder. Vurderes kun, hvis der arbejdes i gruppe.</w:t>
            </w:r>
          </w:p>
        </w:tc>
        <w:tc>
          <w:tcPr>
            <w:tcW w:type="dxa" w:w="877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</w:r>
          </w:p>
        </w:tc>
        <w:tc>
          <w:tcPr>
            <w:tcW w:type="dxa" w:w="877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</w:r>
          </w:p>
        </w:tc>
        <w:tc>
          <w:tcPr>
            <w:tcW w:type="dxa" w:w="877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</w:r>
          </w:p>
        </w:tc>
        <w:tc>
          <w:tcPr>
            <w:tcW w:type="dxa" w:w="877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</w:r>
          </w:p>
        </w:tc>
      </w:tr>
      <w:tr>
        <w:tc>
          <w:tcPr>
            <w:tcW w:type="dxa" w:w="1949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Vedholdenhed</w:t>
            </w:r>
          </w:p>
        </w:tc>
        <w:tc>
          <w:tcPr>
            <w:tcW w:type="dxa" w:w="4288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Arbejder videre, også når det driller, og retter planen til i stedet for at droppe den.</w:t>
            </w:r>
          </w:p>
        </w:tc>
        <w:tc>
          <w:tcPr>
            <w:tcW w:type="dxa" w:w="877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</w:r>
          </w:p>
        </w:tc>
        <w:tc>
          <w:tcPr>
            <w:tcW w:type="dxa" w:w="877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</w:r>
          </w:p>
        </w:tc>
        <w:tc>
          <w:tcPr>
            <w:tcW w:type="dxa" w:w="877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</w:r>
          </w:p>
        </w:tc>
        <w:tc>
          <w:tcPr>
            <w:tcW w:type="dxa" w:w="877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  <w:shd w:val="clear" w:fill="F4F6FB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586074"/>
                <w:sz w:val="20"/>
              </w:rPr>
              <w:t>Noter til arbejdsprocessen</w:t>
            </w:r>
          </w:p>
        </w:tc>
      </w:tr>
      <w:tr>
        <w:tc>
          <w:tcPr>
            <w:tcW w:type="dxa" w:w="9746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</w:r>
          </w:p>
        </w:tc>
      </w:tr>
      <w:tr>
        <w:tc>
          <w:tcPr>
            <w:tcW w:type="dxa" w:w="9746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</w:r>
          </w:p>
        </w:tc>
      </w:tr>
      <w:tr>
        <w:tc>
          <w:tcPr>
            <w:tcW w:type="dxa" w:w="9746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</w:r>
          </w:p>
        </w:tc>
      </w:tr>
    </w:tbl>
    <w:p>
      <w:pPr>
        <w:spacing w:after="40"/>
      </w:pPr>
    </w:p>
    <w:p>
      <w:pPr>
        <w:keepNext/>
        <w:spacing w:before="320" w:after="80"/>
      </w:pPr>
      <w:r>
        <w:rPr>
          <w:rFonts w:ascii="Calibri" w:hAnsi="Calibri"/>
          <w:b/>
          <w:i w:val="0"/>
          <w:color w:val="1A2233"/>
          <w:sz w:val="28"/>
        </w:rPr>
        <w:t>2 · Produktet</w:t>
      </w:r>
    </w:p>
    <w:p>
      <w:r>
        <w:rPr>
          <w:rFonts w:ascii="Calibri" w:hAnsi="Calibri"/>
          <w:b w:val="0"/>
          <w:i w:val="0"/>
          <w:color w:val="1A2233"/>
          <w:sz w:val="22"/>
        </w:rPr>
        <w:t>Vurder produktet for dét, det er — ikke for hvor pænt det ser ud. Et enkelt produkt, der rammer problemformuleringen, er bedre end et flot, der ikke gør.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949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  <w:shd w:val="clear" w:fill="F4F6FB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586074"/>
                <w:sz w:val="20"/>
              </w:rPr>
              <w:t>Kriterium</w:t>
            </w:r>
          </w:p>
        </w:tc>
        <w:tc>
          <w:tcPr>
            <w:tcW w:type="dxa" w:w="4288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  <w:shd w:val="clear" w:fill="F4F6FB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586074"/>
                <w:sz w:val="20"/>
              </w:rPr>
              <w:t>Det kigger jeg efter</w:t>
            </w:r>
          </w:p>
        </w:tc>
        <w:tc>
          <w:tcPr>
            <w:tcW w:type="dxa" w:w="877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  <w:shd w:val="clear" w:fill="F4F6FB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586074"/>
                <w:sz w:val="20"/>
              </w:rPr>
              <w:t>Frem­ragende</w:t>
            </w:r>
          </w:p>
        </w:tc>
        <w:tc>
          <w:tcPr>
            <w:tcW w:type="dxa" w:w="877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  <w:shd w:val="clear" w:fill="F4F6FB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586074"/>
                <w:sz w:val="20"/>
              </w:rPr>
              <w:t>God</w:t>
            </w:r>
          </w:p>
        </w:tc>
        <w:tc>
          <w:tcPr>
            <w:tcW w:type="dxa" w:w="877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  <w:shd w:val="clear" w:fill="F4F6FB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586074"/>
                <w:sz w:val="20"/>
              </w:rPr>
              <w:t>Jævn</w:t>
            </w:r>
          </w:p>
        </w:tc>
        <w:tc>
          <w:tcPr>
            <w:tcW w:type="dxa" w:w="877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  <w:shd w:val="clear" w:fill="F4F6FB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586074"/>
                <w:sz w:val="20"/>
              </w:rPr>
              <w:t>Mangel­fuld</w:t>
            </w:r>
          </w:p>
        </w:tc>
      </w:tr>
      <w:tr>
        <w:tc>
          <w:tcPr>
            <w:tcW w:type="dxa" w:w="1949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Sammenhæng med problemformuleringen</w:t>
            </w:r>
          </w:p>
        </w:tc>
        <w:tc>
          <w:tcPr>
            <w:tcW w:type="dxa" w:w="4288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Produktet svarer på dét, der blev spurgt om. Man kan se forbindelsen uden at få den forklaret.</w:t>
            </w:r>
          </w:p>
        </w:tc>
        <w:tc>
          <w:tcPr>
            <w:tcW w:type="dxa" w:w="877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</w:r>
          </w:p>
        </w:tc>
        <w:tc>
          <w:tcPr>
            <w:tcW w:type="dxa" w:w="877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</w:r>
          </w:p>
        </w:tc>
        <w:tc>
          <w:tcPr>
            <w:tcW w:type="dxa" w:w="877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</w:r>
          </w:p>
        </w:tc>
        <w:tc>
          <w:tcPr>
            <w:tcW w:type="dxa" w:w="877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</w:r>
          </w:p>
        </w:tc>
      </w:tr>
      <w:tr>
        <w:tc>
          <w:tcPr>
            <w:tcW w:type="dxa" w:w="1949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Fagligt indhold</w:t>
            </w:r>
          </w:p>
        </w:tc>
        <w:tc>
          <w:tcPr>
            <w:tcW w:type="dxa" w:w="4288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Viden fra mere end ét fag, og dybde frem for bredde. Fagene bruges — de er ikke bare nævnt.</w:t>
            </w:r>
          </w:p>
        </w:tc>
        <w:tc>
          <w:tcPr>
            <w:tcW w:type="dxa" w:w="877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</w:r>
          </w:p>
        </w:tc>
        <w:tc>
          <w:tcPr>
            <w:tcW w:type="dxa" w:w="877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</w:r>
          </w:p>
        </w:tc>
        <w:tc>
          <w:tcPr>
            <w:tcW w:type="dxa" w:w="877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</w:r>
          </w:p>
        </w:tc>
        <w:tc>
          <w:tcPr>
            <w:tcW w:type="dxa" w:w="877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</w:r>
          </w:p>
        </w:tc>
      </w:tr>
      <w:tr>
        <w:tc>
          <w:tcPr>
            <w:tcW w:type="dxa" w:w="1949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Brug af kilder</w:t>
            </w:r>
          </w:p>
        </w:tc>
        <w:tc>
          <w:tcPr>
            <w:tcW w:type="dxa" w:w="4288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Bruger kilderne aktivt i produktet og krediterer dem. Citerer ikke uden at sige hvorfra.</w:t>
            </w:r>
          </w:p>
        </w:tc>
        <w:tc>
          <w:tcPr>
            <w:tcW w:type="dxa" w:w="877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</w:r>
          </w:p>
        </w:tc>
        <w:tc>
          <w:tcPr>
            <w:tcW w:type="dxa" w:w="877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</w:r>
          </w:p>
        </w:tc>
        <w:tc>
          <w:tcPr>
            <w:tcW w:type="dxa" w:w="877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</w:r>
          </w:p>
        </w:tc>
        <w:tc>
          <w:tcPr>
            <w:tcW w:type="dxa" w:w="877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</w:r>
          </w:p>
        </w:tc>
      </w:tr>
      <w:tr>
        <w:tc>
          <w:tcPr>
            <w:tcW w:type="dxa" w:w="1949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Valg af produktform</w:t>
            </w:r>
          </w:p>
        </w:tc>
        <w:tc>
          <w:tcPr>
            <w:tcW w:type="dxa" w:w="4288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Formen er valgt med en begrundelse: den passer til budskabet og til dem, produktet er lavet til.</w:t>
            </w:r>
          </w:p>
        </w:tc>
        <w:tc>
          <w:tcPr>
            <w:tcW w:type="dxa" w:w="877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</w:r>
          </w:p>
        </w:tc>
        <w:tc>
          <w:tcPr>
            <w:tcW w:type="dxa" w:w="877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</w:r>
          </w:p>
        </w:tc>
        <w:tc>
          <w:tcPr>
            <w:tcW w:type="dxa" w:w="877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</w:r>
          </w:p>
        </w:tc>
        <w:tc>
          <w:tcPr>
            <w:tcW w:type="dxa" w:w="877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</w:r>
          </w:p>
        </w:tc>
      </w:tr>
      <w:tr>
        <w:tc>
          <w:tcPr>
            <w:tcW w:type="dxa" w:w="1949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Udførelse</w:t>
            </w:r>
          </w:p>
        </w:tc>
        <w:tc>
          <w:tcPr>
            <w:tcW w:type="dxa" w:w="4288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Færdiggjort og omhyggeligt lavet. Det holder, det virker, det kan læses eller ses.</w:t>
            </w:r>
          </w:p>
        </w:tc>
        <w:tc>
          <w:tcPr>
            <w:tcW w:type="dxa" w:w="877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</w:r>
          </w:p>
        </w:tc>
        <w:tc>
          <w:tcPr>
            <w:tcW w:type="dxa" w:w="877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</w:r>
          </w:p>
        </w:tc>
        <w:tc>
          <w:tcPr>
            <w:tcW w:type="dxa" w:w="877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</w:r>
          </w:p>
        </w:tc>
        <w:tc>
          <w:tcPr>
            <w:tcW w:type="dxa" w:w="877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  <w:shd w:val="clear" w:fill="F4F6FB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586074"/>
                <w:sz w:val="20"/>
              </w:rPr>
              <w:t>Noter til produktet</w:t>
            </w:r>
          </w:p>
        </w:tc>
      </w:tr>
      <w:tr>
        <w:tc>
          <w:tcPr>
            <w:tcW w:type="dxa" w:w="9746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</w:r>
          </w:p>
        </w:tc>
      </w:tr>
      <w:tr>
        <w:tc>
          <w:tcPr>
            <w:tcW w:type="dxa" w:w="9746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</w:r>
          </w:p>
        </w:tc>
      </w:tr>
      <w:tr>
        <w:tc>
          <w:tcPr>
            <w:tcW w:type="dxa" w:w="9746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</w:r>
          </w:p>
        </w:tc>
      </w:tr>
    </w:tbl>
    <w:p>
      <w:pPr>
        <w:spacing w:after="40"/>
      </w:pPr>
    </w:p>
    <w:p>
      <w:pPr>
        <w:keepNext/>
        <w:spacing w:before="320" w:after="80"/>
      </w:pPr>
      <w:r>
        <w:rPr>
          <w:rFonts w:ascii="Calibri" w:hAnsi="Calibri"/>
          <w:b/>
          <w:i w:val="0"/>
          <w:color w:val="1A2233"/>
          <w:sz w:val="28"/>
        </w:rPr>
        <w:t>3 · Fremlæggelsen</w:t>
      </w:r>
    </w:p>
    <w:p>
      <w:r>
        <w:rPr>
          <w:rFonts w:ascii="Calibri" w:hAnsi="Calibri"/>
          <w:b w:val="0"/>
          <w:i w:val="0"/>
          <w:color w:val="1A2233"/>
          <w:sz w:val="22"/>
        </w:rPr>
        <w:t>Fremlæggelsen er en del af opgaven, ikke en afrunding af den. Afsæt tid til spørgsmål — det er dér, det faglige som regel viser sig.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949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  <w:shd w:val="clear" w:fill="F4F6FB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586074"/>
                <w:sz w:val="20"/>
              </w:rPr>
              <w:t>Kriterium</w:t>
            </w:r>
          </w:p>
        </w:tc>
        <w:tc>
          <w:tcPr>
            <w:tcW w:type="dxa" w:w="4288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  <w:shd w:val="clear" w:fill="F4F6FB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586074"/>
                <w:sz w:val="20"/>
              </w:rPr>
              <w:t>Det kigger jeg efter</w:t>
            </w:r>
          </w:p>
        </w:tc>
        <w:tc>
          <w:tcPr>
            <w:tcW w:type="dxa" w:w="877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  <w:shd w:val="clear" w:fill="F4F6FB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586074"/>
                <w:sz w:val="20"/>
              </w:rPr>
              <w:t>Frem­ragende</w:t>
            </w:r>
          </w:p>
        </w:tc>
        <w:tc>
          <w:tcPr>
            <w:tcW w:type="dxa" w:w="877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  <w:shd w:val="clear" w:fill="F4F6FB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586074"/>
                <w:sz w:val="20"/>
              </w:rPr>
              <w:t>God</w:t>
            </w:r>
          </w:p>
        </w:tc>
        <w:tc>
          <w:tcPr>
            <w:tcW w:type="dxa" w:w="877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  <w:shd w:val="clear" w:fill="F4F6FB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586074"/>
                <w:sz w:val="20"/>
              </w:rPr>
              <w:t>Jævn</w:t>
            </w:r>
          </w:p>
        </w:tc>
        <w:tc>
          <w:tcPr>
            <w:tcW w:type="dxa" w:w="877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  <w:shd w:val="clear" w:fill="F4F6FB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586074"/>
                <w:sz w:val="20"/>
              </w:rPr>
              <w:t>Mangel­fuld</w:t>
            </w:r>
          </w:p>
        </w:tc>
      </w:tr>
      <w:tr>
        <w:tc>
          <w:tcPr>
            <w:tcW w:type="dxa" w:w="1949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Struktur</w:t>
            </w:r>
          </w:p>
        </w:tc>
        <w:tc>
          <w:tcPr>
            <w:tcW w:type="dxa" w:w="4288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Rød tråd med en indledning, en midte og en afslutning. Man kan følge med uden at kende opgaven i forvejen.</w:t>
            </w:r>
          </w:p>
        </w:tc>
        <w:tc>
          <w:tcPr>
            <w:tcW w:type="dxa" w:w="877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</w:r>
          </w:p>
        </w:tc>
        <w:tc>
          <w:tcPr>
            <w:tcW w:type="dxa" w:w="877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</w:r>
          </w:p>
        </w:tc>
        <w:tc>
          <w:tcPr>
            <w:tcW w:type="dxa" w:w="877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</w:r>
          </w:p>
        </w:tc>
        <w:tc>
          <w:tcPr>
            <w:tcW w:type="dxa" w:w="877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</w:r>
          </w:p>
        </w:tc>
      </w:tr>
      <w:tr>
        <w:tc>
          <w:tcPr>
            <w:tcW w:type="dxa" w:w="1949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Formidling</w:t>
            </w:r>
          </w:p>
        </w:tc>
        <w:tc>
          <w:tcPr>
            <w:tcW w:type="dxa" w:w="4288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Taler til dem, der lytter — læser ikke op. Tempo og stemme er til at følge med i.</w:t>
            </w:r>
          </w:p>
        </w:tc>
        <w:tc>
          <w:tcPr>
            <w:tcW w:type="dxa" w:w="877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</w:r>
          </w:p>
        </w:tc>
        <w:tc>
          <w:tcPr>
            <w:tcW w:type="dxa" w:w="877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</w:r>
          </w:p>
        </w:tc>
        <w:tc>
          <w:tcPr>
            <w:tcW w:type="dxa" w:w="877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</w:r>
          </w:p>
        </w:tc>
        <w:tc>
          <w:tcPr>
            <w:tcW w:type="dxa" w:w="877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</w:r>
          </w:p>
        </w:tc>
      </w:tr>
      <w:tr>
        <w:tc>
          <w:tcPr>
            <w:tcW w:type="dxa" w:w="1949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Brug af produktet</w:t>
            </w:r>
          </w:p>
        </w:tc>
        <w:tc>
          <w:tcPr>
            <w:tcW w:type="dxa" w:w="4288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Produktet indgår aktivt i fremlæggelsen og bliver vist frem, ikke bare nævnt.</w:t>
            </w:r>
          </w:p>
        </w:tc>
        <w:tc>
          <w:tcPr>
            <w:tcW w:type="dxa" w:w="877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</w:r>
          </w:p>
        </w:tc>
        <w:tc>
          <w:tcPr>
            <w:tcW w:type="dxa" w:w="877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</w:r>
          </w:p>
        </w:tc>
        <w:tc>
          <w:tcPr>
            <w:tcW w:type="dxa" w:w="877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</w:r>
          </w:p>
        </w:tc>
        <w:tc>
          <w:tcPr>
            <w:tcW w:type="dxa" w:w="877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</w:r>
          </w:p>
        </w:tc>
      </w:tr>
      <w:tr>
        <w:tc>
          <w:tcPr>
            <w:tcW w:type="dxa" w:w="1949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Fagsprog</w:t>
            </w:r>
          </w:p>
        </w:tc>
        <w:tc>
          <w:tcPr>
            <w:tcW w:type="dxa" w:w="4288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Bruger fagenes begreber, og bruger dem rigtigt. Kan forklare dem, hvis der spørges.</w:t>
            </w:r>
          </w:p>
        </w:tc>
        <w:tc>
          <w:tcPr>
            <w:tcW w:type="dxa" w:w="877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</w:r>
          </w:p>
        </w:tc>
        <w:tc>
          <w:tcPr>
            <w:tcW w:type="dxa" w:w="877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</w:r>
          </w:p>
        </w:tc>
        <w:tc>
          <w:tcPr>
            <w:tcW w:type="dxa" w:w="877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</w:r>
          </w:p>
        </w:tc>
        <w:tc>
          <w:tcPr>
            <w:tcW w:type="dxa" w:w="877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</w:r>
          </w:p>
        </w:tc>
      </w:tr>
      <w:tr>
        <w:tc>
          <w:tcPr>
            <w:tcW w:type="dxa" w:w="1949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Svar på spørgsmål</w:t>
            </w:r>
          </w:p>
        </w:tc>
        <w:tc>
          <w:tcPr>
            <w:tcW w:type="dxa" w:w="4288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Svarer fagligt og roligt, og kan selv pege på, hvad der var svært, og hvad der kunne gøres bedre.</w:t>
            </w:r>
          </w:p>
        </w:tc>
        <w:tc>
          <w:tcPr>
            <w:tcW w:type="dxa" w:w="877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</w:r>
          </w:p>
        </w:tc>
        <w:tc>
          <w:tcPr>
            <w:tcW w:type="dxa" w:w="877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</w:r>
          </w:p>
        </w:tc>
        <w:tc>
          <w:tcPr>
            <w:tcW w:type="dxa" w:w="877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</w:r>
          </w:p>
        </w:tc>
        <w:tc>
          <w:tcPr>
            <w:tcW w:type="dxa" w:w="877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  <w:shd w:val="clear" w:fill="F4F6FB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586074"/>
                <w:sz w:val="20"/>
              </w:rPr>
              <w:t>Noter til fremlæggelsen</w:t>
            </w:r>
          </w:p>
        </w:tc>
      </w:tr>
      <w:tr>
        <w:tc>
          <w:tcPr>
            <w:tcW w:type="dxa" w:w="9746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</w:r>
          </w:p>
        </w:tc>
      </w:tr>
      <w:tr>
        <w:tc>
          <w:tcPr>
            <w:tcW w:type="dxa" w:w="9746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</w:r>
          </w:p>
        </w:tc>
      </w:tr>
      <w:tr>
        <w:tc>
          <w:tcPr>
            <w:tcW w:type="dxa" w:w="9746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</w:r>
          </w:p>
        </w:tc>
      </w:tr>
    </w:tbl>
    <w:p>
      <w:pPr>
        <w:spacing w:after="40"/>
      </w:pPr>
    </w:p>
    <w:p>
      <w:pPr>
        <w:keepNext/>
        <w:spacing w:before="320" w:after="80"/>
      </w:pPr>
      <w:r>
        <w:rPr>
          <w:rFonts w:ascii="Calibri" w:hAnsi="Calibri"/>
          <w:b/>
          <w:i w:val="0"/>
          <w:color w:val="1A2233"/>
          <w:sz w:val="28"/>
        </w:rPr>
        <w:t>Samlet vurdering</w:t>
      </w:r>
    </w:p>
    <w:p>
      <w:r>
        <w:rPr>
          <w:rFonts w:ascii="Calibri" w:hAnsi="Calibri"/>
          <w:b w:val="0"/>
          <w:i w:val="0"/>
          <w:color w:val="1A2233"/>
          <w:sz w:val="22"/>
        </w:rPr>
        <w:t>Profilen er en hurtig opsummering — den erstatter ikke krydserne ovenfor, men gør det let at se, hvor styrken ligger.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3509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  <w:shd w:val="clear" w:fill="F4F6FB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586074"/>
                <w:sz w:val="20"/>
              </w:rPr>
              <w:t>Område</w:t>
            </w:r>
          </w:p>
        </w:tc>
        <w:tc>
          <w:tcPr>
            <w:tcW w:type="dxa" w:w="1559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  <w:shd w:val="clear" w:fill="F4F6FB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586074"/>
                <w:sz w:val="20"/>
              </w:rPr>
              <w:t>Frem­ragende</w:t>
            </w:r>
          </w:p>
        </w:tc>
        <w:tc>
          <w:tcPr>
            <w:tcW w:type="dxa" w:w="1559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  <w:shd w:val="clear" w:fill="F4F6FB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586074"/>
                <w:sz w:val="20"/>
              </w:rPr>
              <w:t>God</w:t>
            </w:r>
          </w:p>
        </w:tc>
        <w:tc>
          <w:tcPr>
            <w:tcW w:type="dxa" w:w="1559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  <w:shd w:val="clear" w:fill="F4F6FB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586074"/>
                <w:sz w:val="20"/>
              </w:rPr>
              <w:t>Jævn</w:t>
            </w:r>
          </w:p>
        </w:tc>
        <w:tc>
          <w:tcPr>
            <w:tcW w:type="dxa" w:w="1559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  <w:shd w:val="clear" w:fill="F4F6FB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586074"/>
                <w:sz w:val="20"/>
              </w:rPr>
              <w:t>Mangel­fuld</w:t>
            </w:r>
          </w:p>
        </w:tc>
      </w:tr>
      <w:tr>
        <w:tc>
          <w:tcPr>
            <w:tcW w:type="dxa" w:w="3509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Arbejdsprocessen</w:t>
            </w:r>
          </w:p>
        </w:tc>
        <w:tc>
          <w:tcPr>
            <w:tcW w:type="dxa" w:w="1559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</w:r>
          </w:p>
        </w:tc>
        <w:tc>
          <w:tcPr>
            <w:tcW w:type="dxa" w:w="1559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</w:r>
          </w:p>
        </w:tc>
        <w:tc>
          <w:tcPr>
            <w:tcW w:type="dxa" w:w="1559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</w:r>
          </w:p>
        </w:tc>
        <w:tc>
          <w:tcPr>
            <w:tcW w:type="dxa" w:w="1559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</w:r>
          </w:p>
        </w:tc>
      </w:tr>
      <w:tr>
        <w:tc>
          <w:tcPr>
            <w:tcW w:type="dxa" w:w="3509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Produktet</w:t>
            </w:r>
          </w:p>
        </w:tc>
        <w:tc>
          <w:tcPr>
            <w:tcW w:type="dxa" w:w="1559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</w:r>
          </w:p>
        </w:tc>
        <w:tc>
          <w:tcPr>
            <w:tcW w:type="dxa" w:w="1559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</w:r>
          </w:p>
        </w:tc>
        <w:tc>
          <w:tcPr>
            <w:tcW w:type="dxa" w:w="1559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</w:r>
          </w:p>
        </w:tc>
        <w:tc>
          <w:tcPr>
            <w:tcW w:type="dxa" w:w="1559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</w:r>
          </w:p>
        </w:tc>
      </w:tr>
      <w:tr>
        <w:tc>
          <w:tcPr>
            <w:tcW w:type="dxa" w:w="3509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Fremlæggelsen</w:t>
            </w:r>
          </w:p>
        </w:tc>
        <w:tc>
          <w:tcPr>
            <w:tcW w:type="dxa" w:w="1559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</w:r>
          </w:p>
        </w:tc>
        <w:tc>
          <w:tcPr>
            <w:tcW w:type="dxa" w:w="1559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</w:r>
          </w:p>
        </w:tc>
        <w:tc>
          <w:tcPr>
            <w:tcW w:type="dxa" w:w="1559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</w:r>
          </w:p>
        </w:tc>
        <w:tc>
          <w:tcPr>
            <w:tcW w:type="dxa" w:w="1559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1A2233"/>
          <w:sz w:val="24"/>
        </w:rPr>
        <w:t>Karakter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364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  <w:shd w:val="clear" w:fill="F4F6FB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586074"/>
                <w:sz w:val="20"/>
              </w:rPr>
              <w:t>Karakter</w:t>
            </w:r>
          </w:p>
        </w:tc>
        <w:tc>
          <w:tcPr>
            <w:tcW w:type="dxa" w:w="6432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  <w:shd w:val="clear" w:fill="F4F6FB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586074"/>
                <w:sz w:val="20"/>
              </w:rPr>
              <w:t>Beskrivelse</w:t>
            </w:r>
          </w:p>
        </w:tc>
        <w:tc>
          <w:tcPr>
            <w:tcW w:type="dxa" w:w="1949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  <w:shd w:val="clear" w:fill="F4F6FB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586074"/>
                <w:sz w:val="20"/>
              </w:rPr>
              <w:t>Sæt kryds</w:t>
            </w:r>
          </w:p>
        </w:tc>
      </w:tr>
      <w:tr>
        <w:tc>
          <w:tcPr>
            <w:tcW w:type="dxa" w:w="1364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  <w:jc w:val="right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12</w:t>
            </w:r>
          </w:p>
        </w:tc>
        <w:tc>
          <w:tcPr>
            <w:tcW w:type="dxa" w:w="6432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Den fremragende præstation</w:t>
            </w:r>
          </w:p>
        </w:tc>
        <w:tc>
          <w:tcPr>
            <w:tcW w:type="dxa" w:w="1949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</w:r>
          </w:p>
        </w:tc>
      </w:tr>
      <w:tr>
        <w:tc>
          <w:tcPr>
            <w:tcW w:type="dxa" w:w="1364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  <w:jc w:val="right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10</w:t>
            </w:r>
          </w:p>
        </w:tc>
        <w:tc>
          <w:tcPr>
            <w:tcW w:type="dxa" w:w="6432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Den fortrinlige præstation</w:t>
            </w:r>
          </w:p>
        </w:tc>
        <w:tc>
          <w:tcPr>
            <w:tcW w:type="dxa" w:w="1949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</w:r>
          </w:p>
        </w:tc>
      </w:tr>
      <w:tr>
        <w:tc>
          <w:tcPr>
            <w:tcW w:type="dxa" w:w="1364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  <w:jc w:val="right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7</w:t>
            </w:r>
          </w:p>
        </w:tc>
        <w:tc>
          <w:tcPr>
            <w:tcW w:type="dxa" w:w="6432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Den gode præstation</w:t>
            </w:r>
          </w:p>
        </w:tc>
        <w:tc>
          <w:tcPr>
            <w:tcW w:type="dxa" w:w="1949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</w:r>
          </w:p>
        </w:tc>
      </w:tr>
      <w:tr>
        <w:tc>
          <w:tcPr>
            <w:tcW w:type="dxa" w:w="1364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  <w:jc w:val="right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4</w:t>
            </w:r>
          </w:p>
        </w:tc>
        <w:tc>
          <w:tcPr>
            <w:tcW w:type="dxa" w:w="6432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Den jævne præstation</w:t>
            </w:r>
          </w:p>
        </w:tc>
        <w:tc>
          <w:tcPr>
            <w:tcW w:type="dxa" w:w="1949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</w:r>
          </w:p>
        </w:tc>
      </w:tr>
      <w:tr>
        <w:tc>
          <w:tcPr>
            <w:tcW w:type="dxa" w:w="1364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  <w:jc w:val="right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02</w:t>
            </w:r>
          </w:p>
        </w:tc>
        <w:tc>
          <w:tcPr>
            <w:tcW w:type="dxa" w:w="6432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Den tilstrækkelige præstation</w:t>
            </w:r>
          </w:p>
        </w:tc>
        <w:tc>
          <w:tcPr>
            <w:tcW w:type="dxa" w:w="1949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</w:r>
          </w:p>
        </w:tc>
      </w:tr>
      <w:tr>
        <w:tc>
          <w:tcPr>
            <w:tcW w:type="dxa" w:w="1364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  <w:jc w:val="right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00</w:t>
            </w:r>
          </w:p>
        </w:tc>
        <w:tc>
          <w:tcPr>
            <w:tcW w:type="dxa" w:w="6432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Den utilstrækkelige præstation</w:t>
            </w:r>
          </w:p>
        </w:tc>
        <w:tc>
          <w:tcPr>
            <w:tcW w:type="dxa" w:w="1949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</w:r>
          </w:p>
        </w:tc>
      </w:tr>
      <w:tr>
        <w:tc>
          <w:tcPr>
            <w:tcW w:type="dxa" w:w="1364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  <w:jc w:val="right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-3</w:t>
            </w:r>
          </w:p>
        </w:tc>
        <w:tc>
          <w:tcPr>
            <w:tcW w:type="dxa" w:w="6432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Den ringe præstation</w:t>
            </w:r>
          </w:p>
        </w:tc>
        <w:tc>
          <w:tcPr>
            <w:tcW w:type="dxa" w:w="1949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1A2233"/>
          <w:sz w:val="24"/>
        </w:rPr>
        <w:t>Skriftlig udtalelse</w:t>
      </w:r>
    </w:p>
    <w:p>
      <w:r>
        <w:rPr>
          <w:rFonts w:ascii="Calibri" w:hAnsi="Calibri"/>
          <w:b w:val="0"/>
          <w:i w:val="0"/>
          <w:color w:val="1A2233"/>
          <w:sz w:val="22"/>
        </w:rPr>
        <w:t>Skriv om alle tre områder, og skriv det, der er sket — ikke kun hvad der mangler. Sætningerne herunder kan bruges som start: «N. har arbejdet med … og har undersøgt …» · «Problemformuleringen var … Den blev undervejs justeret til …, fordi …» · «I arbejdsprocessen viste N. særligt …» · «Produktet er … Det svarer på problemformuleringen ved at …» · «Til fremlæggelsen …» · «Det næste skridt for N. er …»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  <w:shd w:val="clear" w:fill="F4F6FB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586074"/>
                <w:sz w:val="20"/>
              </w:rPr>
              <w:t>Udtalelse</w:t>
            </w:r>
          </w:p>
        </w:tc>
      </w:tr>
      <w:tr>
        <w:tc>
          <w:tcPr>
            <w:tcW w:type="dxa" w:w="9746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</w:r>
          </w:p>
        </w:tc>
      </w:tr>
      <w:tr>
        <w:tc>
          <w:tcPr>
            <w:tcW w:type="dxa" w:w="9746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</w:r>
          </w:p>
        </w:tc>
      </w:tr>
      <w:tr>
        <w:tc>
          <w:tcPr>
            <w:tcW w:type="dxa" w:w="9746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</w:r>
          </w:p>
        </w:tc>
      </w:tr>
      <w:tr>
        <w:tc>
          <w:tcPr>
            <w:tcW w:type="dxa" w:w="9746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</w:r>
          </w:p>
        </w:tc>
      </w:tr>
      <w:tr>
        <w:tc>
          <w:tcPr>
            <w:tcW w:type="dxa" w:w="9746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</w:r>
          </w:p>
        </w:tc>
      </w:tr>
      <w:tr>
        <w:tc>
          <w:tcPr>
            <w:tcW w:type="dxa" w:w="9746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</w:r>
          </w:p>
        </w:tc>
      </w:tr>
      <w:tr>
        <w:tc>
          <w:tcPr>
            <w:tcW w:type="dxa" w:w="9746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</w:r>
          </w:p>
        </w:tc>
      </w:tr>
      <w:tr>
        <w:tc>
          <w:tcPr>
            <w:tcW w:type="dxa" w:w="9746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</w:r>
          </w:p>
        </w:tc>
      </w:tr>
      <w:tr>
        <w:tc>
          <w:tcPr>
            <w:tcW w:type="dxa" w:w="9746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</w:r>
          </w:p>
        </w:tc>
      </w:tr>
      <w:tr>
        <w:tc>
          <w:tcPr>
            <w:tcW w:type="dxa" w:w="9746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  <w:shd w:val="clear" w:fill="F4F6FB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586074"/>
                <w:sz w:val="20"/>
              </w:rPr>
              <w:t>Det næste skridt</w:t>
            </w:r>
          </w:p>
        </w:tc>
      </w:tr>
      <w:tr>
        <w:tc>
          <w:tcPr>
            <w:tcW w:type="dxa" w:w="9746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</w:r>
          </w:p>
        </w:tc>
      </w:tr>
      <w:tr>
        <w:tc>
          <w:tcPr>
            <w:tcW w:type="dxa" w:w="9746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</w:r>
          </w:p>
        </w:tc>
      </w:tr>
      <w:tr>
        <w:tc>
          <w:tcPr>
            <w:tcW w:type="dxa" w:w="9746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</w:r>
          </w:p>
        </w:tc>
      </w:tr>
    </w:tbl>
    <w:p>
      <w:pPr>
        <w:spacing w:after="40"/>
      </w:pPr>
    </w:p>
    <w:p>
      <w:pPr>
        <w:keepNext/>
        <w:spacing w:before="320" w:after="80"/>
      </w:pPr>
      <w:r>
        <w:rPr>
          <w:rFonts w:ascii="Calibri" w:hAnsi="Calibri"/>
          <w:b/>
          <w:i w:val="0"/>
          <w:color w:val="1A2233"/>
          <w:sz w:val="28"/>
        </w:rPr>
        <w:t>Niveaubeskrivelser</w:t>
      </w:r>
    </w:p>
    <w:p>
      <w:r>
        <w:rPr>
          <w:rFonts w:ascii="Calibri" w:hAnsi="Calibri"/>
          <w:b w:val="0"/>
          <w:i w:val="0"/>
          <w:color w:val="1A2233"/>
          <w:sz w:val="22"/>
        </w:rPr>
        <w:t xml:space="preserve">Til at holde vurderingen ens hen over en hel klasse — og god at give ungerne, </w:t>
      </w:r>
      <w:r>
        <w:rPr>
          <w:rFonts w:ascii="Calibri" w:hAnsi="Calibri"/>
          <w:b/>
          <w:i w:val="0"/>
          <w:color w:val="1A2233"/>
          <w:sz w:val="22"/>
        </w:rPr>
        <w:t>før</w:t>
      </w:r>
      <w:r>
        <w:rPr>
          <w:rFonts w:ascii="Calibri" w:hAnsi="Calibri"/>
          <w:b w:val="0"/>
          <w:i w:val="0"/>
          <w:color w:val="1A2233"/>
          <w:sz w:val="22"/>
        </w:rPr>
        <w:t xml:space="preserve"> de går i gang. De skal vide, hvad de bliver vurderet på.</w:t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1A2233"/>
          <w:sz w:val="24"/>
        </w:rPr>
        <w:t>Arbejdsprocessen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49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  <w:shd w:val="clear" w:fill="F4F6FB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586074"/>
                <w:sz w:val="20"/>
              </w:rPr>
              <w:t>Niveau</w:t>
            </w:r>
          </w:p>
        </w:tc>
        <w:tc>
          <w:tcPr>
            <w:tcW w:type="dxa" w:w="7797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  <w:shd w:val="clear" w:fill="F4F6FB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586074"/>
                <w:sz w:val="20"/>
              </w:rPr>
              <w:t>Sådan ser det ud</w:t>
            </w:r>
          </w:p>
        </w:tc>
      </w:tr>
      <w:tr>
        <w:tc>
          <w:tcPr>
            <w:tcW w:type="dxa" w:w="1949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Fremragende</w:t>
            </w:r>
          </w:p>
        </w:tc>
        <w:tc>
          <w:tcPr>
            <w:tcW w:type="dxa" w:w="7797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Styrer selv hele forløbet. Problemformuleringen er skarp og bliver justeret med begrundelse undervejs. Kilderne er valgt og vurderet bevidst.</w:t>
            </w:r>
          </w:p>
        </w:tc>
      </w:tr>
      <w:tr>
        <w:tc>
          <w:tcPr>
            <w:tcW w:type="dxa" w:w="1949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God</w:t>
            </w:r>
          </w:p>
        </w:tc>
        <w:tc>
          <w:tcPr>
            <w:tcW w:type="dxa" w:w="7797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Har en klar plan og følger den. Søger bredt og forholder sig til kilderne. Beder om vejledning på de rigtige tidspunkter.</w:t>
            </w:r>
          </w:p>
        </w:tc>
      </w:tr>
      <w:tr>
        <w:tc>
          <w:tcPr>
            <w:tcW w:type="dxa" w:w="1949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Jævn</w:t>
            </w:r>
          </w:p>
        </w:tc>
        <w:tc>
          <w:tcPr>
            <w:tcW w:type="dxa" w:w="7797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Kommer igennem opgaven, men planen er løs, og kilderne er dem, der lå øverst. Går ofte i stå uden hjælp.</w:t>
            </w:r>
          </w:p>
        </w:tc>
      </w:tr>
      <w:tr>
        <w:tc>
          <w:tcPr>
            <w:tcW w:type="dxa" w:w="1949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Mangelfuld</w:t>
            </w:r>
          </w:p>
        </w:tc>
        <w:tc>
          <w:tcPr>
            <w:tcW w:type="dxa" w:w="7797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Ingen reel plan eller problemformulering. Arbejdet kommer kun i gang, når en voksen sætter det i gang.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1A2233"/>
          <w:sz w:val="24"/>
        </w:rPr>
        <w:t>Produktet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49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  <w:shd w:val="clear" w:fill="F4F6FB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586074"/>
                <w:sz w:val="20"/>
              </w:rPr>
              <w:t>Niveau</w:t>
            </w:r>
          </w:p>
        </w:tc>
        <w:tc>
          <w:tcPr>
            <w:tcW w:type="dxa" w:w="7797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  <w:shd w:val="clear" w:fill="F4F6FB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586074"/>
                <w:sz w:val="20"/>
              </w:rPr>
              <w:t>Sådan ser det ud</w:t>
            </w:r>
          </w:p>
        </w:tc>
      </w:tr>
      <w:tr>
        <w:tc>
          <w:tcPr>
            <w:tcW w:type="dxa" w:w="1949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Fremragende</w:t>
            </w:r>
          </w:p>
        </w:tc>
        <w:tc>
          <w:tcPr>
            <w:tcW w:type="dxa" w:w="7797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Produktet svarer selvstændigt på problemformuleringen og bruger flere fag til det. Formen er et bevidst valg, og udførelsen er gennemført.</w:t>
            </w:r>
          </w:p>
        </w:tc>
      </w:tr>
      <w:tr>
        <w:tc>
          <w:tcPr>
            <w:tcW w:type="dxa" w:w="1949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God</w:t>
            </w:r>
          </w:p>
        </w:tc>
        <w:tc>
          <w:tcPr>
            <w:tcW w:type="dxa" w:w="7797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Klar sammenhæng mellem problemformulering og produkt. Fagligt indhold fra flere fag, og kilderne er med.</w:t>
            </w:r>
          </w:p>
        </w:tc>
      </w:tr>
      <w:tr>
        <w:tc>
          <w:tcPr>
            <w:tcW w:type="dxa" w:w="1949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Jævn</w:t>
            </w:r>
          </w:p>
        </w:tc>
        <w:tc>
          <w:tcPr>
            <w:tcW w:type="dxa" w:w="7797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Produktet berører emnet, men svarer kun delvis på problemformuleringen. Indholdet er refererende.</w:t>
            </w:r>
          </w:p>
        </w:tc>
      </w:tr>
      <w:tr>
        <w:tc>
          <w:tcPr>
            <w:tcW w:type="dxa" w:w="1949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Mangelfuld</w:t>
            </w:r>
          </w:p>
        </w:tc>
        <w:tc>
          <w:tcPr>
            <w:tcW w:type="dxa" w:w="7797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Produktet og problemformuleringen hænger ikke sammen, eller produktet er ikke gjort færdigt.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1A2233"/>
          <w:sz w:val="24"/>
        </w:rPr>
        <w:t>Fremlæggelsen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49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  <w:shd w:val="clear" w:fill="F4F6FB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586074"/>
                <w:sz w:val="20"/>
              </w:rPr>
              <w:t>Niveau</w:t>
            </w:r>
          </w:p>
        </w:tc>
        <w:tc>
          <w:tcPr>
            <w:tcW w:type="dxa" w:w="7797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  <w:shd w:val="clear" w:fill="F4F6FB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586074"/>
                <w:sz w:val="20"/>
              </w:rPr>
              <w:t>Sådan ser det ud</w:t>
            </w:r>
          </w:p>
        </w:tc>
      </w:tr>
      <w:tr>
        <w:tc>
          <w:tcPr>
            <w:tcW w:type="dxa" w:w="1949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Fremragende</w:t>
            </w:r>
          </w:p>
        </w:tc>
        <w:tc>
          <w:tcPr>
            <w:tcW w:type="dxa" w:w="7797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Fremlæggelsen er selvstændig og velstruktureret. Produktet bruges som argument, og spørgsmål besvares med overblik over hele forløbet.</w:t>
            </w:r>
          </w:p>
        </w:tc>
      </w:tr>
      <w:tr>
        <w:tc>
          <w:tcPr>
            <w:tcW w:type="dxa" w:w="1949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God</w:t>
            </w:r>
          </w:p>
        </w:tc>
        <w:tc>
          <w:tcPr>
            <w:tcW w:type="dxa" w:w="7797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Klar struktur og god kontakt til tilhørerne. Produktet indgår, og spørgsmål bliver besvaret fagligt.</w:t>
            </w:r>
          </w:p>
        </w:tc>
      </w:tr>
      <w:tr>
        <w:tc>
          <w:tcPr>
            <w:tcW w:type="dxa" w:w="1949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Jævn</w:t>
            </w:r>
          </w:p>
        </w:tc>
        <w:tc>
          <w:tcPr>
            <w:tcW w:type="dxa" w:w="7797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Fremlæggelsen kommer omkring stoffet, men er bundet til manuskriptet. Spørgsmål besvares kort.</w:t>
            </w:r>
          </w:p>
        </w:tc>
      </w:tr>
      <w:tr>
        <w:tc>
          <w:tcPr>
            <w:tcW w:type="dxa" w:w="1949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Mangelfuld</w:t>
            </w:r>
          </w:p>
        </w:tc>
        <w:tc>
          <w:tcPr>
            <w:tcW w:type="dxa" w:w="7797"/>
            <w:tcBorders>
              <w:top w:val="single" w:sz="6" w:color="D3DAE7"/>
              <w:left w:val="single" w:sz="6" w:color="D3DAE7"/>
              <w:bottom w:val="single" w:sz="6" w:color="D3DAE7"/>
              <w:right w:val="single" w:sz="6" w:color="D3DAE7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233"/>
                <w:sz w:val="20"/>
              </w:rPr>
              <w:t>Fremlæggelsen hænger ikke sammen, eller produktet indgår ikke. Spørgsmål kan ikke besvares.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1A2233"/>
          <w:sz w:val="24"/>
        </w:rPr>
        <w:t>Det formelle</w:t>
      </w:r>
    </w:p>
    <w:p>
      <w:r>
        <w:rPr>
          <w:rFonts w:ascii="Calibri" w:hAnsi="Calibri"/>
          <w:b w:val="0"/>
          <w:i w:val="0"/>
          <w:color w:val="1A2233"/>
          <w:sz w:val="22"/>
        </w:rPr>
        <w:t xml:space="preserve">Eleven får både en </w:t>
      </w:r>
      <w:r>
        <w:rPr>
          <w:rFonts w:ascii="Calibri" w:hAnsi="Calibri"/>
          <w:b/>
          <w:i w:val="0"/>
          <w:color w:val="1A2233"/>
          <w:sz w:val="22"/>
        </w:rPr>
        <w:t>skriftlig udtalelse</w:t>
      </w:r>
      <w:r>
        <w:rPr>
          <w:rFonts w:ascii="Calibri" w:hAnsi="Calibri"/>
          <w:b w:val="0"/>
          <w:i w:val="0"/>
          <w:color w:val="1A2233"/>
          <w:sz w:val="22"/>
        </w:rPr>
        <w:t xml:space="preserve"> og en </w:t>
      </w:r>
      <w:r>
        <w:rPr>
          <w:rFonts w:ascii="Calibri" w:hAnsi="Calibri"/>
          <w:b/>
          <w:i w:val="0"/>
          <w:color w:val="1A2233"/>
          <w:sz w:val="22"/>
        </w:rPr>
        <w:t>karakter</w:t>
      </w:r>
      <w:r>
        <w:rPr>
          <w:rFonts w:ascii="Calibri" w:hAnsi="Calibri"/>
          <w:b w:val="0"/>
          <w:i w:val="0"/>
          <w:color w:val="1A2233"/>
          <w:sz w:val="22"/>
        </w:rPr>
        <w:t xml:space="preserve"> for projektopgaven, og eleven bestemmer selv, om udtalelsen, karakteren eller begge dele skal med på afgangsbeviset. Skemaet her er et arbejdsredskab, ikke et officielt dokument — tjek ordlyden af udtalelsen mod skolens egen praksis, før den sendes videre.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A22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