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C8843" w14:textId="77777777" w:rsidR="0008661D" w:rsidRPr="00E452D2" w:rsidRDefault="0008661D" w:rsidP="0008661D">
      <w:pPr>
        <w:spacing w:after="0" w:line="240" w:lineRule="auto"/>
        <w:rPr>
          <w:sz w:val="32"/>
          <w:szCs w:val="32"/>
        </w:rPr>
      </w:pPr>
      <w:r w:rsidRPr="00E452D2">
        <w:rPr>
          <w:sz w:val="32"/>
          <w:szCs w:val="32"/>
        </w:rPr>
        <w:t>Titel</w:t>
      </w:r>
    </w:p>
    <w:p w14:paraId="5164382C" w14:textId="262AC380" w:rsidR="0008661D" w:rsidRPr="00E452D2" w:rsidRDefault="0008661D" w:rsidP="0008661D">
      <w:pPr>
        <w:spacing w:after="0" w:line="240" w:lineRule="auto"/>
      </w:pPr>
      <w:r>
        <w:t>UV_</w:t>
      </w:r>
      <w:r w:rsidR="00350DD9">
        <w:t>RichtlijnenEthischeToetsing</w:t>
      </w:r>
      <w:r w:rsidRPr="00E452D2">
        <w:t>_</w:t>
      </w:r>
      <w:r>
        <w:t>v</w:t>
      </w:r>
      <w:r w:rsidR="00350DD9">
        <w:t>01</w:t>
      </w:r>
      <w:r w:rsidRPr="00E452D2">
        <w:t>_</w:t>
      </w:r>
      <w:r w:rsidR="00350DD9">
        <w:t>concept</w:t>
      </w:r>
    </w:p>
    <w:p w14:paraId="0CCBD4EB" w14:textId="77777777" w:rsidR="0008661D" w:rsidRPr="00E452D2" w:rsidRDefault="0008661D" w:rsidP="0008661D">
      <w:pPr>
        <w:spacing w:after="0" w:line="240" w:lineRule="auto"/>
      </w:pPr>
    </w:p>
    <w:p w14:paraId="02B3E230" w14:textId="77777777" w:rsidR="0008661D" w:rsidRPr="00E452D2" w:rsidRDefault="0008661D" w:rsidP="0008661D">
      <w:pPr>
        <w:spacing w:after="0" w:line="240" w:lineRule="auto"/>
      </w:pPr>
    </w:p>
    <w:p w14:paraId="49F9025C" w14:textId="77777777" w:rsidR="0008661D" w:rsidRPr="00E31F92" w:rsidRDefault="0008661D" w:rsidP="0008661D">
      <w:pPr>
        <w:spacing w:after="0" w:line="240" w:lineRule="auto"/>
        <w:rPr>
          <w:sz w:val="32"/>
          <w:szCs w:val="32"/>
        </w:rPr>
      </w:pPr>
      <w:r w:rsidRPr="00E31F92">
        <w:rPr>
          <w:sz w:val="32"/>
          <w:szCs w:val="32"/>
        </w:rPr>
        <w:t>Versiebeheer</w:t>
      </w:r>
    </w:p>
    <w:p w14:paraId="70DC62BB" w14:textId="77777777" w:rsidR="0008661D" w:rsidRDefault="0008661D" w:rsidP="0008661D">
      <w:pPr>
        <w:spacing w:after="0" w:line="240" w:lineRule="auto"/>
      </w:pPr>
    </w:p>
    <w:tbl>
      <w:tblPr>
        <w:tblStyle w:val="TableGrid"/>
        <w:tblW w:w="0" w:type="auto"/>
        <w:tblLook w:val="04A0" w:firstRow="1" w:lastRow="0" w:firstColumn="1" w:lastColumn="0" w:noHBand="0" w:noVBand="1"/>
      </w:tblPr>
      <w:tblGrid>
        <w:gridCol w:w="976"/>
        <w:gridCol w:w="1005"/>
        <w:gridCol w:w="1275"/>
        <w:gridCol w:w="1726"/>
        <w:gridCol w:w="4034"/>
      </w:tblGrid>
      <w:tr w:rsidR="0008661D" w14:paraId="6A491DDC" w14:textId="77777777" w:rsidTr="00350DD9">
        <w:tc>
          <w:tcPr>
            <w:tcW w:w="976" w:type="dxa"/>
            <w:shd w:val="clear" w:color="auto" w:fill="25167A"/>
          </w:tcPr>
          <w:p w14:paraId="51C49293" w14:textId="77777777" w:rsidR="0008661D" w:rsidRPr="002E5D24" w:rsidRDefault="0008661D" w:rsidP="0008661D">
            <w:pPr>
              <w:rPr>
                <w:b/>
                <w:color w:val="FFFFFF" w:themeColor="background1"/>
                <w:sz w:val="20"/>
                <w:szCs w:val="20"/>
              </w:rPr>
            </w:pPr>
            <w:r w:rsidRPr="002E5D24">
              <w:rPr>
                <w:b/>
                <w:color w:val="FFFFFF" w:themeColor="background1"/>
                <w:sz w:val="20"/>
                <w:szCs w:val="20"/>
              </w:rPr>
              <w:t>Nummer</w:t>
            </w:r>
          </w:p>
        </w:tc>
        <w:tc>
          <w:tcPr>
            <w:tcW w:w="1005" w:type="dxa"/>
            <w:shd w:val="clear" w:color="auto" w:fill="25167A"/>
          </w:tcPr>
          <w:p w14:paraId="7D37E7F1" w14:textId="77777777" w:rsidR="0008661D" w:rsidRPr="002E5D24" w:rsidRDefault="0008661D" w:rsidP="0008661D">
            <w:pPr>
              <w:rPr>
                <w:b/>
                <w:color w:val="FFFFFF" w:themeColor="background1"/>
                <w:sz w:val="20"/>
                <w:szCs w:val="20"/>
              </w:rPr>
            </w:pPr>
            <w:r>
              <w:rPr>
                <w:b/>
                <w:color w:val="FFFFFF" w:themeColor="background1"/>
                <w:sz w:val="20"/>
                <w:szCs w:val="20"/>
              </w:rPr>
              <w:t>Status</w:t>
            </w:r>
          </w:p>
        </w:tc>
        <w:tc>
          <w:tcPr>
            <w:tcW w:w="1275" w:type="dxa"/>
            <w:shd w:val="clear" w:color="auto" w:fill="25167A"/>
          </w:tcPr>
          <w:p w14:paraId="64CA00E2" w14:textId="77777777" w:rsidR="0008661D" w:rsidRPr="002E5D24" w:rsidRDefault="0008661D" w:rsidP="0008661D">
            <w:pPr>
              <w:rPr>
                <w:b/>
                <w:color w:val="FFFFFF" w:themeColor="background1"/>
                <w:sz w:val="20"/>
                <w:szCs w:val="20"/>
              </w:rPr>
            </w:pPr>
            <w:r w:rsidRPr="002E5D24">
              <w:rPr>
                <w:b/>
                <w:color w:val="FFFFFF" w:themeColor="background1"/>
                <w:sz w:val="20"/>
                <w:szCs w:val="20"/>
              </w:rPr>
              <w:t>Datum</w:t>
            </w:r>
          </w:p>
        </w:tc>
        <w:tc>
          <w:tcPr>
            <w:tcW w:w="1726" w:type="dxa"/>
            <w:shd w:val="clear" w:color="auto" w:fill="25167A"/>
          </w:tcPr>
          <w:p w14:paraId="3490D384" w14:textId="77777777" w:rsidR="0008661D" w:rsidRPr="002E5D24" w:rsidRDefault="0008661D" w:rsidP="0008661D">
            <w:pPr>
              <w:rPr>
                <w:b/>
                <w:color w:val="FFFFFF" w:themeColor="background1"/>
                <w:sz w:val="20"/>
                <w:szCs w:val="20"/>
              </w:rPr>
            </w:pPr>
            <w:r w:rsidRPr="002E5D24">
              <w:rPr>
                <w:b/>
                <w:color w:val="FFFFFF" w:themeColor="background1"/>
                <w:sz w:val="20"/>
                <w:szCs w:val="20"/>
              </w:rPr>
              <w:t>Opgesteld door</w:t>
            </w:r>
          </w:p>
        </w:tc>
        <w:tc>
          <w:tcPr>
            <w:tcW w:w="4034" w:type="dxa"/>
            <w:shd w:val="clear" w:color="auto" w:fill="25167A"/>
          </w:tcPr>
          <w:p w14:paraId="330F3AA2" w14:textId="77777777" w:rsidR="0008661D" w:rsidRPr="002E5D24" w:rsidRDefault="0008661D" w:rsidP="0008661D">
            <w:pPr>
              <w:rPr>
                <w:b/>
                <w:color w:val="FFFFFF" w:themeColor="background1"/>
                <w:sz w:val="20"/>
                <w:szCs w:val="20"/>
              </w:rPr>
            </w:pPr>
            <w:r w:rsidRPr="002E5D24">
              <w:rPr>
                <w:b/>
                <w:color w:val="FFFFFF" w:themeColor="background1"/>
                <w:sz w:val="20"/>
                <w:szCs w:val="20"/>
              </w:rPr>
              <w:t>Omschrijving/Wijzigingen</w:t>
            </w:r>
          </w:p>
        </w:tc>
      </w:tr>
      <w:tr w:rsidR="0008661D" w14:paraId="3F952098" w14:textId="77777777" w:rsidTr="00350DD9">
        <w:tc>
          <w:tcPr>
            <w:tcW w:w="976" w:type="dxa"/>
          </w:tcPr>
          <w:p w14:paraId="120B65EE" w14:textId="1A8A60E9" w:rsidR="0008661D" w:rsidRPr="002E5D24" w:rsidRDefault="00350DD9" w:rsidP="0008661D">
            <w:pPr>
              <w:rPr>
                <w:color w:val="000000" w:themeColor="text1"/>
                <w:sz w:val="20"/>
                <w:szCs w:val="20"/>
              </w:rPr>
            </w:pPr>
            <w:r>
              <w:rPr>
                <w:color w:val="000000" w:themeColor="text1"/>
                <w:sz w:val="20"/>
                <w:szCs w:val="20"/>
              </w:rPr>
              <w:t>0.1</w:t>
            </w:r>
          </w:p>
        </w:tc>
        <w:tc>
          <w:tcPr>
            <w:tcW w:w="1005" w:type="dxa"/>
          </w:tcPr>
          <w:p w14:paraId="5A52093E" w14:textId="0F05C276" w:rsidR="0008661D" w:rsidRDefault="00350DD9" w:rsidP="0008661D">
            <w:pPr>
              <w:rPr>
                <w:color w:val="000000" w:themeColor="text1"/>
                <w:sz w:val="20"/>
                <w:szCs w:val="20"/>
              </w:rPr>
            </w:pPr>
            <w:r>
              <w:rPr>
                <w:color w:val="000000" w:themeColor="text1"/>
                <w:sz w:val="20"/>
                <w:szCs w:val="20"/>
              </w:rPr>
              <w:t>concept</w:t>
            </w:r>
          </w:p>
        </w:tc>
        <w:tc>
          <w:tcPr>
            <w:tcW w:w="1275" w:type="dxa"/>
          </w:tcPr>
          <w:p w14:paraId="183968B1" w14:textId="5F77740C" w:rsidR="0008661D" w:rsidRPr="002E5D24" w:rsidRDefault="00350DD9" w:rsidP="0008661D">
            <w:pPr>
              <w:rPr>
                <w:color w:val="000000" w:themeColor="text1"/>
                <w:sz w:val="20"/>
                <w:szCs w:val="20"/>
              </w:rPr>
            </w:pPr>
            <w:r>
              <w:rPr>
                <w:color w:val="000000" w:themeColor="text1"/>
                <w:sz w:val="20"/>
                <w:szCs w:val="20"/>
              </w:rPr>
              <w:t>21-11-2019</w:t>
            </w:r>
          </w:p>
        </w:tc>
        <w:tc>
          <w:tcPr>
            <w:tcW w:w="1726" w:type="dxa"/>
          </w:tcPr>
          <w:p w14:paraId="6D72079E" w14:textId="6A119C04" w:rsidR="0008661D" w:rsidRPr="002E5D24" w:rsidRDefault="00350DD9" w:rsidP="0008661D">
            <w:pPr>
              <w:rPr>
                <w:color w:val="000000" w:themeColor="text1"/>
                <w:sz w:val="20"/>
                <w:szCs w:val="20"/>
              </w:rPr>
            </w:pPr>
            <w:r>
              <w:rPr>
                <w:color w:val="000000" w:themeColor="text1"/>
                <w:sz w:val="20"/>
                <w:szCs w:val="20"/>
              </w:rPr>
              <w:t>N.R. van Ulzen</w:t>
            </w:r>
          </w:p>
        </w:tc>
        <w:tc>
          <w:tcPr>
            <w:tcW w:w="4034" w:type="dxa"/>
          </w:tcPr>
          <w:p w14:paraId="4A9B36E1" w14:textId="77777777" w:rsidR="0008661D" w:rsidRPr="002E5D24" w:rsidRDefault="0008661D" w:rsidP="0008661D">
            <w:pPr>
              <w:rPr>
                <w:color w:val="000000" w:themeColor="text1"/>
                <w:sz w:val="20"/>
                <w:szCs w:val="20"/>
              </w:rPr>
            </w:pPr>
          </w:p>
        </w:tc>
      </w:tr>
      <w:tr w:rsidR="0008661D" w:rsidRPr="00E31F92" w14:paraId="17BACEF6" w14:textId="77777777" w:rsidTr="00350DD9">
        <w:tc>
          <w:tcPr>
            <w:tcW w:w="976" w:type="dxa"/>
          </w:tcPr>
          <w:p w14:paraId="57102C4D" w14:textId="77777777" w:rsidR="0008661D" w:rsidRPr="002E5D24" w:rsidRDefault="0008661D" w:rsidP="0008661D">
            <w:pPr>
              <w:rPr>
                <w:color w:val="000000" w:themeColor="text1"/>
                <w:sz w:val="20"/>
                <w:szCs w:val="20"/>
              </w:rPr>
            </w:pPr>
          </w:p>
        </w:tc>
        <w:tc>
          <w:tcPr>
            <w:tcW w:w="1005" w:type="dxa"/>
          </w:tcPr>
          <w:p w14:paraId="228071F2" w14:textId="77777777" w:rsidR="0008661D" w:rsidRDefault="0008661D" w:rsidP="0008661D">
            <w:pPr>
              <w:rPr>
                <w:color w:val="000000" w:themeColor="text1"/>
                <w:sz w:val="20"/>
                <w:szCs w:val="20"/>
              </w:rPr>
            </w:pPr>
          </w:p>
        </w:tc>
        <w:tc>
          <w:tcPr>
            <w:tcW w:w="1275" w:type="dxa"/>
          </w:tcPr>
          <w:p w14:paraId="34A020F0" w14:textId="77777777" w:rsidR="0008661D" w:rsidRPr="002E5D24" w:rsidRDefault="0008661D" w:rsidP="0008661D">
            <w:pPr>
              <w:rPr>
                <w:color w:val="000000" w:themeColor="text1"/>
                <w:sz w:val="20"/>
                <w:szCs w:val="20"/>
              </w:rPr>
            </w:pPr>
          </w:p>
        </w:tc>
        <w:tc>
          <w:tcPr>
            <w:tcW w:w="1726" w:type="dxa"/>
          </w:tcPr>
          <w:p w14:paraId="7E1C70B9" w14:textId="77777777" w:rsidR="0008661D" w:rsidRPr="002E5D24" w:rsidRDefault="0008661D" w:rsidP="0008661D">
            <w:pPr>
              <w:rPr>
                <w:color w:val="000000" w:themeColor="text1"/>
                <w:sz w:val="20"/>
                <w:szCs w:val="20"/>
              </w:rPr>
            </w:pPr>
          </w:p>
        </w:tc>
        <w:tc>
          <w:tcPr>
            <w:tcW w:w="4034" w:type="dxa"/>
          </w:tcPr>
          <w:p w14:paraId="241D6BBC" w14:textId="77777777" w:rsidR="0008661D" w:rsidRPr="002E5D24" w:rsidRDefault="0008661D" w:rsidP="0008661D">
            <w:pPr>
              <w:rPr>
                <w:color w:val="000000" w:themeColor="text1"/>
                <w:sz w:val="20"/>
                <w:szCs w:val="20"/>
              </w:rPr>
            </w:pPr>
          </w:p>
        </w:tc>
      </w:tr>
      <w:tr w:rsidR="0008661D" w:rsidRPr="00E31F92" w14:paraId="79BCFB25" w14:textId="77777777" w:rsidTr="00350DD9">
        <w:tc>
          <w:tcPr>
            <w:tcW w:w="976" w:type="dxa"/>
          </w:tcPr>
          <w:p w14:paraId="74A267AA" w14:textId="77777777" w:rsidR="0008661D" w:rsidRPr="002E5D24" w:rsidRDefault="0008661D" w:rsidP="0008661D">
            <w:pPr>
              <w:rPr>
                <w:color w:val="000000" w:themeColor="text1"/>
                <w:sz w:val="20"/>
                <w:szCs w:val="20"/>
              </w:rPr>
            </w:pPr>
          </w:p>
        </w:tc>
        <w:tc>
          <w:tcPr>
            <w:tcW w:w="1005" w:type="dxa"/>
          </w:tcPr>
          <w:p w14:paraId="156FDCB9" w14:textId="77777777" w:rsidR="0008661D" w:rsidRDefault="0008661D" w:rsidP="0008661D">
            <w:pPr>
              <w:rPr>
                <w:color w:val="000000" w:themeColor="text1"/>
                <w:sz w:val="20"/>
                <w:szCs w:val="20"/>
              </w:rPr>
            </w:pPr>
          </w:p>
        </w:tc>
        <w:tc>
          <w:tcPr>
            <w:tcW w:w="1275" w:type="dxa"/>
          </w:tcPr>
          <w:p w14:paraId="7F735156" w14:textId="77777777" w:rsidR="0008661D" w:rsidRPr="002E5D24" w:rsidRDefault="0008661D" w:rsidP="0008661D">
            <w:pPr>
              <w:rPr>
                <w:color w:val="000000" w:themeColor="text1"/>
                <w:sz w:val="20"/>
                <w:szCs w:val="20"/>
              </w:rPr>
            </w:pPr>
          </w:p>
        </w:tc>
        <w:tc>
          <w:tcPr>
            <w:tcW w:w="1726" w:type="dxa"/>
          </w:tcPr>
          <w:p w14:paraId="06044FED" w14:textId="77777777" w:rsidR="0008661D" w:rsidRPr="002E5D24" w:rsidRDefault="0008661D" w:rsidP="0008661D">
            <w:pPr>
              <w:rPr>
                <w:color w:val="000000" w:themeColor="text1"/>
                <w:sz w:val="20"/>
                <w:szCs w:val="20"/>
              </w:rPr>
            </w:pPr>
          </w:p>
        </w:tc>
        <w:tc>
          <w:tcPr>
            <w:tcW w:w="4034" w:type="dxa"/>
          </w:tcPr>
          <w:p w14:paraId="6E7AD7FD" w14:textId="77777777" w:rsidR="0008661D" w:rsidRPr="002E5D24" w:rsidRDefault="0008661D" w:rsidP="0008661D">
            <w:pPr>
              <w:rPr>
                <w:color w:val="000000" w:themeColor="text1"/>
                <w:sz w:val="20"/>
                <w:szCs w:val="20"/>
              </w:rPr>
            </w:pPr>
          </w:p>
        </w:tc>
      </w:tr>
      <w:tr w:rsidR="0008661D" w:rsidRPr="00E31F92" w14:paraId="0D26A0B8" w14:textId="77777777" w:rsidTr="00350DD9">
        <w:tc>
          <w:tcPr>
            <w:tcW w:w="976" w:type="dxa"/>
          </w:tcPr>
          <w:p w14:paraId="61FBAC8E" w14:textId="77777777" w:rsidR="0008661D" w:rsidRPr="002E5D24" w:rsidRDefault="0008661D" w:rsidP="0008661D">
            <w:pPr>
              <w:rPr>
                <w:color w:val="000000" w:themeColor="text1"/>
                <w:sz w:val="20"/>
                <w:szCs w:val="20"/>
              </w:rPr>
            </w:pPr>
          </w:p>
        </w:tc>
        <w:tc>
          <w:tcPr>
            <w:tcW w:w="1005" w:type="dxa"/>
          </w:tcPr>
          <w:p w14:paraId="0F17B601" w14:textId="77777777" w:rsidR="0008661D" w:rsidRPr="002E5D24" w:rsidRDefault="0008661D" w:rsidP="0008661D">
            <w:pPr>
              <w:rPr>
                <w:color w:val="000000" w:themeColor="text1"/>
                <w:sz w:val="20"/>
                <w:szCs w:val="20"/>
              </w:rPr>
            </w:pPr>
          </w:p>
        </w:tc>
        <w:tc>
          <w:tcPr>
            <w:tcW w:w="1275" w:type="dxa"/>
          </w:tcPr>
          <w:p w14:paraId="1BAE05DA" w14:textId="77777777" w:rsidR="0008661D" w:rsidRPr="002E5D24" w:rsidRDefault="0008661D" w:rsidP="0008661D">
            <w:pPr>
              <w:rPr>
                <w:color w:val="000000" w:themeColor="text1"/>
                <w:sz w:val="20"/>
                <w:szCs w:val="20"/>
              </w:rPr>
            </w:pPr>
          </w:p>
        </w:tc>
        <w:tc>
          <w:tcPr>
            <w:tcW w:w="1726" w:type="dxa"/>
          </w:tcPr>
          <w:p w14:paraId="7E234C97" w14:textId="77777777" w:rsidR="0008661D" w:rsidRPr="002E5D24" w:rsidRDefault="0008661D" w:rsidP="0008661D">
            <w:pPr>
              <w:rPr>
                <w:color w:val="000000" w:themeColor="text1"/>
                <w:sz w:val="20"/>
                <w:szCs w:val="20"/>
              </w:rPr>
            </w:pPr>
          </w:p>
        </w:tc>
        <w:tc>
          <w:tcPr>
            <w:tcW w:w="4034" w:type="dxa"/>
          </w:tcPr>
          <w:p w14:paraId="2B3E393D" w14:textId="77777777" w:rsidR="0008661D" w:rsidRPr="002E5D24" w:rsidRDefault="0008661D" w:rsidP="0008661D">
            <w:pPr>
              <w:rPr>
                <w:color w:val="000000" w:themeColor="text1"/>
                <w:sz w:val="20"/>
                <w:szCs w:val="20"/>
              </w:rPr>
            </w:pPr>
          </w:p>
        </w:tc>
      </w:tr>
      <w:tr w:rsidR="0008661D" w:rsidRPr="00E31F92" w14:paraId="15435DB6" w14:textId="77777777" w:rsidTr="00350DD9">
        <w:tc>
          <w:tcPr>
            <w:tcW w:w="976" w:type="dxa"/>
          </w:tcPr>
          <w:p w14:paraId="1DF0783B" w14:textId="77777777" w:rsidR="0008661D" w:rsidRPr="002E5D24" w:rsidRDefault="0008661D" w:rsidP="0008661D">
            <w:pPr>
              <w:rPr>
                <w:color w:val="000000" w:themeColor="text1"/>
                <w:sz w:val="20"/>
                <w:szCs w:val="20"/>
              </w:rPr>
            </w:pPr>
          </w:p>
        </w:tc>
        <w:tc>
          <w:tcPr>
            <w:tcW w:w="1005" w:type="dxa"/>
          </w:tcPr>
          <w:p w14:paraId="2D412A8E" w14:textId="77777777" w:rsidR="0008661D" w:rsidRPr="002E5D24" w:rsidRDefault="0008661D" w:rsidP="0008661D">
            <w:pPr>
              <w:rPr>
                <w:color w:val="000000" w:themeColor="text1"/>
                <w:sz w:val="20"/>
                <w:szCs w:val="20"/>
              </w:rPr>
            </w:pPr>
          </w:p>
        </w:tc>
        <w:tc>
          <w:tcPr>
            <w:tcW w:w="1275" w:type="dxa"/>
          </w:tcPr>
          <w:p w14:paraId="380A4920" w14:textId="77777777" w:rsidR="0008661D" w:rsidRPr="002E5D24" w:rsidRDefault="0008661D" w:rsidP="0008661D">
            <w:pPr>
              <w:rPr>
                <w:color w:val="000000" w:themeColor="text1"/>
                <w:sz w:val="20"/>
                <w:szCs w:val="20"/>
              </w:rPr>
            </w:pPr>
          </w:p>
        </w:tc>
        <w:tc>
          <w:tcPr>
            <w:tcW w:w="1726" w:type="dxa"/>
          </w:tcPr>
          <w:p w14:paraId="7DA42BA9" w14:textId="77777777" w:rsidR="0008661D" w:rsidRPr="002E5D24" w:rsidRDefault="0008661D" w:rsidP="0008661D">
            <w:pPr>
              <w:rPr>
                <w:color w:val="000000" w:themeColor="text1"/>
                <w:sz w:val="20"/>
                <w:szCs w:val="20"/>
              </w:rPr>
            </w:pPr>
          </w:p>
        </w:tc>
        <w:tc>
          <w:tcPr>
            <w:tcW w:w="4034" w:type="dxa"/>
          </w:tcPr>
          <w:p w14:paraId="1E2BE6D6" w14:textId="77777777" w:rsidR="0008661D" w:rsidRPr="002E5D24" w:rsidRDefault="0008661D" w:rsidP="0008661D">
            <w:pPr>
              <w:rPr>
                <w:color w:val="000000" w:themeColor="text1"/>
                <w:sz w:val="20"/>
                <w:szCs w:val="20"/>
              </w:rPr>
            </w:pPr>
          </w:p>
        </w:tc>
      </w:tr>
    </w:tbl>
    <w:p w14:paraId="546ECAE9" w14:textId="77777777" w:rsidR="0008661D" w:rsidRDefault="0008661D" w:rsidP="0008661D">
      <w:pPr>
        <w:spacing w:after="0" w:line="240" w:lineRule="auto"/>
      </w:pPr>
    </w:p>
    <w:p w14:paraId="396B2489" w14:textId="77777777" w:rsidR="0008661D" w:rsidRPr="00E452D2" w:rsidRDefault="0008661D" w:rsidP="0008661D">
      <w:pPr>
        <w:spacing w:after="0" w:line="240" w:lineRule="auto"/>
        <w:ind w:firstLine="720"/>
        <w:rPr>
          <w:b/>
          <w:color w:val="808080" w:themeColor="background1" w:themeShade="80"/>
          <w:sz w:val="20"/>
          <w:szCs w:val="20"/>
        </w:rPr>
      </w:pPr>
      <w:r w:rsidRPr="00E452D2">
        <w:rPr>
          <w:b/>
          <w:color w:val="808080" w:themeColor="background1" w:themeShade="80"/>
          <w:sz w:val="20"/>
          <w:szCs w:val="20"/>
        </w:rPr>
        <w:t>Toelichting</w:t>
      </w:r>
    </w:p>
    <w:p w14:paraId="5E657814" w14:textId="77777777" w:rsidR="0008661D" w:rsidRPr="00E452D2" w:rsidRDefault="0008661D" w:rsidP="0008661D">
      <w:pPr>
        <w:spacing w:after="0" w:line="240" w:lineRule="auto"/>
        <w:ind w:firstLine="720"/>
        <w:rPr>
          <w:i/>
          <w:color w:val="808080" w:themeColor="background1" w:themeShade="80"/>
          <w:sz w:val="20"/>
          <w:szCs w:val="20"/>
        </w:rPr>
      </w:pPr>
      <w:r w:rsidRPr="00E452D2">
        <w:rPr>
          <w:i/>
          <w:color w:val="808080" w:themeColor="background1" w:themeShade="80"/>
          <w:sz w:val="20"/>
          <w:szCs w:val="20"/>
        </w:rPr>
        <w:t>Versienummers</w:t>
      </w:r>
    </w:p>
    <w:p w14:paraId="75BC8F13" w14:textId="77777777" w:rsidR="0008661D" w:rsidRPr="00E452D2" w:rsidRDefault="0008661D" w:rsidP="0008661D">
      <w:pPr>
        <w:spacing w:after="0" w:line="240" w:lineRule="auto"/>
        <w:ind w:left="720"/>
        <w:rPr>
          <w:color w:val="808080" w:themeColor="background1" w:themeShade="80"/>
          <w:sz w:val="20"/>
          <w:szCs w:val="20"/>
        </w:rPr>
      </w:pPr>
      <w:r w:rsidRPr="00E452D2">
        <w:rPr>
          <w:color w:val="808080" w:themeColor="background1" w:themeShade="80"/>
          <w:sz w:val="20"/>
          <w:szCs w:val="20"/>
        </w:rPr>
        <w:t>Nieuwe versienummers worden toegekend elke keer als het document 'naar buiten' gaat en een inhoudelijke wijziging heeft ondergaan ten opzichte van de vorige versie.</w:t>
      </w:r>
    </w:p>
    <w:p w14:paraId="5DC9B6C0" w14:textId="77777777" w:rsidR="0008661D" w:rsidRPr="00E452D2" w:rsidRDefault="0008661D" w:rsidP="0008661D">
      <w:pPr>
        <w:spacing w:after="0" w:line="240" w:lineRule="auto"/>
        <w:ind w:left="2160" w:hanging="1440"/>
        <w:rPr>
          <w:color w:val="808080" w:themeColor="background1" w:themeShade="80"/>
          <w:sz w:val="20"/>
          <w:szCs w:val="20"/>
        </w:rPr>
      </w:pPr>
      <w:r w:rsidRPr="00E452D2">
        <w:rPr>
          <w:color w:val="808080" w:themeColor="background1" w:themeShade="80"/>
          <w:sz w:val="20"/>
          <w:szCs w:val="20"/>
        </w:rPr>
        <w:t>0.1 – 0.n</w:t>
      </w:r>
      <w:r w:rsidRPr="00E452D2">
        <w:rPr>
          <w:color w:val="808080" w:themeColor="background1" w:themeShade="80"/>
          <w:sz w:val="20"/>
          <w:szCs w:val="20"/>
        </w:rPr>
        <w:tab/>
        <w:t xml:space="preserve">Versienummers beginnend met een 0 zijn concept- of pilotversies. Deze versies zijn nog niet formeel vastgesteld op bestuursniveau (management team, primus </w:t>
      </w:r>
      <w:proofErr w:type="spellStart"/>
      <w:r w:rsidRPr="00E452D2">
        <w:rPr>
          <w:color w:val="808080" w:themeColor="background1" w:themeShade="80"/>
          <w:sz w:val="20"/>
          <w:szCs w:val="20"/>
        </w:rPr>
        <w:t>inter</w:t>
      </w:r>
      <w:proofErr w:type="spellEnd"/>
      <w:r w:rsidRPr="00E452D2">
        <w:rPr>
          <w:color w:val="808080" w:themeColor="background1" w:themeShade="80"/>
          <w:sz w:val="20"/>
          <w:szCs w:val="20"/>
        </w:rPr>
        <w:t xml:space="preserve"> </w:t>
      </w:r>
      <w:proofErr w:type="spellStart"/>
      <w:r w:rsidRPr="00E452D2">
        <w:rPr>
          <w:color w:val="808080" w:themeColor="background1" w:themeShade="80"/>
          <w:sz w:val="20"/>
          <w:szCs w:val="20"/>
        </w:rPr>
        <w:t>pares</w:t>
      </w:r>
      <w:proofErr w:type="spellEnd"/>
      <w:r w:rsidRPr="00E452D2">
        <w:rPr>
          <w:color w:val="808080" w:themeColor="background1" w:themeShade="80"/>
          <w:sz w:val="20"/>
          <w:szCs w:val="20"/>
        </w:rPr>
        <w:t>). Er kunnen geen ‘rechten’ aan worden ontleend. Het kan zijn dat nog niet met alle betrokkenen is gesproken</w:t>
      </w:r>
    </w:p>
    <w:p w14:paraId="1E74BE7E" w14:textId="77777777" w:rsidR="0008661D" w:rsidRPr="00E452D2" w:rsidRDefault="0008661D" w:rsidP="0008661D">
      <w:pPr>
        <w:spacing w:after="0" w:line="240" w:lineRule="auto"/>
        <w:ind w:left="2160" w:hanging="1440"/>
        <w:rPr>
          <w:color w:val="808080" w:themeColor="background1" w:themeShade="80"/>
          <w:sz w:val="20"/>
          <w:szCs w:val="20"/>
        </w:rPr>
      </w:pPr>
      <w:r w:rsidRPr="00E452D2">
        <w:rPr>
          <w:color w:val="808080" w:themeColor="background1" w:themeShade="80"/>
          <w:sz w:val="20"/>
          <w:szCs w:val="20"/>
        </w:rPr>
        <w:t>1.0</w:t>
      </w:r>
      <w:r w:rsidRPr="00E452D2">
        <w:rPr>
          <w:color w:val="808080" w:themeColor="background1" w:themeShade="80"/>
          <w:sz w:val="20"/>
          <w:szCs w:val="20"/>
        </w:rPr>
        <w:tab/>
        <w:t>Dit is de eerste ‘definitieve’ versie die formeel is vastgesteld op bestuursniveau</w:t>
      </w:r>
    </w:p>
    <w:p w14:paraId="7FBC99F9" w14:textId="77777777" w:rsidR="0008661D" w:rsidRPr="00E452D2" w:rsidRDefault="0008661D" w:rsidP="0008661D">
      <w:pPr>
        <w:spacing w:after="0" w:line="240" w:lineRule="auto"/>
        <w:ind w:left="2160" w:hanging="1440"/>
        <w:rPr>
          <w:color w:val="808080" w:themeColor="background1" w:themeShade="80"/>
          <w:sz w:val="20"/>
          <w:szCs w:val="20"/>
        </w:rPr>
      </w:pPr>
      <w:r w:rsidRPr="00E452D2">
        <w:rPr>
          <w:color w:val="808080" w:themeColor="background1" w:themeShade="80"/>
          <w:sz w:val="20"/>
          <w:szCs w:val="20"/>
        </w:rPr>
        <w:t>1.1 – 1.n</w:t>
      </w:r>
      <w:r w:rsidRPr="00E452D2">
        <w:rPr>
          <w:color w:val="808080" w:themeColor="background1" w:themeShade="80"/>
          <w:sz w:val="20"/>
          <w:szCs w:val="20"/>
        </w:rPr>
        <w:tab/>
        <w:t xml:space="preserve">Dit zijn ‘minor </w:t>
      </w:r>
      <w:proofErr w:type="spellStart"/>
      <w:r w:rsidRPr="00E452D2">
        <w:rPr>
          <w:color w:val="808080" w:themeColor="background1" w:themeShade="80"/>
          <w:sz w:val="20"/>
          <w:szCs w:val="20"/>
        </w:rPr>
        <w:t>revisions</w:t>
      </w:r>
      <w:proofErr w:type="spellEnd"/>
      <w:r w:rsidRPr="00E452D2">
        <w:rPr>
          <w:color w:val="808080" w:themeColor="background1" w:themeShade="80"/>
          <w:sz w:val="20"/>
          <w:szCs w:val="20"/>
        </w:rPr>
        <w:t>’ / kleine aanpassingen t.o.v. de formeel vastgestelde versie. Het kan zijn dat de versie weer de status concept krijgt,  maar dat hoeft niet</w:t>
      </w:r>
    </w:p>
    <w:p w14:paraId="016BDA20" w14:textId="77777777" w:rsidR="0008661D" w:rsidRPr="00E452D2" w:rsidRDefault="0008661D" w:rsidP="0008661D">
      <w:pPr>
        <w:spacing w:after="0" w:line="240" w:lineRule="auto"/>
        <w:ind w:left="2160" w:hanging="1440"/>
        <w:rPr>
          <w:color w:val="808080" w:themeColor="background1" w:themeShade="80"/>
          <w:sz w:val="20"/>
          <w:szCs w:val="20"/>
        </w:rPr>
      </w:pPr>
      <w:r w:rsidRPr="00E452D2">
        <w:rPr>
          <w:color w:val="808080" w:themeColor="background1" w:themeShade="80"/>
          <w:sz w:val="20"/>
          <w:szCs w:val="20"/>
        </w:rPr>
        <w:t>2.0</w:t>
      </w:r>
      <w:r w:rsidRPr="00E452D2">
        <w:rPr>
          <w:color w:val="808080" w:themeColor="background1" w:themeShade="80"/>
          <w:sz w:val="20"/>
          <w:szCs w:val="20"/>
        </w:rPr>
        <w:tab/>
        <w:t>Dit is de tweede ‘definitieve’ versie die formeel is vastgesteld op bestuursniveau. Er zijn significante wijzigingen doorgevoerd t.o.v. de eerste versie</w:t>
      </w:r>
    </w:p>
    <w:p w14:paraId="219BAA0F" w14:textId="77777777" w:rsidR="0008661D" w:rsidRPr="00E452D2" w:rsidRDefault="0008661D" w:rsidP="0008661D">
      <w:pPr>
        <w:spacing w:after="0" w:line="240" w:lineRule="auto"/>
        <w:ind w:left="2160" w:hanging="1440"/>
        <w:rPr>
          <w:color w:val="808080" w:themeColor="background1" w:themeShade="80"/>
          <w:sz w:val="20"/>
          <w:szCs w:val="20"/>
        </w:rPr>
      </w:pPr>
      <w:r w:rsidRPr="00E452D2">
        <w:rPr>
          <w:color w:val="808080" w:themeColor="background1" w:themeShade="80"/>
          <w:sz w:val="20"/>
          <w:szCs w:val="20"/>
        </w:rPr>
        <w:t xml:space="preserve">2.1 – </w:t>
      </w:r>
      <w:proofErr w:type="spellStart"/>
      <w:r w:rsidRPr="00E452D2">
        <w:rPr>
          <w:color w:val="808080" w:themeColor="background1" w:themeShade="80"/>
          <w:sz w:val="20"/>
          <w:szCs w:val="20"/>
        </w:rPr>
        <w:t>n.n</w:t>
      </w:r>
      <w:proofErr w:type="spellEnd"/>
      <w:r w:rsidRPr="00E452D2">
        <w:rPr>
          <w:color w:val="808080" w:themeColor="background1" w:themeShade="80"/>
          <w:sz w:val="20"/>
          <w:szCs w:val="20"/>
        </w:rPr>
        <w:tab/>
      </w:r>
      <w:proofErr w:type="spellStart"/>
      <w:r w:rsidRPr="00E452D2">
        <w:rPr>
          <w:color w:val="808080" w:themeColor="background1" w:themeShade="80"/>
          <w:sz w:val="20"/>
          <w:szCs w:val="20"/>
        </w:rPr>
        <w:t>Etcetera</w:t>
      </w:r>
      <w:proofErr w:type="spellEnd"/>
    </w:p>
    <w:p w14:paraId="6BD7D046" w14:textId="77777777" w:rsidR="0008661D" w:rsidRPr="00E452D2" w:rsidRDefault="0008661D" w:rsidP="0008661D">
      <w:pPr>
        <w:spacing w:after="0" w:line="240" w:lineRule="auto"/>
        <w:rPr>
          <w:color w:val="808080" w:themeColor="background1" w:themeShade="80"/>
          <w:sz w:val="20"/>
          <w:szCs w:val="20"/>
        </w:rPr>
      </w:pPr>
      <w:r w:rsidRPr="00E452D2">
        <w:rPr>
          <w:color w:val="808080" w:themeColor="background1" w:themeShade="80"/>
          <w:sz w:val="20"/>
          <w:szCs w:val="20"/>
        </w:rPr>
        <w:tab/>
      </w:r>
    </w:p>
    <w:p w14:paraId="515DF611" w14:textId="77777777" w:rsidR="0008661D" w:rsidRPr="00E452D2" w:rsidRDefault="0008661D" w:rsidP="0008661D">
      <w:pPr>
        <w:spacing w:after="0" w:line="240" w:lineRule="auto"/>
        <w:rPr>
          <w:i/>
          <w:color w:val="808080" w:themeColor="background1" w:themeShade="80"/>
          <w:sz w:val="20"/>
          <w:szCs w:val="20"/>
        </w:rPr>
      </w:pPr>
      <w:r w:rsidRPr="00E452D2">
        <w:rPr>
          <w:i/>
          <w:color w:val="808080" w:themeColor="background1" w:themeShade="80"/>
          <w:sz w:val="20"/>
          <w:szCs w:val="20"/>
        </w:rPr>
        <w:tab/>
        <w:t>Status</w:t>
      </w:r>
      <w:r w:rsidRPr="00E452D2">
        <w:rPr>
          <w:i/>
          <w:color w:val="808080" w:themeColor="background1" w:themeShade="80"/>
          <w:sz w:val="20"/>
          <w:szCs w:val="20"/>
        </w:rPr>
        <w:tab/>
      </w:r>
      <w:r w:rsidRPr="00E452D2">
        <w:rPr>
          <w:i/>
          <w:color w:val="808080" w:themeColor="background1" w:themeShade="80"/>
          <w:sz w:val="20"/>
          <w:szCs w:val="20"/>
        </w:rPr>
        <w:tab/>
      </w:r>
      <w:r w:rsidRPr="00E452D2">
        <w:rPr>
          <w:i/>
          <w:color w:val="808080" w:themeColor="background1" w:themeShade="80"/>
          <w:sz w:val="20"/>
          <w:szCs w:val="20"/>
        </w:rPr>
        <w:tab/>
      </w:r>
      <w:r w:rsidRPr="00E452D2">
        <w:rPr>
          <w:i/>
          <w:color w:val="808080" w:themeColor="background1" w:themeShade="80"/>
          <w:sz w:val="20"/>
          <w:szCs w:val="20"/>
        </w:rPr>
        <w:tab/>
        <w:t>Datum</w:t>
      </w:r>
      <w:r w:rsidRPr="00E452D2">
        <w:rPr>
          <w:i/>
          <w:color w:val="808080" w:themeColor="background1" w:themeShade="80"/>
          <w:sz w:val="20"/>
          <w:szCs w:val="20"/>
        </w:rPr>
        <w:tab/>
      </w:r>
      <w:r w:rsidRPr="00E452D2">
        <w:rPr>
          <w:i/>
          <w:color w:val="808080" w:themeColor="background1" w:themeShade="80"/>
          <w:sz w:val="20"/>
          <w:szCs w:val="20"/>
        </w:rPr>
        <w:tab/>
      </w:r>
      <w:r w:rsidRPr="00E452D2">
        <w:rPr>
          <w:i/>
          <w:color w:val="808080" w:themeColor="background1" w:themeShade="80"/>
          <w:sz w:val="20"/>
          <w:szCs w:val="20"/>
        </w:rPr>
        <w:tab/>
      </w:r>
      <w:r w:rsidRPr="00E452D2">
        <w:rPr>
          <w:i/>
          <w:color w:val="808080" w:themeColor="background1" w:themeShade="80"/>
          <w:sz w:val="20"/>
          <w:szCs w:val="20"/>
        </w:rPr>
        <w:tab/>
        <w:t>Opgesteld door</w:t>
      </w:r>
    </w:p>
    <w:p w14:paraId="1CB5CA50" w14:textId="77777777" w:rsidR="0008661D" w:rsidRPr="00E452D2" w:rsidRDefault="0008661D" w:rsidP="0008661D">
      <w:pPr>
        <w:spacing w:after="0" w:line="240" w:lineRule="auto"/>
        <w:rPr>
          <w:color w:val="808080" w:themeColor="background1" w:themeShade="80"/>
          <w:sz w:val="20"/>
          <w:szCs w:val="20"/>
        </w:rPr>
      </w:pPr>
      <w:r w:rsidRPr="00E452D2">
        <w:rPr>
          <w:i/>
          <w:color w:val="808080" w:themeColor="background1" w:themeShade="80"/>
          <w:sz w:val="20"/>
          <w:szCs w:val="20"/>
        </w:rPr>
        <w:tab/>
      </w:r>
      <w:r w:rsidRPr="00E452D2">
        <w:rPr>
          <w:color w:val="808080" w:themeColor="background1" w:themeShade="80"/>
          <w:sz w:val="20"/>
          <w:szCs w:val="20"/>
        </w:rPr>
        <w:t>Concept – Pilot – Definitief</w:t>
      </w:r>
      <w:r w:rsidRPr="00E452D2">
        <w:rPr>
          <w:color w:val="808080" w:themeColor="background1" w:themeShade="80"/>
          <w:sz w:val="20"/>
          <w:szCs w:val="20"/>
        </w:rPr>
        <w:tab/>
        <w:t>Releasedatum van de versie</w:t>
      </w:r>
      <w:r w:rsidRPr="00E452D2">
        <w:rPr>
          <w:color w:val="808080" w:themeColor="background1" w:themeShade="80"/>
          <w:sz w:val="20"/>
          <w:szCs w:val="20"/>
        </w:rPr>
        <w:tab/>
        <w:t>Auteur(s)</w:t>
      </w:r>
    </w:p>
    <w:p w14:paraId="051F1444" w14:textId="77777777" w:rsidR="0008661D" w:rsidRPr="00E452D2" w:rsidRDefault="0008661D" w:rsidP="0008661D">
      <w:pPr>
        <w:spacing w:after="0" w:line="240" w:lineRule="auto"/>
        <w:rPr>
          <w:color w:val="808080" w:themeColor="background1" w:themeShade="80"/>
          <w:sz w:val="20"/>
          <w:szCs w:val="20"/>
        </w:rPr>
      </w:pPr>
      <w:r w:rsidRPr="00E452D2">
        <w:rPr>
          <w:color w:val="808080" w:themeColor="background1" w:themeShade="80"/>
          <w:sz w:val="20"/>
          <w:szCs w:val="20"/>
        </w:rPr>
        <w:tab/>
      </w:r>
    </w:p>
    <w:p w14:paraId="145926D5" w14:textId="77777777" w:rsidR="0008661D" w:rsidRPr="00E452D2" w:rsidRDefault="0008661D" w:rsidP="0008661D">
      <w:pPr>
        <w:spacing w:after="0" w:line="240" w:lineRule="auto"/>
        <w:rPr>
          <w:i/>
          <w:color w:val="808080" w:themeColor="background1" w:themeShade="80"/>
          <w:sz w:val="20"/>
          <w:szCs w:val="20"/>
        </w:rPr>
      </w:pPr>
      <w:r w:rsidRPr="00E452D2">
        <w:rPr>
          <w:color w:val="808080" w:themeColor="background1" w:themeShade="80"/>
          <w:sz w:val="20"/>
          <w:szCs w:val="20"/>
        </w:rPr>
        <w:tab/>
      </w:r>
      <w:r w:rsidRPr="00E452D2">
        <w:rPr>
          <w:i/>
          <w:color w:val="808080" w:themeColor="background1" w:themeShade="80"/>
          <w:sz w:val="20"/>
          <w:szCs w:val="20"/>
        </w:rPr>
        <w:t>Omschrijving/wijzigingen</w:t>
      </w:r>
    </w:p>
    <w:p w14:paraId="3B3380B6" w14:textId="77777777" w:rsidR="0008661D" w:rsidRPr="00E452D2" w:rsidRDefault="0008661D" w:rsidP="0008661D">
      <w:pPr>
        <w:spacing w:after="0" w:line="240" w:lineRule="auto"/>
        <w:rPr>
          <w:color w:val="808080" w:themeColor="background1" w:themeShade="80"/>
          <w:sz w:val="20"/>
          <w:szCs w:val="20"/>
        </w:rPr>
      </w:pPr>
      <w:r w:rsidRPr="00E452D2">
        <w:rPr>
          <w:color w:val="808080" w:themeColor="background1" w:themeShade="80"/>
          <w:sz w:val="20"/>
          <w:szCs w:val="20"/>
        </w:rPr>
        <w:tab/>
        <w:t>Korte omschrijving welke wijzigingen zijn doorgevoerd en met wie is gesproken</w:t>
      </w:r>
    </w:p>
    <w:p w14:paraId="41DD9CF6" w14:textId="77777777" w:rsidR="0008661D" w:rsidRDefault="0008661D" w:rsidP="0008661D">
      <w:pPr>
        <w:spacing w:after="0" w:line="240" w:lineRule="auto"/>
      </w:pPr>
    </w:p>
    <w:p w14:paraId="6DDB50D9" w14:textId="77777777" w:rsidR="0008661D" w:rsidRDefault="0008661D" w:rsidP="0008661D">
      <w:pPr>
        <w:spacing w:after="0" w:line="240" w:lineRule="auto"/>
      </w:pPr>
    </w:p>
    <w:p w14:paraId="11B9799D" w14:textId="77777777" w:rsidR="0008661D" w:rsidRDefault="0008661D" w:rsidP="0008661D">
      <w:pPr>
        <w:spacing w:after="0" w:line="240" w:lineRule="auto"/>
        <w:rPr>
          <w:sz w:val="32"/>
          <w:szCs w:val="32"/>
        </w:rPr>
      </w:pPr>
      <w:r w:rsidRPr="00E31F92">
        <w:rPr>
          <w:sz w:val="32"/>
          <w:szCs w:val="32"/>
        </w:rPr>
        <w:t>Vaststelling</w:t>
      </w:r>
    </w:p>
    <w:p w14:paraId="137B3B5A" w14:textId="77777777" w:rsidR="0008661D" w:rsidRDefault="0008661D" w:rsidP="0008661D">
      <w:pPr>
        <w:spacing w:after="0" w:line="240" w:lineRule="auto"/>
        <w:rPr>
          <w:sz w:val="32"/>
          <w:szCs w:val="32"/>
        </w:rPr>
      </w:pPr>
    </w:p>
    <w:tbl>
      <w:tblPr>
        <w:tblStyle w:val="TableGrid"/>
        <w:tblW w:w="9351" w:type="dxa"/>
        <w:tblLook w:val="04A0" w:firstRow="1" w:lastRow="0" w:firstColumn="1" w:lastColumn="0" w:noHBand="0" w:noVBand="1"/>
      </w:tblPr>
      <w:tblGrid>
        <w:gridCol w:w="979"/>
        <w:gridCol w:w="1155"/>
        <w:gridCol w:w="3608"/>
        <w:gridCol w:w="3609"/>
      </w:tblGrid>
      <w:tr w:rsidR="0008661D" w14:paraId="08B8DA65" w14:textId="77777777" w:rsidTr="0008661D">
        <w:tc>
          <w:tcPr>
            <w:tcW w:w="979" w:type="dxa"/>
            <w:shd w:val="clear" w:color="auto" w:fill="25167A"/>
          </w:tcPr>
          <w:p w14:paraId="79A0B1D3" w14:textId="77777777" w:rsidR="0008661D" w:rsidRPr="002E5D24" w:rsidRDefault="0008661D" w:rsidP="0008661D">
            <w:pPr>
              <w:rPr>
                <w:b/>
                <w:color w:val="FFFFFF" w:themeColor="background1"/>
                <w:sz w:val="20"/>
                <w:szCs w:val="20"/>
              </w:rPr>
            </w:pPr>
            <w:r>
              <w:rPr>
                <w:b/>
                <w:color w:val="FFFFFF" w:themeColor="background1"/>
                <w:sz w:val="20"/>
                <w:szCs w:val="20"/>
              </w:rPr>
              <w:t>Versie</w:t>
            </w:r>
          </w:p>
        </w:tc>
        <w:tc>
          <w:tcPr>
            <w:tcW w:w="1155" w:type="dxa"/>
            <w:shd w:val="clear" w:color="auto" w:fill="25167A"/>
          </w:tcPr>
          <w:p w14:paraId="24D2EC75" w14:textId="77777777" w:rsidR="0008661D" w:rsidRPr="002E5D24" w:rsidRDefault="0008661D" w:rsidP="0008661D">
            <w:pPr>
              <w:rPr>
                <w:b/>
                <w:color w:val="FFFFFF" w:themeColor="background1"/>
                <w:sz w:val="20"/>
                <w:szCs w:val="20"/>
              </w:rPr>
            </w:pPr>
            <w:r w:rsidRPr="002E5D24">
              <w:rPr>
                <w:b/>
                <w:color w:val="FFFFFF" w:themeColor="background1"/>
                <w:sz w:val="20"/>
                <w:szCs w:val="20"/>
              </w:rPr>
              <w:t>Datum</w:t>
            </w:r>
          </w:p>
        </w:tc>
        <w:tc>
          <w:tcPr>
            <w:tcW w:w="3608" w:type="dxa"/>
            <w:shd w:val="clear" w:color="auto" w:fill="25167A"/>
          </w:tcPr>
          <w:p w14:paraId="4AC60145" w14:textId="77777777" w:rsidR="0008661D" w:rsidRPr="002E5D24" w:rsidRDefault="0008661D" w:rsidP="0008661D">
            <w:pPr>
              <w:rPr>
                <w:b/>
                <w:color w:val="FFFFFF" w:themeColor="background1"/>
                <w:sz w:val="20"/>
                <w:szCs w:val="20"/>
              </w:rPr>
            </w:pPr>
            <w:r>
              <w:rPr>
                <w:b/>
                <w:color w:val="FFFFFF" w:themeColor="background1"/>
                <w:sz w:val="20"/>
                <w:szCs w:val="20"/>
              </w:rPr>
              <w:t>Vastgesteld</w:t>
            </w:r>
            <w:r w:rsidRPr="002E5D24">
              <w:rPr>
                <w:b/>
                <w:color w:val="FFFFFF" w:themeColor="background1"/>
                <w:sz w:val="20"/>
                <w:szCs w:val="20"/>
              </w:rPr>
              <w:t xml:space="preserve"> door</w:t>
            </w:r>
          </w:p>
        </w:tc>
        <w:tc>
          <w:tcPr>
            <w:tcW w:w="3609" w:type="dxa"/>
            <w:shd w:val="clear" w:color="auto" w:fill="25167A"/>
          </w:tcPr>
          <w:p w14:paraId="292B99D2" w14:textId="77777777" w:rsidR="0008661D" w:rsidRPr="002E5D24" w:rsidRDefault="0008661D" w:rsidP="0008661D">
            <w:pPr>
              <w:rPr>
                <w:b/>
                <w:color w:val="FFFFFF" w:themeColor="background1"/>
                <w:sz w:val="20"/>
                <w:szCs w:val="20"/>
              </w:rPr>
            </w:pPr>
            <w:r>
              <w:rPr>
                <w:b/>
                <w:color w:val="FFFFFF" w:themeColor="background1"/>
                <w:sz w:val="20"/>
                <w:szCs w:val="20"/>
              </w:rPr>
              <w:t>Naam</w:t>
            </w:r>
          </w:p>
        </w:tc>
      </w:tr>
      <w:tr w:rsidR="0008661D" w:rsidRPr="00E31F92" w14:paraId="1FCBBC76" w14:textId="77777777" w:rsidTr="0008661D">
        <w:tc>
          <w:tcPr>
            <w:tcW w:w="979" w:type="dxa"/>
          </w:tcPr>
          <w:p w14:paraId="369F04A5" w14:textId="77777777" w:rsidR="0008661D" w:rsidRPr="002E5D24" w:rsidRDefault="0008661D" w:rsidP="0008661D">
            <w:pPr>
              <w:rPr>
                <w:color w:val="000000" w:themeColor="text1"/>
                <w:sz w:val="20"/>
                <w:szCs w:val="20"/>
              </w:rPr>
            </w:pPr>
          </w:p>
        </w:tc>
        <w:tc>
          <w:tcPr>
            <w:tcW w:w="1155" w:type="dxa"/>
          </w:tcPr>
          <w:p w14:paraId="0D821160" w14:textId="77777777" w:rsidR="0008661D" w:rsidRPr="002E5D24" w:rsidRDefault="0008661D" w:rsidP="0008661D">
            <w:pPr>
              <w:rPr>
                <w:color w:val="000000" w:themeColor="text1"/>
                <w:sz w:val="20"/>
                <w:szCs w:val="20"/>
              </w:rPr>
            </w:pPr>
          </w:p>
        </w:tc>
        <w:tc>
          <w:tcPr>
            <w:tcW w:w="3608" w:type="dxa"/>
          </w:tcPr>
          <w:p w14:paraId="51E144C6" w14:textId="77777777" w:rsidR="0008661D" w:rsidRPr="00E31F92" w:rsidRDefault="0008661D" w:rsidP="0008661D">
            <w:pPr>
              <w:rPr>
                <w:i/>
                <w:color w:val="000000" w:themeColor="text1"/>
                <w:sz w:val="20"/>
                <w:szCs w:val="20"/>
              </w:rPr>
            </w:pPr>
            <w:r w:rsidRPr="00E31F92">
              <w:rPr>
                <w:i/>
                <w:color w:val="000000" w:themeColor="text1"/>
                <w:sz w:val="20"/>
                <w:szCs w:val="20"/>
              </w:rPr>
              <w:t>[FMT FBSV/MT FG/ander gremium]</w:t>
            </w:r>
          </w:p>
        </w:tc>
        <w:tc>
          <w:tcPr>
            <w:tcW w:w="3609" w:type="dxa"/>
          </w:tcPr>
          <w:p w14:paraId="4A1842E9" w14:textId="77777777" w:rsidR="0008661D" w:rsidRPr="00E31F92" w:rsidRDefault="0008661D" w:rsidP="0008661D">
            <w:pPr>
              <w:rPr>
                <w:i/>
                <w:color w:val="000000" w:themeColor="text1"/>
                <w:sz w:val="20"/>
                <w:szCs w:val="20"/>
              </w:rPr>
            </w:pPr>
            <w:r w:rsidRPr="00E31F92">
              <w:rPr>
                <w:i/>
                <w:color w:val="000000" w:themeColor="text1"/>
                <w:sz w:val="20"/>
                <w:szCs w:val="20"/>
              </w:rPr>
              <w:t>[Naam decaan</w:t>
            </w:r>
            <w:r>
              <w:rPr>
                <w:i/>
                <w:color w:val="000000" w:themeColor="text1"/>
                <w:sz w:val="20"/>
                <w:szCs w:val="20"/>
              </w:rPr>
              <w:t>/</w:t>
            </w:r>
            <w:r w:rsidRPr="00E31F92">
              <w:rPr>
                <w:i/>
                <w:color w:val="000000" w:themeColor="text1"/>
                <w:sz w:val="20"/>
                <w:szCs w:val="20"/>
              </w:rPr>
              <w:t>PIP</w:t>
            </w:r>
            <w:r>
              <w:rPr>
                <w:i/>
                <w:color w:val="000000" w:themeColor="text1"/>
                <w:sz w:val="20"/>
                <w:szCs w:val="20"/>
              </w:rPr>
              <w:t>/</w:t>
            </w:r>
            <w:r w:rsidRPr="00E31F92">
              <w:rPr>
                <w:i/>
                <w:color w:val="000000" w:themeColor="text1"/>
                <w:sz w:val="20"/>
                <w:szCs w:val="20"/>
              </w:rPr>
              <w:t>kernlector]</w:t>
            </w:r>
          </w:p>
        </w:tc>
      </w:tr>
    </w:tbl>
    <w:p w14:paraId="6609D035" w14:textId="77777777" w:rsidR="0008661D" w:rsidRDefault="0008661D" w:rsidP="0008661D">
      <w:pPr>
        <w:spacing w:after="0" w:line="240" w:lineRule="auto"/>
        <w:rPr>
          <w:sz w:val="32"/>
          <w:szCs w:val="32"/>
        </w:rPr>
      </w:pPr>
    </w:p>
    <w:p w14:paraId="21857D30" w14:textId="77777777" w:rsidR="0008661D" w:rsidRPr="00E452D2" w:rsidRDefault="0008661D" w:rsidP="0008661D">
      <w:pPr>
        <w:spacing w:after="0" w:line="240" w:lineRule="auto"/>
        <w:ind w:firstLine="720"/>
        <w:rPr>
          <w:b/>
          <w:color w:val="808080" w:themeColor="background1" w:themeShade="80"/>
          <w:sz w:val="20"/>
          <w:szCs w:val="20"/>
        </w:rPr>
      </w:pPr>
      <w:r w:rsidRPr="00E452D2">
        <w:rPr>
          <w:b/>
          <w:color w:val="808080" w:themeColor="background1" w:themeShade="80"/>
          <w:sz w:val="20"/>
          <w:szCs w:val="20"/>
        </w:rPr>
        <w:t>Toelichting</w:t>
      </w:r>
    </w:p>
    <w:p w14:paraId="19205E8D" w14:textId="77777777" w:rsidR="0008661D" w:rsidRPr="00E452D2" w:rsidRDefault="0008661D" w:rsidP="0008661D">
      <w:pPr>
        <w:spacing w:after="0" w:line="240" w:lineRule="auto"/>
        <w:ind w:left="720"/>
        <w:rPr>
          <w:color w:val="808080" w:themeColor="background1" w:themeShade="80"/>
          <w:sz w:val="20"/>
          <w:szCs w:val="20"/>
        </w:rPr>
      </w:pPr>
      <w:r w:rsidRPr="00E452D2">
        <w:rPr>
          <w:color w:val="808080" w:themeColor="background1" w:themeShade="80"/>
          <w:sz w:val="20"/>
          <w:szCs w:val="20"/>
        </w:rPr>
        <w:t xml:space="preserve">Bij ‘definitieve’ versies (1.0, 2.0, </w:t>
      </w:r>
      <w:proofErr w:type="spellStart"/>
      <w:r w:rsidRPr="00E452D2">
        <w:rPr>
          <w:color w:val="808080" w:themeColor="background1" w:themeShade="80"/>
          <w:sz w:val="20"/>
          <w:szCs w:val="20"/>
        </w:rPr>
        <w:t>etc</w:t>
      </w:r>
      <w:proofErr w:type="spellEnd"/>
      <w:r w:rsidRPr="00E452D2">
        <w:rPr>
          <w:color w:val="808080" w:themeColor="background1" w:themeShade="80"/>
          <w:sz w:val="20"/>
          <w:szCs w:val="20"/>
        </w:rPr>
        <w:t xml:space="preserve">) aangeven wanneer (datum), waar (gremium) en door </w:t>
      </w:r>
      <w:r>
        <w:rPr>
          <w:color w:val="808080" w:themeColor="background1" w:themeShade="80"/>
          <w:sz w:val="20"/>
          <w:szCs w:val="20"/>
        </w:rPr>
        <w:t>wie het is vastgesteld (naam)</w:t>
      </w:r>
    </w:p>
    <w:p w14:paraId="305E75DE" w14:textId="77777777" w:rsidR="0008661D" w:rsidRDefault="0008661D">
      <w:pPr>
        <w:rPr>
          <w:rFonts w:asciiTheme="majorHAnsi" w:eastAsiaTheme="majorEastAsia" w:hAnsiTheme="majorHAnsi" w:cstheme="majorBidi"/>
          <w:color w:val="2F5496" w:themeColor="accent1" w:themeShade="BF"/>
          <w:sz w:val="32"/>
          <w:szCs w:val="32"/>
        </w:rPr>
      </w:pPr>
      <w:r>
        <w:br w:type="page"/>
      </w:r>
    </w:p>
    <w:p w14:paraId="5F8D6889" w14:textId="26053211" w:rsidR="00224D7F" w:rsidRDefault="009D183A" w:rsidP="00A0136B">
      <w:pPr>
        <w:pStyle w:val="Heading1"/>
        <w:spacing w:before="0" w:line="240" w:lineRule="auto"/>
        <w:contextualSpacing/>
      </w:pPr>
      <w:bookmarkStart w:id="0" w:name="_Toc25243085"/>
      <w:r>
        <w:lastRenderedPageBreak/>
        <w:t>UV stappenplan ethische toetsing</w:t>
      </w:r>
      <w:bookmarkEnd w:id="0"/>
    </w:p>
    <w:p w14:paraId="205206F9" w14:textId="3BF10213" w:rsidR="00E074A9" w:rsidRDefault="00495419" w:rsidP="00495419">
      <w:pPr>
        <w:spacing w:after="0" w:line="240" w:lineRule="auto"/>
        <w:contextualSpacing/>
        <w:jc w:val="both"/>
      </w:pPr>
      <w:r>
        <w:t>Onderstaand een stappenplan en een aantal aandachtspunten omtrent praktijkgericht onderzoek waarvan de HvA penvoerder is. Het stappenplan is gericht op (subsidie)onderzoek binnen Urban Vitality / Mensen in Beweging lectoraten, maar biedt ook handva</w:t>
      </w:r>
      <w:r w:rsidR="00C470CF">
        <w:t>t</w:t>
      </w:r>
      <w:r>
        <w:t>ten voor docenten die afstudeeronderzoek begeleiden.</w:t>
      </w:r>
      <w:r w:rsidR="00FF601E">
        <w:t xml:space="preserve"> In de bijlage wordt omschreven wat verrichterschap bij WMO-plichtig onderzoek inhoudt en welke verplichtingen daar bij horen.</w:t>
      </w:r>
    </w:p>
    <w:p w14:paraId="7B3D25E5" w14:textId="73E3BF48" w:rsidR="00FF601E" w:rsidRDefault="00FF601E" w:rsidP="00495419">
      <w:pPr>
        <w:spacing w:after="0" w:line="240" w:lineRule="auto"/>
        <w:contextualSpacing/>
        <w:jc w:val="both"/>
      </w:pPr>
    </w:p>
    <w:sdt>
      <w:sdtPr>
        <w:rPr>
          <w:rFonts w:asciiTheme="minorHAnsi" w:eastAsiaTheme="minorHAnsi" w:hAnsiTheme="minorHAnsi" w:cstheme="minorBidi"/>
          <w:color w:val="auto"/>
          <w:sz w:val="22"/>
          <w:szCs w:val="22"/>
          <w:lang w:eastAsia="en-US"/>
        </w:rPr>
        <w:id w:val="-857577453"/>
        <w:docPartObj>
          <w:docPartGallery w:val="Table of Contents"/>
          <w:docPartUnique/>
        </w:docPartObj>
      </w:sdtPr>
      <w:sdtEndPr>
        <w:rPr>
          <w:b/>
          <w:bCs/>
        </w:rPr>
      </w:sdtEndPr>
      <w:sdtContent>
        <w:p w14:paraId="737400E6" w14:textId="060A2ACB" w:rsidR="00FF601E" w:rsidRDefault="00FF601E">
          <w:pPr>
            <w:pStyle w:val="TOCHeading"/>
          </w:pPr>
          <w:r>
            <w:t>Inhoud</w:t>
          </w:r>
        </w:p>
        <w:p w14:paraId="4FFA7613" w14:textId="6CAF5131" w:rsidR="009E422A" w:rsidRDefault="00FF601E">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25243085" w:history="1">
            <w:r w:rsidR="009E422A" w:rsidRPr="0023648D">
              <w:rPr>
                <w:rStyle w:val="Hyperlink"/>
                <w:noProof/>
              </w:rPr>
              <w:t>UV stappenplan ethische toetsing</w:t>
            </w:r>
            <w:r w:rsidR="009E422A">
              <w:rPr>
                <w:noProof/>
                <w:webHidden/>
              </w:rPr>
              <w:tab/>
            </w:r>
            <w:r w:rsidR="009E422A">
              <w:rPr>
                <w:noProof/>
                <w:webHidden/>
              </w:rPr>
              <w:fldChar w:fldCharType="begin"/>
            </w:r>
            <w:r w:rsidR="009E422A">
              <w:rPr>
                <w:noProof/>
                <w:webHidden/>
              </w:rPr>
              <w:instrText xml:space="preserve"> PAGEREF _Toc25243085 \h </w:instrText>
            </w:r>
            <w:r w:rsidR="009E422A">
              <w:rPr>
                <w:noProof/>
                <w:webHidden/>
              </w:rPr>
            </w:r>
            <w:r w:rsidR="009E422A">
              <w:rPr>
                <w:noProof/>
                <w:webHidden/>
              </w:rPr>
              <w:fldChar w:fldCharType="separate"/>
            </w:r>
            <w:r w:rsidR="009E422A">
              <w:rPr>
                <w:noProof/>
                <w:webHidden/>
              </w:rPr>
              <w:t>2</w:t>
            </w:r>
            <w:r w:rsidR="009E422A">
              <w:rPr>
                <w:noProof/>
                <w:webHidden/>
              </w:rPr>
              <w:fldChar w:fldCharType="end"/>
            </w:r>
          </w:hyperlink>
        </w:p>
        <w:p w14:paraId="56909CBB" w14:textId="7F6EF3A6" w:rsidR="009E422A" w:rsidRDefault="004E77ED">
          <w:pPr>
            <w:pStyle w:val="TOC2"/>
            <w:tabs>
              <w:tab w:val="right" w:leader="dot" w:pos="9016"/>
            </w:tabs>
            <w:rPr>
              <w:rFonts w:eastAsiaTheme="minorEastAsia"/>
              <w:noProof/>
              <w:lang w:eastAsia="nl-NL"/>
            </w:rPr>
          </w:pPr>
          <w:hyperlink w:anchor="_Toc25243086" w:history="1">
            <w:r w:rsidR="009E422A" w:rsidRPr="0023648D">
              <w:rPr>
                <w:rStyle w:val="Hyperlink"/>
                <w:noProof/>
              </w:rPr>
              <w:t>Afkortingen</w:t>
            </w:r>
            <w:r w:rsidR="009E422A">
              <w:rPr>
                <w:noProof/>
                <w:webHidden/>
              </w:rPr>
              <w:tab/>
            </w:r>
            <w:r w:rsidR="009E422A">
              <w:rPr>
                <w:noProof/>
                <w:webHidden/>
              </w:rPr>
              <w:fldChar w:fldCharType="begin"/>
            </w:r>
            <w:r w:rsidR="009E422A">
              <w:rPr>
                <w:noProof/>
                <w:webHidden/>
              </w:rPr>
              <w:instrText xml:space="preserve"> PAGEREF _Toc25243086 \h </w:instrText>
            </w:r>
            <w:r w:rsidR="009E422A">
              <w:rPr>
                <w:noProof/>
                <w:webHidden/>
              </w:rPr>
            </w:r>
            <w:r w:rsidR="009E422A">
              <w:rPr>
                <w:noProof/>
                <w:webHidden/>
              </w:rPr>
              <w:fldChar w:fldCharType="separate"/>
            </w:r>
            <w:r w:rsidR="009E422A">
              <w:rPr>
                <w:noProof/>
                <w:webHidden/>
              </w:rPr>
              <w:t>3</w:t>
            </w:r>
            <w:r w:rsidR="009E422A">
              <w:rPr>
                <w:noProof/>
                <w:webHidden/>
              </w:rPr>
              <w:fldChar w:fldCharType="end"/>
            </w:r>
          </w:hyperlink>
        </w:p>
        <w:p w14:paraId="04D98602" w14:textId="36AC45F8" w:rsidR="009E422A" w:rsidRDefault="004E77ED">
          <w:pPr>
            <w:pStyle w:val="TOC2"/>
            <w:tabs>
              <w:tab w:val="right" w:leader="dot" w:pos="9016"/>
            </w:tabs>
            <w:rPr>
              <w:rFonts w:eastAsiaTheme="minorEastAsia"/>
              <w:noProof/>
              <w:lang w:eastAsia="nl-NL"/>
            </w:rPr>
          </w:pPr>
          <w:hyperlink w:anchor="_Toc25243087" w:history="1">
            <w:r w:rsidR="009E422A" w:rsidRPr="0023648D">
              <w:rPr>
                <w:rStyle w:val="Hyperlink"/>
                <w:noProof/>
              </w:rPr>
              <w:t>Stap 1. Toetsing gewenst en/of noodzakelijk?</w:t>
            </w:r>
            <w:r w:rsidR="009E422A">
              <w:rPr>
                <w:noProof/>
                <w:webHidden/>
              </w:rPr>
              <w:tab/>
            </w:r>
            <w:r w:rsidR="009E422A">
              <w:rPr>
                <w:noProof/>
                <w:webHidden/>
              </w:rPr>
              <w:fldChar w:fldCharType="begin"/>
            </w:r>
            <w:r w:rsidR="009E422A">
              <w:rPr>
                <w:noProof/>
                <w:webHidden/>
              </w:rPr>
              <w:instrText xml:space="preserve"> PAGEREF _Toc25243087 \h </w:instrText>
            </w:r>
            <w:r w:rsidR="009E422A">
              <w:rPr>
                <w:noProof/>
                <w:webHidden/>
              </w:rPr>
            </w:r>
            <w:r w:rsidR="009E422A">
              <w:rPr>
                <w:noProof/>
                <w:webHidden/>
              </w:rPr>
              <w:fldChar w:fldCharType="separate"/>
            </w:r>
            <w:r w:rsidR="009E422A">
              <w:rPr>
                <w:noProof/>
                <w:webHidden/>
              </w:rPr>
              <w:t>3</w:t>
            </w:r>
            <w:r w:rsidR="009E422A">
              <w:rPr>
                <w:noProof/>
                <w:webHidden/>
              </w:rPr>
              <w:fldChar w:fldCharType="end"/>
            </w:r>
          </w:hyperlink>
        </w:p>
        <w:p w14:paraId="27F6A690" w14:textId="1EBDFD76" w:rsidR="009E422A" w:rsidRDefault="004E77ED">
          <w:pPr>
            <w:pStyle w:val="TOC2"/>
            <w:tabs>
              <w:tab w:val="right" w:leader="dot" w:pos="9016"/>
            </w:tabs>
            <w:rPr>
              <w:rFonts w:eastAsiaTheme="minorEastAsia"/>
              <w:noProof/>
              <w:lang w:eastAsia="nl-NL"/>
            </w:rPr>
          </w:pPr>
          <w:hyperlink w:anchor="_Toc25243088" w:history="1">
            <w:r w:rsidR="009E422A" w:rsidRPr="0023648D">
              <w:rPr>
                <w:rStyle w:val="Hyperlink"/>
                <w:noProof/>
              </w:rPr>
              <w:t>Stap 2. Is het onderzoek WMO-plichtig of niet?</w:t>
            </w:r>
            <w:r w:rsidR="009E422A">
              <w:rPr>
                <w:noProof/>
                <w:webHidden/>
              </w:rPr>
              <w:tab/>
            </w:r>
            <w:r w:rsidR="009E422A">
              <w:rPr>
                <w:noProof/>
                <w:webHidden/>
              </w:rPr>
              <w:fldChar w:fldCharType="begin"/>
            </w:r>
            <w:r w:rsidR="009E422A">
              <w:rPr>
                <w:noProof/>
                <w:webHidden/>
              </w:rPr>
              <w:instrText xml:space="preserve"> PAGEREF _Toc25243088 \h </w:instrText>
            </w:r>
            <w:r w:rsidR="009E422A">
              <w:rPr>
                <w:noProof/>
                <w:webHidden/>
              </w:rPr>
            </w:r>
            <w:r w:rsidR="009E422A">
              <w:rPr>
                <w:noProof/>
                <w:webHidden/>
              </w:rPr>
              <w:fldChar w:fldCharType="separate"/>
            </w:r>
            <w:r w:rsidR="009E422A">
              <w:rPr>
                <w:noProof/>
                <w:webHidden/>
              </w:rPr>
              <w:t>3</w:t>
            </w:r>
            <w:r w:rsidR="009E422A">
              <w:rPr>
                <w:noProof/>
                <w:webHidden/>
              </w:rPr>
              <w:fldChar w:fldCharType="end"/>
            </w:r>
          </w:hyperlink>
        </w:p>
        <w:p w14:paraId="3C609FC1" w14:textId="6B117441" w:rsidR="009E422A" w:rsidRDefault="004E77ED">
          <w:pPr>
            <w:pStyle w:val="TOC2"/>
            <w:tabs>
              <w:tab w:val="right" w:leader="dot" w:pos="9016"/>
            </w:tabs>
            <w:rPr>
              <w:rFonts w:eastAsiaTheme="minorEastAsia"/>
              <w:noProof/>
              <w:lang w:eastAsia="nl-NL"/>
            </w:rPr>
          </w:pPr>
          <w:hyperlink w:anchor="_Toc25243089" w:history="1">
            <w:r w:rsidR="009E422A" w:rsidRPr="0023648D">
              <w:rPr>
                <w:rStyle w:val="Hyperlink"/>
                <w:noProof/>
              </w:rPr>
              <w:t>Stap 3. Welke route moet ik nemen?</w:t>
            </w:r>
            <w:r w:rsidR="009E422A">
              <w:rPr>
                <w:noProof/>
                <w:webHidden/>
              </w:rPr>
              <w:tab/>
            </w:r>
            <w:r w:rsidR="009E422A">
              <w:rPr>
                <w:noProof/>
                <w:webHidden/>
              </w:rPr>
              <w:fldChar w:fldCharType="begin"/>
            </w:r>
            <w:r w:rsidR="009E422A">
              <w:rPr>
                <w:noProof/>
                <w:webHidden/>
              </w:rPr>
              <w:instrText xml:space="preserve"> PAGEREF _Toc25243089 \h </w:instrText>
            </w:r>
            <w:r w:rsidR="009E422A">
              <w:rPr>
                <w:noProof/>
                <w:webHidden/>
              </w:rPr>
            </w:r>
            <w:r w:rsidR="009E422A">
              <w:rPr>
                <w:noProof/>
                <w:webHidden/>
              </w:rPr>
              <w:fldChar w:fldCharType="separate"/>
            </w:r>
            <w:r w:rsidR="009E422A">
              <w:rPr>
                <w:noProof/>
                <w:webHidden/>
              </w:rPr>
              <w:t>3</w:t>
            </w:r>
            <w:r w:rsidR="009E422A">
              <w:rPr>
                <w:noProof/>
                <w:webHidden/>
              </w:rPr>
              <w:fldChar w:fldCharType="end"/>
            </w:r>
          </w:hyperlink>
        </w:p>
        <w:p w14:paraId="61DD86DA" w14:textId="7AAE7C07" w:rsidR="009E422A" w:rsidRDefault="004E77ED">
          <w:pPr>
            <w:pStyle w:val="TOC2"/>
            <w:tabs>
              <w:tab w:val="right" w:leader="dot" w:pos="9016"/>
            </w:tabs>
            <w:rPr>
              <w:rFonts w:eastAsiaTheme="minorEastAsia"/>
              <w:noProof/>
              <w:lang w:eastAsia="nl-NL"/>
            </w:rPr>
          </w:pPr>
          <w:hyperlink w:anchor="_Toc25243090" w:history="1">
            <w:r w:rsidR="009E422A" w:rsidRPr="0023648D">
              <w:rPr>
                <w:rStyle w:val="Hyperlink"/>
                <w:noProof/>
              </w:rPr>
              <w:t>Stap 4. Aandachtspunten routes en indiening</w:t>
            </w:r>
            <w:r w:rsidR="009E422A">
              <w:rPr>
                <w:noProof/>
                <w:webHidden/>
              </w:rPr>
              <w:tab/>
            </w:r>
            <w:r w:rsidR="009E422A">
              <w:rPr>
                <w:noProof/>
                <w:webHidden/>
              </w:rPr>
              <w:fldChar w:fldCharType="begin"/>
            </w:r>
            <w:r w:rsidR="009E422A">
              <w:rPr>
                <w:noProof/>
                <w:webHidden/>
              </w:rPr>
              <w:instrText xml:space="preserve"> PAGEREF _Toc25243090 \h </w:instrText>
            </w:r>
            <w:r w:rsidR="009E422A">
              <w:rPr>
                <w:noProof/>
                <w:webHidden/>
              </w:rPr>
            </w:r>
            <w:r w:rsidR="009E422A">
              <w:rPr>
                <w:noProof/>
                <w:webHidden/>
              </w:rPr>
              <w:fldChar w:fldCharType="separate"/>
            </w:r>
            <w:r w:rsidR="009E422A">
              <w:rPr>
                <w:noProof/>
                <w:webHidden/>
              </w:rPr>
              <w:t>4</w:t>
            </w:r>
            <w:r w:rsidR="009E422A">
              <w:rPr>
                <w:noProof/>
                <w:webHidden/>
              </w:rPr>
              <w:fldChar w:fldCharType="end"/>
            </w:r>
          </w:hyperlink>
        </w:p>
        <w:p w14:paraId="0A8B4DF0" w14:textId="210011C9" w:rsidR="009E422A" w:rsidRDefault="004E77ED">
          <w:pPr>
            <w:pStyle w:val="TOC3"/>
            <w:tabs>
              <w:tab w:val="right" w:leader="dot" w:pos="9016"/>
            </w:tabs>
            <w:rPr>
              <w:rFonts w:eastAsiaTheme="minorEastAsia"/>
              <w:noProof/>
              <w:lang w:eastAsia="nl-NL"/>
            </w:rPr>
          </w:pPr>
          <w:hyperlink w:anchor="_Toc25243091" w:history="1">
            <w:r w:rsidR="009E422A" w:rsidRPr="0023648D">
              <w:rPr>
                <w:rStyle w:val="Hyperlink"/>
                <w:noProof/>
              </w:rPr>
              <w:t>Aandachtspunten route METc</w:t>
            </w:r>
            <w:r w:rsidR="009E422A">
              <w:rPr>
                <w:noProof/>
                <w:webHidden/>
              </w:rPr>
              <w:tab/>
            </w:r>
            <w:r w:rsidR="009E422A">
              <w:rPr>
                <w:noProof/>
                <w:webHidden/>
              </w:rPr>
              <w:fldChar w:fldCharType="begin"/>
            </w:r>
            <w:r w:rsidR="009E422A">
              <w:rPr>
                <w:noProof/>
                <w:webHidden/>
              </w:rPr>
              <w:instrText xml:space="preserve"> PAGEREF _Toc25243091 \h </w:instrText>
            </w:r>
            <w:r w:rsidR="009E422A">
              <w:rPr>
                <w:noProof/>
                <w:webHidden/>
              </w:rPr>
            </w:r>
            <w:r w:rsidR="009E422A">
              <w:rPr>
                <w:noProof/>
                <w:webHidden/>
              </w:rPr>
              <w:fldChar w:fldCharType="separate"/>
            </w:r>
            <w:r w:rsidR="009E422A">
              <w:rPr>
                <w:noProof/>
                <w:webHidden/>
              </w:rPr>
              <w:t>4</w:t>
            </w:r>
            <w:r w:rsidR="009E422A">
              <w:rPr>
                <w:noProof/>
                <w:webHidden/>
              </w:rPr>
              <w:fldChar w:fldCharType="end"/>
            </w:r>
          </w:hyperlink>
        </w:p>
        <w:p w14:paraId="1D39A384" w14:textId="6AA31357" w:rsidR="009E422A" w:rsidRDefault="004E77ED">
          <w:pPr>
            <w:pStyle w:val="TOC3"/>
            <w:tabs>
              <w:tab w:val="right" w:leader="dot" w:pos="9016"/>
            </w:tabs>
            <w:rPr>
              <w:rFonts w:eastAsiaTheme="minorEastAsia"/>
              <w:noProof/>
              <w:lang w:eastAsia="nl-NL"/>
            </w:rPr>
          </w:pPr>
          <w:hyperlink w:anchor="_Toc25243092" w:history="1">
            <w:r w:rsidR="009E422A" w:rsidRPr="0023648D">
              <w:rPr>
                <w:rStyle w:val="Hyperlink"/>
                <w:noProof/>
              </w:rPr>
              <w:t>Aandachtspunten route dagelijks bestuur METc</w:t>
            </w:r>
            <w:r w:rsidR="009E422A">
              <w:rPr>
                <w:noProof/>
                <w:webHidden/>
              </w:rPr>
              <w:tab/>
            </w:r>
            <w:r w:rsidR="009E422A">
              <w:rPr>
                <w:noProof/>
                <w:webHidden/>
              </w:rPr>
              <w:fldChar w:fldCharType="begin"/>
            </w:r>
            <w:r w:rsidR="009E422A">
              <w:rPr>
                <w:noProof/>
                <w:webHidden/>
              </w:rPr>
              <w:instrText xml:space="preserve"> PAGEREF _Toc25243092 \h </w:instrText>
            </w:r>
            <w:r w:rsidR="009E422A">
              <w:rPr>
                <w:noProof/>
                <w:webHidden/>
              </w:rPr>
            </w:r>
            <w:r w:rsidR="009E422A">
              <w:rPr>
                <w:noProof/>
                <w:webHidden/>
              </w:rPr>
              <w:fldChar w:fldCharType="separate"/>
            </w:r>
            <w:r w:rsidR="009E422A">
              <w:rPr>
                <w:noProof/>
                <w:webHidden/>
              </w:rPr>
              <w:t>4</w:t>
            </w:r>
            <w:r w:rsidR="009E422A">
              <w:rPr>
                <w:noProof/>
                <w:webHidden/>
              </w:rPr>
              <w:fldChar w:fldCharType="end"/>
            </w:r>
          </w:hyperlink>
        </w:p>
        <w:p w14:paraId="4742C2B0" w14:textId="43588E2C" w:rsidR="009E422A" w:rsidRDefault="004E77ED">
          <w:pPr>
            <w:pStyle w:val="TOC3"/>
            <w:tabs>
              <w:tab w:val="right" w:leader="dot" w:pos="9016"/>
            </w:tabs>
            <w:rPr>
              <w:rFonts w:eastAsiaTheme="minorEastAsia"/>
              <w:noProof/>
              <w:lang w:eastAsia="nl-NL"/>
            </w:rPr>
          </w:pPr>
          <w:hyperlink w:anchor="_Toc25243093" w:history="1">
            <w:r w:rsidR="009E422A" w:rsidRPr="0023648D">
              <w:rPr>
                <w:rStyle w:val="Hyperlink"/>
                <w:noProof/>
              </w:rPr>
              <w:t>Aandachtspunten route ECO</w:t>
            </w:r>
            <w:r w:rsidR="009E422A">
              <w:rPr>
                <w:noProof/>
                <w:webHidden/>
              </w:rPr>
              <w:tab/>
            </w:r>
            <w:r w:rsidR="009E422A">
              <w:rPr>
                <w:noProof/>
                <w:webHidden/>
              </w:rPr>
              <w:fldChar w:fldCharType="begin"/>
            </w:r>
            <w:r w:rsidR="009E422A">
              <w:rPr>
                <w:noProof/>
                <w:webHidden/>
              </w:rPr>
              <w:instrText xml:space="preserve"> PAGEREF _Toc25243093 \h </w:instrText>
            </w:r>
            <w:r w:rsidR="009E422A">
              <w:rPr>
                <w:noProof/>
                <w:webHidden/>
              </w:rPr>
            </w:r>
            <w:r w:rsidR="009E422A">
              <w:rPr>
                <w:noProof/>
                <w:webHidden/>
              </w:rPr>
              <w:fldChar w:fldCharType="separate"/>
            </w:r>
            <w:r w:rsidR="009E422A">
              <w:rPr>
                <w:noProof/>
                <w:webHidden/>
              </w:rPr>
              <w:t>5</w:t>
            </w:r>
            <w:r w:rsidR="009E422A">
              <w:rPr>
                <w:noProof/>
                <w:webHidden/>
              </w:rPr>
              <w:fldChar w:fldCharType="end"/>
            </w:r>
          </w:hyperlink>
        </w:p>
        <w:p w14:paraId="6733BB91" w14:textId="1D2803A7" w:rsidR="009E422A" w:rsidRDefault="004E77ED">
          <w:pPr>
            <w:pStyle w:val="TOC2"/>
            <w:tabs>
              <w:tab w:val="right" w:leader="dot" w:pos="9016"/>
            </w:tabs>
            <w:rPr>
              <w:rFonts w:eastAsiaTheme="minorEastAsia"/>
              <w:noProof/>
              <w:lang w:eastAsia="nl-NL"/>
            </w:rPr>
          </w:pPr>
          <w:hyperlink w:anchor="_Toc25243094" w:history="1">
            <w:r w:rsidR="009E422A" w:rsidRPr="0023648D">
              <w:rPr>
                <w:rStyle w:val="Hyperlink"/>
                <w:noProof/>
              </w:rPr>
              <w:t>Stap 5. Goedkeuring, afkeuring, aanpassing, extra informatie</w:t>
            </w:r>
            <w:r w:rsidR="009E422A">
              <w:rPr>
                <w:noProof/>
                <w:webHidden/>
              </w:rPr>
              <w:tab/>
            </w:r>
            <w:r w:rsidR="009E422A">
              <w:rPr>
                <w:noProof/>
                <w:webHidden/>
              </w:rPr>
              <w:fldChar w:fldCharType="begin"/>
            </w:r>
            <w:r w:rsidR="009E422A">
              <w:rPr>
                <w:noProof/>
                <w:webHidden/>
              </w:rPr>
              <w:instrText xml:space="preserve"> PAGEREF _Toc25243094 \h </w:instrText>
            </w:r>
            <w:r w:rsidR="009E422A">
              <w:rPr>
                <w:noProof/>
                <w:webHidden/>
              </w:rPr>
            </w:r>
            <w:r w:rsidR="009E422A">
              <w:rPr>
                <w:noProof/>
                <w:webHidden/>
              </w:rPr>
              <w:fldChar w:fldCharType="separate"/>
            </w:r>
            <w:r w:rsidR="009E422A">
              <w:rPr>
                <w:noProof/>
                <w:webHidden/>
              </w:rPr>
              <w:t>5</w:t>
            </w:r>
            <w:r w:rsidR="009E422A">
              <w:rPr>
                <w:noProof/>
                <w:webHidden/>
              </w:rPr>
              <w:fldChar w:fldCharType="end"/>
            </w:r>
          </w:hyperlink>
        </w:p>
        <w:p w14:paraId="46AF9D84" w14:textId="1E87F6A0" w:rsidR="009E422A" w:rsidRDefault="004E77ED">
          <w:pPr>
            <w:pStyle w:val="TOC2"/>
            <w:tabs>
              <w:tab w:val="right" w:leader="dot" w:pos="9016"/>
            </w:tabs>
            <w:rPr>
              <w:rFonts w:eastAsiaTheme="minorEastAsia"/>
              <w:noProof/>
              <w:lang w:eastAsia="nl-NL"/>
            </w:rPr>
          </w:pPr>
          <w:hyperlink w:anchor="_Toc25243095" w:history="1">
            <w:r w:rsidR="009E422A" w:rsidRPr="0023648D">
              <w:rPr>
                <w:rStyle w:val="Hyperlink"/>
                <w:noProof/>
              </w:rPr>
              <w:t>Stap 6. Archivering na besluit</w:t>
            </w:r>
            <w:r w:rsidR="009E422A">
              <w:rPr>
                <w:noProof/>
                <w:webHidden/>
              </w:rPr>
              <w:tab/>
            </w:r>
            <w:r w:rsidR="009E422A">
              <w:rPr>
                <w:noProof/>
                <w:webHidden/>
              </w:rPr>
              <w:fldChar w:fldCharType="begin"/>
            </w:r>
            <w:r w:rsidR="009E422A">
              <w:rPr>
                <w:noProof/>
                <w:webHidden/>
              </w:rPr>
              <w:instrText xml:space="preserve"> PAGEREF _Toc25243095 \h </w:instrText>
            </w:r>
            <w:r w:rsidR="009E422A">
              <w:rPr>
                <w:noProof/>
                <w:webHidden/>
              </w:rPr>
            </w:r>
            <w:r w:rsidR="009E422A">
              <w:rPr>
                <w:noProof/>
                <w:webHidden/>
              </w:rPr>
              <w:fldChar w:fldCharType="separate"/>
            </w:r>
            <w:r w:rsidR="009E422A">
              <w:rPr>
                <w:noProof/>
                <w:webHidden/>
              </w:rPr>
              <w:t>5</w:t>
            </w:r>
            <w:r w:rsidR="009E422A">
              <w:rPr>
                <w:noProof/>
                <w:webHidden/>
              </w:rPr>
              <w:fldChar w:fldCharType="end"/>
            </w:r>
          </w:hyperlink>
        </w:p>
        <w:p w14:paraId="5A3AA3BF" w14:textId="02FC7C5F" w:rsidR="009E422A" w:rsidRDefault="004E77ED">
          <w:pPr>
            <w:pStyle w:val="TOC2"/>
            <w:tabs>
              <w:tab w:val="right" w:leader="dot" w:pos="9016"/>
            </w:tabs>
            <w:rPr>
              <w:rFonts w:eastAsiaTheme="minorEastAsia"/>
              <w:noProof/>
              <w:lang w:eastAsia="nl-NL"/>
            </w:rPr>
          </w:pPr>
          <w:hyperlink w:anchor="_Toc25243096" w:history="1">
            <w:r w:rsidR="009E422A" w:rsidRPr="0023648D">
              <w:rPr>
                <w:rStyle w:val="Hyperlink"/>
                <w:noProof/>
              </w:rPr>
              <w:t>Stap 7. Amendementen en (voortijdige) beëindiging van het onderzoek</w:t>
            </w:r>
            <w:r w:rsidR="009E422A">
              <w:rPr>
                <w:noProof/>
                <w:webHidden/>
              </w:rPr>
              <w:tab/>
            </w:r>
            <w:r w:rsidR="009E422A">
              <w:rPr>
                <w:noProof/>
                <w:webHidden/>
              </w:rPr>
              <w:fldChar w:fldCharType="begin"/>
            </w:r>
            <w:r w:rsidR="009E422A">
              <w:rPr>
                <w:noProof/>
                <w:webHidden/>
              </w:rPr>
              <w:instrText xml:space="preserve"> PAGEREF _Toc25243096 \h </w:instrText>
            </w:r>
            <w:r w:rsidR="009E422A">
              <w:rPr>
                <w:noProof/>
                <w:webHidden/>
              </w:rPr>
            </w:r>
            <w:r w:rsidR="009E422A">
              <w:rPr>
                <w:noProof/>
                <w:webHidden/>
              </w:rPr>
              <w:fldChar w:fldCharType="separate"/>
            </w:r>
            <w:r w:rsidR="009E422A">
              <w:rPr>
                <w:noProof/>
                <w:webHidden/>
              </w:rPr>
              <w:t>5</w:t>
            </w:r>
            <w:r w:rsidR="009E422A">
              <w:rPr>
                <w:noProof/>
                <w:webHidden/>
              </w:rPr>
              <w:fldChar w:fldCharType="end"/>
            </w:r>
          </w:hyperlink>
        </w:p>
        <w:p w14:paraId="16A8CB94" w14:textId="017DA214" w:rsidR="009E422A" w:rsidRDefault="004E77ED">
          <w:pPr>
            <w:pStyle w:val="TOC1"/>
            <w:tabs>
              <w:tab w:val="right" w:leader="dot" w:pos="9016"/>
            </w:tabs>
            <w:rPr>
              <w:rFonts w:eastAsiaTheme="minorEastAsia"/>
              <w:noProof/>
              <w:lang w:eastAsia="nl-NL"/>
            </w:rPr>
          </w:pPr>
          <w:hyperlink w:anchor="_Toc25243097" w:history="1">
            <w:r w:rsidR="009E422A" w:rsidRPr="0023648D">
              <w:rPr>
                <w:rStyle w:val="Hyperlink"/>
                <w:noProof/>
              </w:rPr>
              <w:t>Bijlage Verrichterschap bij WMO-plichtig onderzoek</w:t>
            </w:r>
            <w:r w:rsidR="009E422A">
              <w:rPr>
                <w:noProof/>
                <w:webHidden/>
              </w:rPr>
              <w:tab/>
            </w:r>
            <w:r w:rsidR="009E422A">
              <w:rPr>
                <w:noProof/>
                <w:webHidden/>
              </w:rPr>
              <w:fldChar w:fldCharType="begin"/>
            </w:r>
            <w:r w:rsidR="009E422A">
              <w:rPr>
                <w:noProof/>
                <w:webHidden/>
              </w:rPr>
              <w:instrText xml:space="preserve"> PAGEREF _Toc25243097 \h </w:instrText>
            </w:r>
            <w:r w:rsidR="009E422A">
              <w:rPr>
                <w:noProof/>
                <w:webHidden/>
              </w:rPr>
            </w:r>
            <w:r w:rsidR="009E422A">
              <w:rPr>
                <w:noProof/>
                <w:webHidden/>
              </w:rPr>
              <w:fldChar w:fldCharType="separate"/>
            </w:r>
            <w:r w:rsidR="009E422A">
              <w:rPr>
                <w:noProof/>
                <w:webHidden/>
              </w:rPr>
              <w:t>5</w:t>
            </w:r>
            <w:r w:rsidR="009E422A">
              <w:rPr>
                <w:noProof/>
                <w:webHidden/>
              </w:rPr>
              <w:fldChar w:fldCharType="end"/>
            </w:r>
          </w:hyperlink>
        </w:p>
        <w:p w14:paraId="6496A389" w14:textId="7B55F194" w:rsidR="009E422A" w:rsidRDefault="004E77ED">
          <w:pPr>
            <w:pStyle w:val="TOC2"/>
            <w:tabs>
              <w:tab w:val="right" w:leader="dot" w:pos="9016"/>
            </w:tabs>
            <w:rPr>
              <w:rFonts w:eastAsiaTheme="minorEastAsia"/>
              <w:noProof/>
              <w:lang w:eastAsia="nl-NL"/>
            </w:rPr>
          </w:pPr>
          <w:hyperlink w:anchor="_Toc25243098" w:history="1">
            <w:r w:rsidR="009E422A" w:rsidRPr="0023648D">
              <w:rPr>
                <w:rStyle w:val="Hyperlink"/>
                <w:noProof/>
              </w:rPr>
              <w:t>Afkortingen</w:t>
            </w:r>
            <w:r w:rsidR="009E422A">
              <w:rPr>
                <w:noProof/>
                <w:webHidden/>
              </w:rPr>
              <w:tab/>
            </w:r>
            <w:r w:rsidR="009E422A">
              <w:rPr>
                <w:noProof/>
                <w:webHidden/>
              </w:rPr>
              <w:fldChar w:fldCharType="begin"/>
            </w:r>
            <w:r w:rsidR="009E422A">
              <w:rPr>
                <w:noProof/>
                <w:webHidden/>
              </w:rPr>
              <w:instrText xml:space="preserve"> PAGEREF _Toc25243098 \h </w:instrText>
            </w:r>
            <w:r w:rsidR="009E422A">
              <w:rPr>
                <w:noProof/>
                <w:webHidden/>
              </w:rPr>
            </w:r>
            <w:r w:rsidR="009E422A">
              <w:rPr>
                <w:noProof/>
                <w:webHidden/>
              </w:rPr>
              <w:fldChar w:fldCharType="separate"/>
            </w:r>
            <w:r w:rsidR="009E422A">
              <w:rPr>
                <w:noProof/>
                <w:webHidden/>
              </w:rPr>
              <w:t>6</w:t>
            </w:r>
            <w:r w:rsidR="009E422A">
              <w:rPr>
                <w:noProof/>
                <w:webHidden/>
              </w:rPr>
              <w:fldChar w:fldCharType="end"/>
            </w:r>
          </w:hyperlink>
        </w:p>
        <w:p w14:paraId="020CB682" w14:textId="50A26A04" w:rsidR="009E422A" w:rsidRDefault="004E77ED">
          <w:pPr>
            <w:pStyle w:val="TOC2"/>
            <w:tabs>
              <w:tab w:val="right" w:leader="dot" w:pos="9016"/>
            </w:tabs>
            <w:rPr>
              <w:rFonts w:eastAsiaTheme="minorEastAsia"/>
              <w:noProof/>
              <w:lang w:eastAsia="nl-NL"/>
            </w:rPr>
          </w:pPr>
          <w:hyperlink w:anchor="_Toc25243099" w:history="1">
            <w:r w:rsidR="009E422A" w:rsidRPr="0023648D">
              <w:rPr>
                <w:rStyle w:val="Hyperlink"/>
                <w:noProof/>
              </w:rPr>
              <w:t>Enkele definities</w:t>
            </w:r>
            <w:r w:rsidR="009E422A">
              <w:rPr>
                <w:noProof/>
                <w:webHidden/>
              </w:rPr>
              <w:tab/>
            </w:r>
            <w:r w:rsidR="009E422A">
              <w:rPr>
                <w:noProof/>
                <w:webHidden/>
              </w:rPr>
              <w:fldChar w:fldCharType="begin"/>
            </w:r>
            <w:r w:rsidR="009E422A">
              <w:rPr>
                <w:noProof/>
                <w:webHidden/>
              </w:rPr>
              <w:instrText xml:space="preserve"> PAGEREF _Toc25243099 \h </w:instrText>
            </w:r>
            <w:r w:rsidR="009E422A">
              <w:rPr>
                <w:noProof/>
                <w:webHidden/>
              </w:rPr>
            </w:r>
            <w:r w:rsidR="009E422A">
              <w:rPr>
                <w:noProof/>
                <w:webHidden/>
              </w:rPr>
              <w:fldChar w:fldCharType="separate"/>
            </w:r>
            <w:r w:rsidR="009E422A">
              <w:rPr>
                <w:noProof/>
                <w:webHidden/>
              </w:rPr>
              <w:t>6</w:t>
            </w:r>
            <w:r w:rsidR="009E422A">
              <w:rPr>
                <w:noProof/>
                <w:webHidden/>
              </w:rPr>
              <w:fldChar w:fldCharType="end"/>
            </w:r>
          </w:hyperlink>
        </w:p>
        <w:p w14:paraId="3CC256BE" w14:textId="12436E92" w:rsidR="009E422A" w:rsidRDefault="004E77ED">
          <w:pPr>
            <w:pStyle w:val="TOC2"/>
            <w:tabs>
              <w:tab w:val="right" w:leader="dot" w:pos="9016"/>
            </w:tabs>
            <w:rPr>
              <w:rFonts w:eastAsiaTheme="minorEastAsia"/>
              <w:noProof/>
              <w:lang w:eastAsia="nl-NL"/>
            </w:rPr>
          </w:pPr>
          <w:hyperlink w:anchor="_Toc25243100" w:history="1">
            <w:r w:rsidR="009E422A" w:rsidRPr="0023648D">
              <w:rPr>
                <w:rStyle w:val="Hyperlink"/>
                <w:noProof/>
              </w:rPr>
              <w:t>Verplichtingen verrichter</w:t>
            </w:r>
            <w:r w:rsidR="009E422A">
              <w:rPr>
                <w:noProof/>
                <w:webHidden/>
              </w:rPr>
              <w:tab/>
            </w:r>
            <w:r w:rsidR="009E422A">
              <w:rPr>
                <w:noProof/>
                <w:webHidden/>
              </w:rPr>
              <w:fldChar w:fldCharType="begin"/>
            </w:r>
            <w:r w:rsidR="009E422A">
              <w:rPr>
                <w:noProof/>
                <w:webHidden/>
              </w:rPr>
              <w:instrText xml:space="preserve"> PAGEREF _Toc25243100 \h </w:instrText>
            </w:r>
            <w:r w:rsidR="009E422A">
              <w:rPr>
                <w:noProof/>
                <w:webHidden/>
              </w:rPr>
            </w:r>
            <w:r w:rsidR="009E422A">
              <w:rPr>
                <w:noProof/>
                <w:webHidden/>
              </w:rPr>
              <w:fldChar w:fldCharType="separate"/>
            </w:r>
            <w:r w:rsidR="009E422A">
              <w:rPr>
                <w:noProof/>
                <w:webHidden/>
              </w:rPr>
              <w:t>7</w:t>
            </w:r>
            <w:r w:rsidR="009E422A">
              <w:rPr>
                <w:noProof/>
                <w:webHidden/>
              </w:rPr>
              <w:fldChar w:fldCharType="end"/>
            </w:r>
          </w:hyperlink>
        </w:p>
        <w:p w14:paraId="068695BD" w14:textId="55DBBF99" w:rsidR="009E422A" w:rsidRDefault="004E77ED">
          <w:pPr>
            <w:pStyle w:val="TOC2"/>
            <w:tabs>
              <w:tab w:val="right" w:leader="dot" w:pos="9016"/>
            </w:tabs>
            <w:rPr>
              <w:rFonts w:eastAsiaTheme="minorEastAsia"/>
              <w:noProof/>
              <w:lang w:eastAsia="nl-NL"/>
            </w:rPr>
          </w:pPr>
          <w:hyperlink w:anchor="_Toc25243101" w:history="1">
            <w:r w:rsidR="009E422A" w:rsidRPr="0023648D">
              <w:rPr>
                <w:rStyle w:val="Hyperlink"/>
                <w:noProof/>
              </w:rPr>
              <w:t>Verrichterschap HvA vs. UMC</w:t>
            </w:r>
            <w:r w:rsidR="009E422A">
              <w:rPr>
                <w:noProof/>
                <w:webHidden/>
              </w:rPr>
              <w:tab/>
            </w:r>
            <w:r w:rsidR="009E422A">
              <w:rPr>
                <w:noProof/>
                <w:webHidden/>
              </w:rPr>
              <w:fldChar w:fldCharType="begin"/>
            </w:r>
            <w:r w:rsidR="009E422A">
              <w:rPr>
                <w:noProof/>
                <w:webHidden/>
              </w:rPr>
              <w:instrText xml:space="preserve"> PAGEREF _Toc25243101 \h </w:instrText>
            </w:r>
            <w:r w:rsidR="009E422A">
              <w:rPr>
                <w:noProof/>
                <w:webHidden/>
              </w:rPr>
            </w:r>
            <w:r w:rsidR="009E422A">
              <w:rPr>
                <w:noProof/>
                <w:webHidden/>
              </w:rPr>
              <w:fldChar w:fldCharType="separate"/>
            </w:r>
            <w:r w:rsidR="009E422A">
              <w:rPr>
                <w:noProof/>
                <w:webHidden/>
              </w:rPr>
              <w:t>7</w:t>
            </w:r>
            <w:r w:rsidR="009E422A">
              <w:rPr>
                <w:noProof/>
                <w:webHidden/>
              </w:rPr>
              <w:fldChar w:fldCharType="end"/>
            </w:r>
          </w:hyperlink>
        </w:p>
        <w:p w14:paraId="742B2E8D" w14:textId="4E8CAC98" w:rsidR="009E422A" w:rsidRDefault="004E77ED">
          <w:pPr>
            <w:pStyle w:val="TOC3"/>
            <w:tabs>
              <w:tab w:val="right" w:leader="dot" w:pos="9016"/>
            </w:tabs>
            <w:rPr>
              <w:rFonts w:eastAsiaTheme="minorEastAsia"/>
              <w:noProof/>
              <w:lang w:eastAsia="nl-NL"/>
            </w:rPr>
          </w:pPr>
          <w:hyperlink w:anchor="_Toc25243102" w:history="1">
            <w:r w:rsidR="009E422A" w:rsidRPr="0023648D">
              <w:rPr>
                <w:rStyle w:val="Hyperlink"/>
                <w:noProof/>
              </w:rPr>
              <w:t>Scenario’s</w:t>
            </w:r>
            <w:r w:rsidR="009E422A">
              <w:rPr>
                <w:noProof/>
                <w:webHidden/>
              </w:rPr>
              <w:tab/>
            </w:r>
            <w:r w:rsidR="009E422A">
              <w:rPr>
                <w:noProof/>
                <w:webHidden/>
              </w:rPr>
              <w:fldChar w:fldCharType="begin"/>
            </w:r>
            <w:r w:rsidR="009E422A">
              <w:rPr>
                <w:noProof/>
                <w:webHidden/>
              </w:rPr>
              <w:instrText xml:space="preserve"> PAGEREF _Toc25243102 \h </w:instrText>
            </w:r>
            <w:r w:rsidR="009E422A">
              <w:rPr>
                <w:noProof/>
                <w:webHidden/>
              </w:rPr>
            </w:r>
            <w:r w:rsidR="009E422A">
              <w:rPr>
                <w:noProof/>
                <w:webHidden/>
              </w:rPr>
              <w:fldChar w:fldCharType="separate"/>
            </w:r>
            <w:r w:rsidR="009E422A">
              <w:rPr>
                <w:noProof/>
                <w:webHidden/>
              </w:rPr>
              <w:t>7</w:t>
            </w:r>
            <w:r w:rsidR="009E422A">
              <w:rPr>
                <w:noProof/>
                <w:webHidden/>
              </w:rPr>
              <w:fldChar w:fldCharType="end"/>
            </w:r>
          </w:hyperlink>
        </w:p>
        <w:p w14:paraId="37A5CE96" w14:textId="57BA9F46" w:rsidR="009E422A" w:rsidRDefault="004E77ED">
          <w:pPr>
            <w:pStyle w:val="TOC2"/>
            <w:tabs>
              <w:tab w:val="right" w:leader="dot" w:pos="9016"/>
            </w:tabs>
            <w:rPr>
              <w:rFonts w:eastAsiaTheme="minorEastAsia"/>
              <w:noProof/>
              <w:lang w:eastAsia="nl-NL"/>
            </w:rPr>
          </w:pPr>
          <w:hyperlink w:anchor="_Toc25243103" w:history="1">
            <w:r w:rsidR="009E422A" w:rsidRPr="0023648D">
              <w:rPr>
                <w:rStyle w:val="Hyperlink"/>
                <w:noProof/>
              </w:rPr>
              <w:t>De HvA als verrichter bij WMO-plichtig onderzoek: wie, wat, waar?</w:t>
            </w:r>
            <w:r w:rsidR="009E422A">
              <w:rPr>
                <w:noProof/>
                <w:webHidden/>
              </w:rPr>
              <w:tab/>
            </w:r>
            <w:r w:rsidR="009E422A">
              <w:rPr>
                <w:noProof/>
                <w:webHidden/>
              </w:rPr>
              <w:fldChar w:fldCharType="begin"/>
            </w:r>
            <w:r w:rsidR="009E422A">
              <w:rPr>
                <w:noProof/>
                <w:webHidden/>
              </w:rPr>
              <w:instrText xml:space="preserve"> PAGEREF _Toc25243103 \h </w:instrText>
            </w:r>
            <w:r w:rsidR="009E422A">
              <w:rPr>
                <w:noProof/>
                <w:webHidden/>
              </w:rPr>
            </w:r>
            <w:r w:rsidR="009E422A">
              <w:rPr>
                <w:noProof/>
                <w:webHidden/>
              </w:rPr>
              <w:fldChar w:fldCharType="separate"/>
            </w:r>
            <w:r w:rsidR="009E422A">
              <w:rPr>
                <w:noProof/>
                <w:webHidden/>
              </w:rPr>
              <w:t>8</w:t>
            </w:r>
            <w:r w:rsidR="009E422A">
              <w:rPr>
                <w:noProof/>
                <w:webHidden/>
              </w:rPr>
              <w:fldChar w:fldCharType="end"/>
            </w:r>
          </w:hyperlink>
        </w:p>
        <w:p w14:paraId="4453670C" w14:textId="7F147C88" w:rsidR="00FF601E" w:rsidRDefault="00FF601E">
          <w:r>
            <w:rPr>
              <w:b/>
              <w:bCs/>
            </w:rPr>
            <w:fldChar w:fldCharType="end"/>
          </w:r>
        </w:p>
      </w:sdtContent>
    </w:sdt>
    <w:p w14:paraId="032E23C6" w14:textId="77777777" w:rsidR="00FF601E" w:rsidRDefault="00FF601E" w:rsidP="00495419">
      <w:pPr>
        <w:spacing w:after="0" w:line="240" w:lineRule="auto"/>
        <w:contextualSpacing/>
        <w:jc w:val="both"/>
      </w:pPr>
    </w:p>
    <w:p w14:paraId="56D273BF" w14:textId="77777777" w:rsidR="00E074A9" w:rsidRDefault="00E074A9" w:rsidP="00495419">
      <w:pPr>
        <w:spacing w:after="0" w:line="240" w:lineRule="auto"/>
        <w:contextualSpacing/>
        <w:jc w:val="both"/>
      </w:pPr>
    </w:p>
    <w:p w14:paraId="008FC15D" w14:textId="77777777" w:rsidR="00FF601E" w:rsidRDefault="00FF601E">
      <w:pPr>
        <w:rPr>
          <w:rFonts w:asciiTheme="majorHAnsi" w:eastAsiaTheme="majorEastAsia" w:hAnsiTheme="majorHAnsi" w:cstheme="majorBidi"/>
          <w:color w:val="2F5496" w:themeColor="accent1" w:themeShade="BF"/>
          <w:sz w:val="26"/>
          <w:szCs w:val="26"/>
        </w:rPr>
      </w:pPr>
      <w:r>
        <w:br w:type="page"/>
      </w:r>
    </w:p>
    <w:p w14:paraId="68077962" w14:textId="38E9E8AB" w:rsidR="00E074A9" w:rsidRPr="00FF601E" w:rsidRDefault="00E074A9" w:rsidP="00E074A9">
      <w:pPr>
        <w:pStyle w:val="Heading2"/>
      </w:pPr>
      <w:bookmarkStart w:id="1" w:name="_Toc25243086"/>
      <w:r w:rsidRPr="00FF601E">
        <w:lastRenderedPageBreak/>
        <w:t>Afkortingen</w:t>
      </w:r>
      <w:bookmarkEnd w:id="1"/>
    </w:p>
    <w:p w14:paraId="59B19B39" w14:textId="6B52A556" w:rsidR="00E074A9" w:rsidRPr="00E074A9" w:rsidRDefault="00E074A9" w:rsidP="00495419">
      <w:pPr>
        <w:spacing w:after="0" w:line="240" w:lineRule="auto"/>
        <w:contextualSpacing/>
        <w:jc w:val="both"/>
      </w:pPr>
      <w:r w:rsidRPr="00E074A9">
        <w:t xml:space="preserve">CCMO </w:t>
      </w:r>
      <w:r>
        <w:tab/>
      </w:r>
      <w:r>
        <w:tab/>
      </w:r>
      <w:r w:rsidRPr="00E074A9">
        <w:t>Centrale Commissie M</w:t>
      </w:r>
      <w:r>
        <w:t>ensgebonden Onderzoek</w:t>
      </w:r>
    </w:p>
    <w:p w14:paraId="3470CF75" w14:textId="5C557482" w:rsidR="00E074A9" w:rsidRPr="00E074A9" w:rsidRDefault="00E074A9" w:rsidP="00495419">
      <w:pPr>
        <w:spacing w:after="0" w:line="240" w:lineRule="auto"/>
        <w:contextualSpacing/>
        <w:jc w:val="both"/>
      </w:pPr>
      <w:r w:rsidRPr="00E074A9">
        <w:t>ECO</w:t>
      </w:r>
      <w:r>
        <w:tab/>
      </w:r>
      <w:r>
        <w:tab/>
        <w:t>Ethische Commissie Onderzoek van de HvA</w:t>
      </w:r>
    </w:p>
    <w:p w14:paraId="5EE3098C" w14:textId="78F00E51" w:rsidR="00E074A9" w:rsidRPr="00E074A9" w:rsidRDefault="00E074A9" w:rsidP="00495419">
      <w:pPr>
        <w:spacing w:after="0" w:line="240" w:lineRule="auto"/>
        <w:contextualSpacing/>
        <w:jc w:val="both"/>
      </w:pPr>
      <w:r w:rsidRPr="00E074A9">
        <w:t>METc</w:t>
      </w:r>
      <w:r w:rsidR="00495419" w:rsidRPr="00E074A9">
        <w:t xml:space="preserve"> </w:t>
      </w:r>
      <w:r w:rsidRPr="00E074A9">
        <w:tab/>
      </w:r>
      <w:r w:rsidRPr="00E074A9">
        <w:tab/>
        <w:t>Medisch-Ethische T</w:t>
      </w:r>
      <w:r>
        <w:t>oetsingscommissie</w:t>
      </w:r>
    </w:p>
    <w:p w14:paraId="07B1DE2D" w14:textId="63A1F382" w:rsidR="00224D7F" w:rsidRPr="00E074A9" w:rsidRDefault="00E074A9" w:rsidP="00495419">
      <w:pPr>
        <w:spacing w:after="0" w:line="240" w:lineRule="auto"/>
        <w:contextualSpacing/>
        <w:jc w:val="both"/>
      </w:pPr>
      <w:r w:rsidRPr="00E074A9">
        <w:t>WMO</w:t>
      </w:r>
      <w:r w:rsidR="00495419" w:rsidRPr="00E074A9">
        <w:t xml:space="preserve"> </w:t>
      </w:r>
      <w:r>
        <w:tab/>
      </w:r>
      <w:r>
        <w:tab/>
        <w:t>Wet Medisch-wetenschappelijk Onderzoek met mensen</w:t>
      </w:r>
    </w:p>
    <w:p w14:paraId="1C1E93B8" w14:textId="5C15CB37" w:rsidR="00224D7F" w:rsidRPr="00E074A9" w:rsidRDefault="00224D7F" w:rsidP="00A0136B">
      <w:pPr>
        <w:spacing w:after="0" w:line="240" w:lineRule="auto"/>
        <w:contextualSpacing/>
      </w:pPr>
    </w:p>
    <w:p w14:paraId="4B21E0DC" w14:textId="3DCACFB7" w:rsidR="00224D7F" w:rsidRDefault="00224D7F" w:rsidP="00A0136B">
      <w:pPr>
        <w:pStyle w:val="Heading2"/>
        <w:spacing w:before="0" w:line="240" w:lineRule="auto"/>
        <w:contextualSpacing/>
      </w:pPr>
      <w:bookmarkStart w:id="2" w:name="_Toc25243087"/>
      <w:r>
        <w:t xml:space="preserve">Stap 1. Toetsing gewenst </w:t>
      </w:r>
      <w:r w:rsidR="00DC4E24">
        <w:t>en/</w:t>
      </w:r>
      <w:r>
        <w:t>of noodzakelijk?</w:t>
      </w:r>
      <w:bookmarkEnd w:id="2"/>
    </w:p>
    <w:p w14:paraId="06579A7A" w14:textId="1ECD9330" w:rsidR="00224D7F" w:rsidRDefault="00224D7F" w:rsidP="00A0136B">
      <w:pPr>
        <w:spacing w:after="0" w:line="240" w:lineRule="auto"/>
        <w:contextualSpacing/>
        <w:jc w:val="both"/>
      </w:pPr>
      <w:r>
        <w:t>Het o</w:t>
      </w:r>
      <w:r w:rsidRPr="00224D7F">
        <w:t>nderzoeksteam</w:t>
      </w:r>
      <w:r>
        <w:t xml:space="preserve"> </w:t>
      </w:r>
      <w:r w:rsidRPr="00224D7F">
        <w:t>moet</w:t>
      </w:r>
      <w:r>
        <w:t xml:space="preserve"> </w:t>
      </w:r>
      <w:r w:rsidRPr="00224D7F">
        <w:t>beslissen</w:t>
      </w:r>
      <w:r>
        <w:t xml:space="preserve"> </w:t>
      </w:r>
      <w:r w:rsidRPr="00224D7F">
        <w:t>of</w:t>
      </w:r>
      <w:r>
        <w:t xml:space="preserve"> </w:t>
      </w:r>
      <w:r w:rsidRPr="00224D7F">
        <w:t>ethische</w:t>
      </w:r>
      <w:r>
        <w:t xml:space="preserve"> </w:t>
      </w:r>
      <w:r w:rsidRPr="00224D7F">
        <w:t>toetsing</w:t>
      </w:r>
      <w:r>
        <w:t xml:space="preserve"> </w:t>
      </w:r>
      <w:r w:rsidRPr="00224D7F">
        <w:t>gewenst</w:t>
      </w:r>
      <w:r>
        <w:t xml:space="preserve"> </w:t>
      </w:r>
      <w:r w:rsidRPr="00224D7F">
        <w:t>of</w:t>
      </w:r>
      <w:r>
        <w:t xml:space="preserve"> </w:t>
      </w:r>
      <w:r w:rsidRPr="00224D7F">
        <w:t>noodzakelijk</w:t>
      </w:r>
      <w:r>
        <w:t xml:space="preserve"> </w:t>
      </w:r>
      <w:r w:rsidRPr="00224D7F">
        <w:t>is.</w:t>
      </w:r>
      <w:r>
        <w:t xml:space="preserve"> </w:t>
      </w:r>
      <w:r w:rsidRPr="00224D7F">
        <w:t>Bij</w:t>
      </w:r>
      <w:r>
        <w:t xml:space="preserve"> </w:t>
      </w:r>
      <w:r w:rsidRPr="00224D7F">
        <w:t>WMO-plichtig</w:t>
      </w:r>
      <w:r>
        <w:t xml:space="preserve"> </w:t>
      </w:r>
      <w:r w:rsidRPr="00224D7F">
        <w:t>onderzoek</w:t>
      </w:r>
      <w:r>
        <w:t xml:space="preserve"> </w:t>
      </w:r>
      <w:r w:rsidRPr="00224D7F">
        <w:t>is</w:t>
      </w:r>
      <w:r>
        <w:t xml:space="preserve"> </w:t>
      </w:r>
      <w:r w:rsidRPr="00224D7F">
        <w:t>ethische</w:t>
      </w:r>
      <w:r>
        <w:t xml:space="preserve"> </w:t>
      </w:r>
      <w:r w:rsidRPr="00224D7F">
        <w:t>goedkeuring</w:t>
      </w:r>
      <w:r>
        <w:t xml:space="preserve"> </w:t>
      </w:r>
      <w:r w:rsidRPr="00224D7F">
        <w:t>wettelijk</w:t>
      </w:r>
      <w:r>
        <w:t xml:space="preserve"> </w:t>
      </w:r>
      <w:r w:rsidRPr="00224D7F">
        <w:t>verplicht.</w:t>
      </w:r>
      <w:r>
        <w:t xml:space="preserve"> </w:t>
      </w:r>
      <w:r w:rsidRPr="00224D7F">
        <w:t>Bij</w:t>
      </w:r>
      <w:r w:rsidR="007A60D1">
        <w:t xml:space="preserve"> </w:t>
      </w:r>
      <w:r w:rsidRPr="00224D7F">
        <w:t>niet</w:t>
      </w:r>
      <w:r>
        <w:t xml:space="preserve"> </w:t>
      </w:r>
      <w:r w:rsidRPr="00224D7F">
        <w:t>WMO-</w:t>
      </w:r>
      <w:r>
        <w:t>p</w:t>
      </w:r>
      <w:r w:rsidRPr="00224D7F">
        <w:t>lichtig</w:t>
      </w:r>
      <w:r>
        <w:t xml:space="preserve"> </w:t>
      </w:r>
      <w:r w:rsidRPr="00224D7F">
        <w:t>onderzoek</w:t>
      </w:r>
      <w:r>
        <w:t xml:space="preserve"> </w:t>
      </w:r>
      <w:r w:rsidRPr="00224D7F">
        <w:t>is</w:t>
      </w:r>
      <w:r>
        <w:t xml:space="preserve"> </w:t>
      </w:r>
      <w:r w:rsidRPr="00224D7F">
        <w:t>er</w:t>
      </w:r>
      <w:r>
        <w:t xml:space="preserve"> </w:t>
      </w:r>
      <w:r w:rsidRPr="00224D7F">
        <w:t>geen</w:t>
      </w:r>
      <w:r>
        <w:t xml:space="preserve"> </w:t>
      </w:r>
      <w:r w:rsidRPr="00224D7F">
        <w:t>wettelijke</w:t>
      </w:r>
      <w:r>
        <w:t xml:space="preserve"> </w:t>
      </w:r>
      <w:r w:rsidRPr="00224D7F">
        <w:t>verplichting,</w:t>
      </w:r>
      <w:r>
        <w:t xml:space="preserve"> </w:t>
      </w:r>
      <w:r w:rsidRPr="00224D7F">
        <w:t>maar</w:t>
      </w:r>
      <w:r>
        <w:t xml:space="preserve"> </w:t>
      </w:r>
      <w:r w:rsidRPr="00224D7F">
        <w:t>kunnen</w:t>
      </w:r>
      <w:r>
        <w:t xml:space="preserve"> </w:t>
      </w:r>
      <w:r w:rsidRPr="00224D7F">
        <w:t>er</w:t>
      </w:r>
      <w:r>
        <w:t xml:space="preserve"> </w:t>
      </w:r>
      <w:r w:rsidRPr="00224D7F">
        <w:t>wel</w:t>
      </w:r>
      <w:r>
        <w:t xml:space="preserve"> </w:t>
      </w:r>
      <w:r w:rsidRPr="00224D7F">
        <w:t>redenen</w:t>
      </w:r>
      <w:r>
        <w:t xml:space="preserve"> </w:t>
      </w:r>
      <w:r w:rsidRPr="00224D7F">
        <w:t>zijn</w:t>
      </w:r>
      <w:r>
        <w:t xml:space="preserve"> </w:t>
      </w:r>
      <w:r w:rsidRPr="00224D7F">
        <w:t>om</w:t>
      </w:r>
      <w:r>
        <w:t xml:space="preserve"> </w:t>
      </w:r>
      <w:r w:rsidRPr="00224D7F">
        <w:t>het</w:t>
      </w:r>
      <w:r>
        <w:t xml:space="preserve"> </w:t>
      </w:r>
      <w:r w:rsidRPr="00224D7F">
        <w:t>onderzoek</w:t>
      </w:r>
      <w:r>
        <w:t xml:space="preserve"> </w:t>
      </w:r>
      <w:r w:rsidRPr="00224D7F">
        <w:t>ethisch</w:t>
      </w:r>
      <w:r>
        <w:t xml:space="preserve"> </w:t>
      </w:r>
      <w:r w:rsidRPr="00224D7F">
        <w:t>te</w:t>
      </w:r>
      <w:r>
        <w:t xml:space="preserve"> </w:t>
      </w:r>
      <w:r w:rsidRPr="00224D7F">
        <w:t>laten</w:t>
      </w:r>
      <w:r>
        <w:t xml:space="preserve"> </w:t>
      </w:r>
      <w:r w:rsidRPr="00224D7F">
        <w:t>toetsen.</w:t>
      </w:r>
    </w:p>
    <w:p w14:paraId="4BB6582D" w14:textId="15A79124" w:rsidR="00A0136B" w:rsidRDefault="00A0136B" w:rsidP="00A0136B">
      <w:pPr>
        <w:spacing w:after="0" w:line="240" w:lineRule="auto"/>
        <w:contextualSpacing/>
        <w:jc w:val="both"/>
      </w:pPr>
    </w:p>
    <w:p w14:paraId="5877C7E0" w14:textId="73ABA675" w:rsidR="00CC5F09" w:rsidRPr="00CC5F09" w:rsidRDefault="00CC5F09" w:rsidP="00A0136B">
      <w:pPr>
        <w:spacing w:after="0" w:line="240" w:lineRule="auto"/>
        <w:contextualSpacing/>
        <w:jc w:val="both"/>
        <w:rPr>
          <w:b/>
        </w:rPr>
      </w:pPr>
      <w:r w:rsidRPr="00CC5F09">
        <w:rPr>
          <w:b/>
        </w:rPr>
        <w:t>Niet-WMO</w:t>
      </w:r>
    </w:p>
    <w:p w14:paraId="62A15B8A" w14:textId="53F653CD" w:rsidR="00224D7F" w:rsidRDefault="00224D7F" w:rsidP="00A0136B">
      <w:pPr>
        <w:spacing w:after="0" w:line="240" w:lineRule="auto"/>
        <w:contextualSpacing/>
        <w:jc w:val="both"/>
      </w:pPr>
      <w:r>
        <w:t>Redenen</w:t>
      </w:r>
      <w:r w:rsidR="00A0136B">
        <w:t xml:space="preserve"> om niet WMO-plichtig onderzoek ethisch te laten toetsen kunnen zijn</w:t>
      </w:r>
      <w:r>
        <w:t>:</w:t>
      </w:r>
    </w:p>
    <w:p w14:paraId="2BF9C1DB" w14:textId="7D620D94" w:rsidR="00A0136B" w:rsidRDefault="00A0136B" w:rsidP="00A0136B">
      <w:pPr>
        <w:pStyle w:val="ListParagraph"/>
        <w:numPr>
          <w:ilvl w:val="0"/>
          <w:numId w:val="1"/>
        </w:numPr>
        <w:spacing w:after="0" w:line="240" w:lineRule="auto"/>
        <w:jc w:val="both"/>
      </w:pPr>
      <w:r>
        <w:t xml:space="preserve">Het onderzoeksteam vindt </w:t>
      </w:r>
      <w:r w:rsidR="004E4D05">
        <w:t xml:space="preserve">zelf </w:t>
      </w:r>
      <w:r>
        <w:t>ethische evaluatie van het onderzoek door een onafhankelijke partij waardevol</w:t>
      </w:r>
    </w:p>
    <w:p w14:paraId="6B0ECE0F" w14:textId="1AD14892" w:rsidR="00A0136B" w:rsidRDefault="00A0136B" w:rsidP="00A0136B">
      <w:pPr>
        <w:pStyle w:val="ListParagraph"/>
        <w:numPr>
          <w:ilvl w:val="0"/>
          <w:numId w:val="1"/>
        </w:numPr>
        <w:spacing w:after="0" w:line="240" w:lineRule="auto"/>
        <w:jc w:val="both"/>
      </w:pPr>
      <w:r>
        <w:t>Een tijdschrift of subsidiegever vraag</w:t>
      </w:r>
      <w:r w:rsidR="00C470CF">
        <w:t>t</w:t>
      </w:r>
      <w:r>
        <w:t xml:space="preserve"> om een brief </w:t>
      </w:r>
      <w:r w:rsidR="004E4D05">
        <w:t>die bevestigt dat toetsing niet nodig is/was (‘</w:t>
      </w:r>
      <w:proofErr w:type="spellStart"/>
      <w:r w:rsidR="004E4D05" w:rsidRPr="0086516A">
        <w:rPr>
          <w:i/>
        </w:rPr>
        <w:t>exemption</w:t>
      </w:r>
      <w:proofErr w:type="spellEnd"/>
      <w:r w:rsidR="004E4D05">
        <w:t xml:space="preserve">’) </w:t>
      </w:r>
      <w:r>
        <w:t xml:space="preserve">of </w:t>
      </w:r>
      <w:r w:rsidR="004E4D05">
        <w:t xml:space="preserve">om </w:t>
      </w:r>
      <w:r>
        <w:t>goedkeuring van een ethische commissie</w:t>
      </w:r>
    </w:p>
    <w:p w14:paraId="5F0E3670" w14:textId="6BEBAA02" w:rsidR="00DC4E24" w:rsidRDefault="00DC4E24" w:rsidP="00DC4E24">
      <w:pPr>
        <w:spacing w:after="0" w:line="240" w:lineRule="auto"/>
        <w:jc w:val="both"/>
      </w:pPr>
      <w:r>
        <w:rPr>
          <w:noProof/>
        </w:rPr>
        <mc:AlternateContent>
          <mc:Choice Requires="wps">
            <w:drawing>
              <wp:anchor distT="0" distB="0" distL="114300" distR="114300" simplePos="0" relativeHeight="251659264" behindDoc="0" locked="0" layoutInCell="1" allowOverlap="1" wp14:anchorId="1C35BB6F" wp14:editId="2BEFCE99">
                <wp:simplePos x="0" y="0"/>
                <wp:positionH relativeFrom="margin">
                  <wp:align>left</wp:align>
                </wp:positionH>
                <wp:positionV relativeFrom="paragraph">
                  <wp:posOffset>101717</wp:posOffset>
                </wp:positionV>
                <wp:extent cx="5743575" cy="694267"/>
                <wp:effectExtent l="0" t="0" r="9525" b="0"/>
                <wp:wrapNone/>
                <wp:docPr id="2" name="Rectangle: Rounded Corners 2"/>
                <wp:cNvGraphicFramePr/>
                <a:graphic xmlns:a="http://schemas.openxmlformats.org/drawingml/2006/main">
                  <a:graphicData uri="http://schemas.microsoft.com/office/word/2010/wordprocessingShape">
                    <wps:wsp>
                      <wps:cNvSpPr/>
                      <wps:spPr>
                        <a:xfrm>
                          <a:off x="0" y="0"/>
                          <a:ext cx="5743575" cy="694267"/>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3CD82" w14:textId="778CA790" w:rsidR="004E77ED" w:rsidRPr="00DC4E24" w:rsidRDefault="004E77ED" w:rsidP="00DC4E24">
                            <w:pPr>
                              <w:spacing w:after="0" w:line="240" w:lineRule="auto"/>
                              <w:rPr>
                                <w:color w:val="000000" w:themeColor="text1"/>
                                <w:u w:val="single"/>
                              </w:rPr>
                            </w:pPr>
                            <w:r w:rsidRPr="00DC4E24">
                              <w:rPr>
                                <w:color w:val="000000" w:themeColor="text1"/>
                                <w:u w:val="single"/>
                              </w:rPr>
                              <w:t>Verplichte toetsing niet WMO-onderzoek?</w:t>
                            </w:r>
                          </w:p>
                          <w:p w14:paraId="7673D12C" w14:textId="63D72076" w:rsidR="004E77ED" w:rsidRPr="00DC4E24" w:rsidRDefault="004E77ED" w:rsidP="00DC4E24">
                            <w:pPr>
                              <w:spacing w:after="0" w:line="240" w:lineRule="auto"/>
                              <w:jc w:val="both"/>
                              <w:rPr>
                                <w:color w:val="000000" w:themeColor="text1"/>
                              </w:rPr>
                            </w:pPr>
                            <w:r w:rsidRPr="00DC4E24">
                              <w:rPr>
                                <w:color w:val="000000" w:themeColor="text1"/>
                              </w:rPr>
                              <w:t xml:space="preserve">HvA-beleid </w:t>
                            </w:r>
                            <w:r>
                              <w:rPr>
                                <w:color w:val="000000" w:themeColor="text1"/>
                              </w:rPr>
                              <w:t xml:space="preserve">verplicht ons momenteel niet tot </w:t>
                            </w:r>
                            <w:r w:rsidRPr="00DC4E24">
                              <w:rPr>
                                <w:color w:val="000000" w:themeColor="text1"/>
                              </w:rPr>
                              <w:t xml:space="preserve">ethische toetsing van </w:t>
                            </w:r>
                            <w:r>
                              <w:rPr>
                                <w:color w:val="000000" w:themeColor="text1"/>
                              </w:rPr>
                              <w:t>(</w:t>
                            </w:r>
                            <w:r w:rsidRPr="00DC4E24">
                              <w:rPr>
                                <w:color w:val="000000" w:themeColor="text1"/>
                              </w:rPr>
                              <w:t>praktijkgericht</w:t>
                            </w:r>
                            <w:r>
                              <w:rPr>
                                <w:color w:val="000000" w:themeColor="text1"/>
                              </w:rPr>
                              <w:t>)</w:t>
                            </w:r>
                            <w:r w:rsidRPr="00DC4E24">
                              <w:rPr>
                                <w:color w:val="000000" w:themeColor="text1"/>
                              </w:rPr>
                              <w:t xml:space="preserve"> onderzoek. </w:t>
                            </w:r>
                            <w:r>
                              <w:rPr>
                                <w:color w:val="000000" w:themeColor="text1"/>
                              </w:rPr>
                              <w:t>Nader f</w:t>
                            </w:r>
                            <w:r w:rsidRPr="00DC4E24">
                              <w:rPr>
                                <w:color w:val="000000" w:themeColor="text1"/>
                              </w:rPr>
                              <w:t xml:space="preserve">acultair UV-beleid </w:t>
                            </w:r>
                            <w:r>
                              <w:rPr>
                                <w:color w:val="000000" w:themeColor="text1"/>
                              </w:rPr>
                              <w:t>is in de maak</w:t>
                            </w:r>
                            <w:r w:rsidRPr="00DC4E24">
                              <w:rPr>
                                <w:color w:val="000000" w:themeColor="text1"/>
                              </w:rPr>
                              <w:t>.</w:t>
                            </w:r>
                          </w:p>
                          <w:p w14:paraId="11011B4F" w14:textId="77777777" w:rsidR="004E77ED" w:rsidRPr="00DC4E24" w:rsidRDefault="004E77ED" w:rsidP="00DC4E2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35BB6F" id="Rectangle: Rounded Corners 2" o:spid="_x0000_s1026" style="position:absolute;left:0;text-align:left;margin-left:0;margin-top:8pt;width:452.25pt;height:54.6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" fillcolor="#d8d8d8 [2732]" stroked="f" strokeweight="1pt">
                <v:stroke joinstyle="miter"/>
                <v:textbox>
                  <w:txbxContent>
                    <w:p w14:paraId="0063CD82" w14:textId="778CA790" w:rsidR="004E77ED" w:rsidRPr="00DC4E24" w:rsidRDefault="004E77ED" w:rsidP="00DC4E24">
                      <w:pPr>
                        <w:spacing w:after="0" w:line="240" w:lineRule="auto"/>
                        <w:rPr>
                          <w:color w:val="000000" w:themeColor="text1"/>
                          <w:u w:val="single"/>
                        </w:rPr>
                      </w:pPr>
                      <w:r w:rsidRPr="00DC4E24">
                        <w:rPr>
                          <w:color w:val="000000" w:themeColor="text1"/>
                          <w:u w:val="single"/>
                        </w:rPr>
                        <w:t>Verplichte toetsing niet WMO-onderzoek?</w:t>
                      </w:r>
                    </w:p>
                    <w:p w14:paraId="7673D12C" w14:textId="63D72076" w:rsidR="004E77ED" w:rsidRPr="00DC4E24" w:rsidRDefault="004E77ED" w:rsidP="00DC4E24">
                      <w:pPr>
                        <w:spacing w:after="0" w:line="240" w:lineRule="auto"/>
                        <w:jc w:val="both"/>
                        <w:rPr>
                          <w:color w:val="000000" w:themeColor="text1"/>
                        </w:rPr>
                      </w:pPr>
                      <w:r w:rsidRPr="00DC4E24">
                        <w:rPr>
                          <w:color w:val="000000" w:themeColor="text1"/>
                        </w:rPr>
                        <w:t xml:space="preserve">HvA-beleid </w:t>
                      </w:r>
                      <w:r>
                        <w:rPr>
                          <w:color w:val="000000" w:themeColor="text1"/>
                        </w:rPr>
                        <w:t xml:space="preserve">verplicht ons momenteel niet tot </w:t>
                      </w:r>
                      <w:r w:rsidRPr="00DC4E24">
                        <w:rPr>
                          <w:color w:val="000000" w:themeColor="text1"/>
                        </w:rPr>
                        <w:t xml:space="preserve">ethische toetsing van </w:t>
                      </w:r>
                      <w:r>
                        <w:rPr>
                          <w:color w:val="000000" w:themeColor="text1"/>
                        </w:rPr>
                        <w:t>(</w:t>
                      </w:r>
                      <w:r w:rsidRPr="00DC4E24">
                        <w:rPr>
                          <w:color w:val="000000" w:themeColor="text1"/>
                        </w:rPr>
                        <w:t>praktijkgericht</w:t>
                      </w:r>
                      <w:r>
                        <w:rPr>
                          <w:color w:val="000000" w:themeColor="text1"/>
                        </w:rPr>
                        <w:t>)</w:t>
                      </w:r>
                      <w:r w:rsidRPr="00DC4E24">
                        <w:rPr>
                          <w:color w:val="000000" w:themeColor="text1"/>
                        </w:rPr>
                        <w:t xml:space="preserve"> onderzoek. </w:t>
                      </w:r>
                      <w:r>
                        <w:rPr>
                          <w:color w:val="000000" w:themeColor="text1"/>
                        </w:rPr>
                        <w:t>Nader f</w:t>
                      </w:r>
                      <w:r w:rsidRPr="00DC4E24">
                        <w:rPr>
                          <w:color w:val="000000" w:themeColor="text1"/>
                        </w:rPr>
                        <w:t xml:space="preserve">acultair UV-beleid </w:t>
                      </w:r>
                      <w:r>
                        <w:rPr>
                          <w:color w:val="000000" w:themeColor="text1"/>
                        </w:rPr>
                        <w:t>is in de maak</w:t>
                      </w:r>
                      <w:r w:rsidRPr="00DC4E24">
                        <w:rPr>
                          <w:color w:val="000000" w:themeColor="text1"/>
                        </w:rPr>
                        <w:t>.</w:t>
                      </w:r>
                    </w:p>
                    <w:p w14:paraId="11011B4F" w14:textId="77777777" w:rsidR="004E77ED" w:rsidRPr="00DC4E24" w:rsidRDefault="004E77ED" w:rsidP="00DC4E24">
                      <w:pPr>
                        <w:jc w:val="center"/>
                        <w:rPr>
                          <w:color w:val="000000" w:themeColor="text1"/>
                        </w:rPr>
                      </w:pPr>
                    </w:p>
                  </w:txbxContent>
                </v:textbox>
                <w10:wrap anchorx="margin"/>
              </v:roundrect>
            </w:pict>
          </mc:Fallback>
        </mc:AlternateContent>
      </w:r>
    </w:p>
    <w:p w14:paraId="47D111F8" w14:textId="7DF64616" w:rsidR="00DC4E24" w:rsidRDefault="00DC4E24" w:rsidP="00DC4E24">
      <w:pPr>
        <w:spacing w:after="0" w:line="240" w:lineRule="auto"/>
        <w:jc w:val="both"/>
      </w:pPr>
    </w:p>
    <w:p w14:paraId="63EA1926" w14:textId="20750BF9" w:rsidR="00DC4E24" w:rsidRDefault="00DC4E24" w:rsidP="00DC4E24">
      <w:pPr>
        <w:spacing w:after="0" w:line="240" w:lineRule="auto"/>
        <w:ind w:left="360"/>
        <w:jc w:val="both"/>
      </w:pPr>
    </w:p>
    <w:p w14:paraId="1561718A" w14:textId="6E93A2C4" w:rsidR="00A0136B" w:rsidRDefault="00A0136B" w:rsidP="00A0136B">
      <w:pPr>
        <w:spacing w:after="0" w:line="240" w:lineRule="auto"/>
        <w:jc w:val="both"/>
      </w:pPr>
    </w:p>
    <w:p w14:paraId="49830B98" w14:textId="4360A4DA" w:rsidR="00DC4E24" w:rsidRDefault="00DC4E24" w:rsidP="00A0136B">
      <w:pPr>
        <w:spacing w:after="0" w:line="240" w:lineRule="auto"/>
        <w:jc w:val="both"/>
      </w:pPr>
    </w:p>
    <w:p w14:paraId="6DA128D7" w14:textId="77777777" w:rsidR="00DC4E24" w:rsidRDefault="00DC4E24" w:rsidP="00A0136B">
      <w:pPr>
        <w:spacing w:after="0" w:line="240" w:lineRule="auto"/>
        <w:jc w:val="both"/>
      </w:pPr>
    </w:p>
    <w:p w14:paraId="3CD29F0C" w14:textId="729564E2" w:rsidR="006D0B43" w:rsidRDefault="006D0B43" w:rsidP="00A0136B">
      <w:pPr>
        <w:spacing w:after="0" w:line="240" w:lineRule="auto"/>
        <w:contextualSpacing/>
        <w:jc w:val="both"/>
        <w:rPr>
          <w:b/>
          <w:lang w:val="en-US"/>
        </w:rPr>
      </w:pPr>
      <w:r w:rsidRPr="006D0B43">
        <w:rPr>
          <w:b/>
          <w:lang w:val="en-US"/>
        </w:rPr>
        <w:t>Amsterdam Public Health</w:t>
      </w:r>
      <w:r>
        <w:rPr>
          <w:b/>
          <w:lang w:val="en-US"/>
        </w:rPr>
        <w:t xml:space="preserve"> (APH)</w:t>
      </w:r>
      <w:r w:rsidRPr="006D0B43">
        <w:rPr>
          <w:b/>
          <w:lang w:val="en-US"/>
        </w:rPr>
        <w:t xml:space="preserve"> en Amsterdam Movement Science</w:t>
      </w:r>
      <w:r>
        <w:rPr>
          <w:b/>
          <w:lang w:val="en-US"/>
        </w:rPr>
        <w:t xml:space="preserve"> (AMS)</w:t>
      </w:r>
    </w:p>
    <w:p w14:paraId="16C3B0FE" w14:textId="51886D38" w:rsidR="006D0B43" w:rsidRPr="006D0B43" w:rsidRDefault="006D0B43" w:rsidP="00A0136B">
      <w:pPr>
        <w:spacing w:after="0" w:line="240" w:lineRule="auto"/>
        <w:contextualSpacing/>
        <w:jc w:val="both"/>
      </w:pPr>
      <w:r w:rsidRPr="006D0B43">
        <w:t>Als het onderzoek ingebed i</w:t>
      </w:r>
      <w:r>
        <w:t xml:space="preserve">s in het APH-instituut of AMS-netwerk </w:t>
      </w:r>
      <w:r w:rsidR="0086516A">
        <w:t>dient</w:t>
      </w:r>
      <w:r>
        <w:t xml:space="preserve"> het onderzoeksteam </w:t>
      </w:r>
      <w:r w:rsidR="00BD61B5">
        <w:t xml:space="preserve">eerst </w:t>
      </w:r>
      <w:r>
        <w:t>na</w:t>
      </w:r>
      <w:r w:rsidR="0086516A">
        <w:t xml:space="preserve"> te </w:t>
      </w:r>
      <w:r>
        <w:t>gaan of een review van het onderzoek</w:t>
      </w:r>
      <w:r w:rsidR="0086516A">
        <w:t>voorstel</w:t>
      </w:r>
      <w:r>
        <w:t xml:space="preserve"> door de respectievelijke ‘</w:t>
      </w:r>
      <w:proofErr w:type="spellStart"/>
      <w:r>
        <w:t>scientific</w:t>
      </w:r>
      <w:proofErr w:type="spellEnd"/>
      <w:r>
        <w:t xml:space="preserve"> </w:t>
      </w:r>
      <w:proofErr w:type="spellStart"/>
      <w:r>
        <w:t>quality</w:t>
      </w:r>
      <w:proofErr w:type="spellEnd"/>
      <w:r>
        <w:t xml:space="preserve"> </w:t>
      </w:r>
      <w:proofErr w:type="spellStart"/>
      <w:r>
        <w:t>committees</w:t>
      </w:r>
      <w:proofErr w:type="spellEnd"/>
      <w:r>
        <w:t>’ noodzakelijk is</w:t>
      </w:r>
      <w:r w:rsidR="002A5B0E">
        <w:t xml:space="preserve">. </w:t>
      </w:r>
      <w:r w:rsidR="00F96A9C">
        <w:t xml:space="preserve">Dat is het geval indien het onderzoek nog niet is gestart en minstens een van de onderzoekers een (deel)aanstelling heeft bij een </w:t>
      </w:r>
      <w:r w:rsidR="00067BAA">
        <w:t xml:space="preserve">bij </w:t>
      </w:r>
      <w:r w:rsidR="00067BAA">
        <w:t xml:space="preserve">de </w:t>
      </w:r>
      <w:r w:rsidR="00F96A9C">
        <w:t>APH</w:t>
      </w:r>
      <w:r w:rsidR="00067BAA">
        <w:t>/AMS</w:t>
      </w:r>
      <w:r w:rsidR="00F96A9C">
        <w:t xml:space="preserve"> aangesloten afdeling.</w:t>
      </w:r>
    </w:p>
    <w:p w14:paraId="70964067" w14:textId="77777777" w:rsidR="006D0B43" w:rsidRPr="006D0B43" w:rsidRDefault="006D0B43" w:rsidP="00A0136B">
      <w:pPr>
        <w:spacing w:after="0" w:line="240" w:lineRule="auto"/>
        <w:contextualSpacing/>
        <w:jc w:val="both"/>
      </w:pPr>
    </w:p>
    <w:p w14:paraId="54A9CE1F" w14:textId="61480EE2" w:rsidR="00224D7F" w:rsidRDefault="00224D7F" w:rsidP="00A0136B">
      <w:pPr>
        <w:pStyle w:val="Heading2"/>
        <w:spacing w:before="0" w:line="240" w:lineRule="auto"/>
        <w:contextualSpacing/>
      </w:pPr>
      <w:bookmarkStart w:id="3" w:name="_Toc25243088"/>
      <w:r>
        <w:t xml:space="preserve">Stap 2. </w:t>
      </w:r>
      <w:r w:rsidR="00D62F8C">
        <w:t xml:space="preserve">Is het onderzoek </w:t>
      </w:r>
      <w:r>
        <w:t>WMO-plichtig</w:t>
      </w:r>
      <w:r w:rsidR="00D62F8C">
        <w:t xml:space="preserve"> of niet</w:t>
      </w:r>
      <w:r>
        <w:t>?</w:t>
      </w:r>
      <w:bookmarkEnd w:id="3"/>
    </w:p>
    <w:p w14:paraId="74E6BE8F" w14:textId="3F4CB564" w:rsidR="00D62F8C" w:rsidRDefault="00D62F8C" w:rsidP="00D62F8C">
      <w:pPr>
        <w:spacing w:after="0" w:line="240" w:lineRule="auto"/>
        <w:contextualSpacing/>
        <w:jc w:val="both"/>
      </w:pPr>
      <w:r w:rsidRPr="00D62F8C">
        <w:t xml:space="preserve">Het onderzoeksteam moet bepalen of het onderzoek valt onder de </w:t>
      </w:r>
      <w:r>
        <w:t>WMO of niet.</w:t>
      </w:r>
      <w:r w:rsidRPr="00D62F8C">
        <w:t xml:space="preserve"> </w:t>
      </w:r>
      <w:r>
        <w:t xml:space="preserve">Onderzoek valt onder de WMO als het voldoet aan twee </w:t>
      </w:r>
      <w:r w:rsidR="006863DF">
        <w:t>criteria</w:t>
      </w:r>
      <w:r>
        <w:t>:</w:t>
      </w:r>
    </w:p>
    <w:p w14:paraId="0AD62E7F" w14:textId="36AD44B0" w:rsidR="00D62F8C" w:rsidRDefault="00D62F8C" w:rsidP="00D62F8C">
      <w:pPr>
        <w:pStyle w:val="ListParagraph"/>
        <w:numPr>
          <w:ilvl w:val="0"/>
          <w:numId w:val="2"/>
        </w:numPr>
        <w:spacing w:after="0" w:line="240" w:lineRule="auto"/>
        <w:jc w:val="both"/>
      </w:pPr>
      <w:r>
        <w:t>Er is sprake van medisch wetenschappelijk onderzoek; én</w:t>
      </w:r>
    </w:p>
    <w:p w14:paraId="4C25D1F1" w14:textId="4173FDF9" w:rsidR="00D62F8C" w:rsidRDefault="00D62F8C" w:rsidP="00D62F8C">
      <w:pPr>
        <w:pStyle w:val="ListParagraph"/>
        <w:numPr>
          <w:ilvl w:val="0"/>
          <w:numId w:val="2"/>
        </w:numPr>
        <w:spacing w:after="0" w:line="240" w:lineRule="auto"/>
        <w:jc w:val="both"/>
      </w:pPr>
      <w:r>
        <w:t>Personen worden aan handelingen onderworpen of hen worden gedragsregels opgelegd.</w:t>
      </w:r>
    </w:p>
    <w:p w14:paraId="12588AC2" w14:textId="77777777" w:rsidR="00D62F8C" w:rsidRDefault="00D62F8C" w:rsidP="00D62F8C">
      <w:pPr>
        <w:spacing w:after="0" w:line="240" w:lineRule="auto"/>
        <w:contextualSpacing/>
        <w:jc w:val="both"/>
      </w:pPr>
    </w:p>
    <w:p w14:paraId="7579EF05" w14:textId="18B0D9CD" w:rsidR="00D62F8C" w:rsidRDefault="00D62F8C" w:rsidP="00D62F8C">
      <w:pPr>
        <w:spacing w:after="0" w:line="240" w:lineRule="auto"/>
        <w:contextualSpacing/>
        <w:jc w:val="both"/>
      </w:pPr>
      <w:r>
        <w:t xml:space="preserve">Er zijn drie hulpmiddelen om deze </w:t>
      </w:r>
      <w:r w:rsidR="00067BAA">
        <w:t>(niet altijd</w:t>
      </w:r>
      <w:r w:rsidR="00067BAA">
        <w:t xml:space="preserve"> waterdichte</w:t>
      </w:r>
      <w:r w:rsidR="00067BAA">
        <w:t xml:space="preserve">) </w:t>
      </w:r>
      <w:r>
        <w:t>afweging te maken:</w:t>
      </w:r>
    </w:p>
    <w:p w14:paraId="509520B1" w14:textId="450D8B3A" w:rsidR="00D62F8C" w:rsidRDefault="00D62F8C" w:rsidP="00D62F8C">
      <w:pPr>
        <w:pStyle w:val="ListParagraph"/>
        <w:numPr>
          <w:ilvl w:val="0"/>
          <w:numId w:val="3"/>
        </w:numPr>
        <w:spacing w:after="0" w:line="240" w:lineRule="auto"/>
        <w:jc w:val="both"/>
      </w:pPr>
      <w:r>
        <w:t xml:space="preserve">De website van het CCMO over wat bovenstaande voorwaarden precies betekenen. Zie </w:t>
      </w:r>
      <w:hyperlink r:id="rId8" w:history="1">
        <w:r w:rsidRPr="00D62F8C">
          <w:rPr>
            <w:rStyle w:val="Hyperlink"/>
          </w:rPr>
          <w:t>hier</w:t>
        </w:r>
      </w:hyperlink>
      <w:r>
        <w:t>.</w:t>
      </w:r>
    </w:p>
    <w:p w14:paraId="33A301AB" w14:textId="126D9EFC" w:rsidR="00D62F8C" w:rsidRDefault="00D62F8C" w:rsidP="00D62F8C">
      <w:pPr>
        <w:pStyle w:val="ListParagraph"/>
        <w:numPr>
          <w:ilvl w:val="0"/>
          <w:numId w:val="3"/>
        </w:numPr>
        <w:spacing w:after="0" w:line="240" w:lineRule="auto"/>
        <w:jc w:val="both"/>
      </w:pPr>
      <w:r>
        <w:t xml:space="preserve">De beslisboom van de </w:t>
      </w:r>
      <w:proofErr w:type="spellStart"/>
      <w:r>
        <w:t>METc</w:t>
      </w:r>
      <w:proofErr w:type="spellEnd"/>
      <w:r>
        <w:t xml:space="preserve"> van het </w:t>
      </w:r>
      <w:proofErr w:type="spellStart"/>
      <w:r>
        <w:t>VUmc</w:t>
      </w:r>
      <w:proofErr w:type="spellEnd"/>
      <w:r>
        <w:t xml:space="preserve">. Zie </w:t>
      </w:r>
      <w:hyperlink r:id="rId9" w:history="1">
        <w:r w:rsidRPr="00D62F8C">
          <w:rPr>
            <w:rStyle w:val="Hyperlink"/>
          </w:rPr>
          <w:t>hier</w:t>
        </w:r>
      </w:hyperlink>
      <w:r>
        <w:t>.</w:t>
      </w:r>
    </w:p>
    <w:p w14:paraId="24E951C3" w14:textId="77777777" w:rsidR="00DC4E24" w:rsidRDefault="00DC4E24" w:rsidP="00D62F8C">
      <w:pPr>
        <w:spacing w:after="0" w:line="240" w:lineRule="auto"/>
        <w:jc w:val="both"/>
      </w:pPr>
    </w:p>
    <w:p w14:paraId="5AB8B2C5" w14:textId="0FE9F009" w:rsidR="00D62F8C" w:rsidRDefault="00D62F8C" w:rsidP="00D62F8C">
      <w:pPr>
        <w:pStyle w:val="Heading2"/>
        <w:spacing w:before="0" w:line="240" w:lineRule="auto"/>
        <w:contextualSpacing/>
      </w:pPr>
      <w:bookmarkStart w:id="4" w:name="_Toc25243089"/>
      <w:r>
        <w:t>Stap 3. Welke route moet ik nemen?</w:t>
      </w:r>
      <w:bookmarkEnd w:id="4"/>
    </w:p>
    <w:p w14:paraId="74B2D848" w14:textId="77777777" w:rsidR="00D62F8C" w:rsidRDefault="00D62F8C" w:rsidP="00D62F8C">
      <w:pPr>
        <w:spacing w:after="0" w:line="240" w:lineRule="auto"/>
        <w:contextualSpacing/>
      </w:pPr>
    </w:p>
    <w:p w14:paraId="5294E24F" w14:textId="4C217315" w:rsidR="00D62F8C" w:rsidRDefault="00D62F8C" w:rsidP="00D62F8C">
      <w:pPr>
        <w:spacing w:after="0" w:line="240" w:lineRule="auto"/>
        <w:contextualSpacing/>
      </w:pPr>
      <w:r w:rsidRPr="00D62F8C">
        <w:rPr>
          <w:b/>
        </w:rPr>
        <w:t>WMO-plichtig onderzoek</w:t>
      </w:r>
      <w:r w:rsidR="00F419C4">
        <w:rPr>
          <w:b/>
        </w:rPr>
        <w:t xml:space="preserve"> </w:t>
      </w:r>
      <w:r w:rsidR="00F419C4">
        <w:rPr>
          <w:rFonts w:cstheme="minorHAnsi"/>
          <w:b/>
        </w:rPr>
        <w:t>→</w:t>
      </w:r>
      <w:r w:rsidR="00F419C4">
        <w:rPr>
          <w:b/>
        </w:rPr>
        <w:t xml:space="preserve"> METc</w:t>
      </w:r>
    </w:p>
    <w:p w14:paraId="2CE975D2" w14:textId="25410990" w:rsidR="008B4E18" w:rsidRDefault="008B4E18" w:rsidP="008B4E18">
      <w:pPr>
        <w:spacing w:after="0" w:line="240" w:lineRule="auto"/>
        <w:contextualSpacing/>
        <w:jc w:val="both"/>
      </w:pPr>
      <w:r>
        <w:t xml:space="preserve">Het onderzoek moet getoetst worden door een erkende METc (in voor de HvA uitzonderlijke gevallen moet het onderzoek getoetst worden </w:t>
      </w:r>
      <w:r w:rsidR="00343B3A">
        <w:t>door de</w:t>
      </w:r>
      <w:r>
        <w:t xml:space="preserve"> CCMO. Zie </w:t>
      </w:r>
      <w:hyperlink r:id="rId10" w:history="1">
        <w:r w:rsidRPr="008B4E18">
          <w:rPr>
            <w:rStyle w:val="Hyperlink"/>
          </w:rPr>
          <w:t>hier</w:t>
        </w:r>
      </w:hyperlink>
      <w:r>
        <w:t xml:space="preserve">). We maken veelal gebruik van de METc van het AMC of </w:t>
      </w:r>
      <w:proofErr w:type="spellStart"/>
      <w:r>
        <w:t>VUmc</w:t>
      </w:r>
      <w:proofErr w:type="spellEnd"/>
      <w:r>
        <w:t>.</w:t>
      </w:r>
    </w:p>
    <w:p w14:paraId="0D0FBC00" w14:textId="7EEDD580" w:rsidR="006648CF" w:rsidRDefault="004E77ED" w:rsidP="006648CF">
      <w:pPr>
        <w:pStyle w:val="ListParagraph"/>
        <w:numPr>
          <w:ilvl w:val="0"/>
          <w:numId w:val="1"/>
        </w:numPr>
        <w:spacing w:after="0" w:line="240" w:lineRule="auto"/>
        <w:jc w:val="both"/>
      </w:pPr>
      <w:hyperlink r:id="rId11" w:history="1">
        <w:r w:rsidR="006648CF" w:rsidRPr="006648CF">
          <w:rPr>
            <w:rStyle w:val="Hyperlink"/>
          </w:rPr>
          <w:t>METc AMC</w:t>
        </w:r>
      </w:hyperlink>
    </w:p>
    <w:p w14:paraId="24316458" w14:textId="129F9111" w:rsidR="006648CF" w:rsidRDefault="004E77ED" w:rsidP="006648CF">
      <w:pPr>
        <w:pStyle w:val="ListParagraph"/>
        <w:numPr>
          <w:ilvl w:val="0"/>
          <w:numId w:val="1"/>
        </w:numPr>
        <w:spacing w:after="0" w:line="240" w:lineRule="auto"/>
        <w:jc w:val="both"/>
      </w:pPr>
      <w:hyperlink r:id="rId12" w:history="1">
        <w:proofErr w:type="spellStart"/>
        <w:r w:rsidR="006648CF" w:rsidRPr="006648CF">
          <w:rPr>
            <w:rStyle w:val="Hyperlink"/>
          </w:rPr>
          <w:t>METc</w:t>
        </w:r>
        <w:proofErr w:type="spellEnd"/>
        <w:r w:rsidR="006648CF" w:rsidRPr="006648CF">
          <w:rPr>
            <w:rStyle w:val="Hyperlink"/>
          </w:rPr>
          <w:t xml:space="preserve"> </w:t>
        </w:r>
        <w:proofErr w:type="spellStart"/>
        <w:r w:rsidR="006648CF" w:rsidRPr="006648CF">
          <w:rPr>
            <w:rStyle w:val="Hyperlink"/>
          </w:rPr>
          <w:t>VUmc</w:t>
        </w:r>
        <w:proofErr w:type="spellEnd"/>
      </w:hyperlink>
    </w:p>
    <w:p w14:paraId="0841AF3B" w14:textId="5AEC2913" w:rsidR="008B4E18" w:rsidRDefault="008B4E18" w:rsidP="008B4E18">
      <w:pPr>
        <w:spacing w:after="0" w:line="240" w:lineRule="auto"/>
        <w:contextualSpacing/>
        <w:jc w:val="both"/>
      </w:pPr>
    </w:p>
    <w:p w14:paraId="30F0920C" w14:textId="74644D4A" w:rsidR="008B4E18" w:rsidRDefault="008B4E18" w:rsidP="008B4E18">
      <w:pPr>
        <w:spacing w:after="0" w:line="240" w:lineRule="auto"/>
        <w:contextualSpacing/>
        <w:jc w:val="both"/>
        <w:rPr>
          <w:b/>
        </w:rPr>
      </w:pPr>
      <w:r w:rsidRPr="008B4E18">
        <w:rPr>
          <w:b/>
        </w:rPr>
        <w:t>Twijfel over WMO-plichtigheid</w:t>
      </w:r>
      <w:r w:rsidR="004E18A0">
        <w:rPr>
          <w:b/>
        </w:rPr>
        <w:t xml:space="preserve">  </w:t>
      </w:r>
      <w:r w:rsidR="004E18A0">
        <w:rPr>
          <w:rFonts w:cstheme="minorHAnsi"/>
          <w:b/>
        </w:rPr>
        <w:t>→</w:t>
      </w:r>
      <w:r w:rsidR="004E18A0">
        <w:rPr>
          <w:b/>
        </w:rPr>
        <w:t xml:space="preserve"> </w:t>
      </w:r>
      <w:r w:rsidR="00647A7B">
        <w:rPr>
          <w:b/>
        </w:rPr>
        <w:t xml:space="preserve">dagelijks bestuur </w:t>
      </w:r>
      <w:r w:rsidR="004E18A0">
        <w:rPr>
          <w:b/>
        </w:rPr>
        <w:t>METc</w:t>
      </w:r>
    </w:p>
    <w:p w14:paraId="1B232A46" w14:textId="0A171974" w:rsidR="008B4E18" w:rsidRDefault="008B4E18" w:rsidP="008B4E18">
      <w:pPr>
        <w:spacing w:after="0" w:line="240" w:lineRule="auto"/>
        <w:contextualSpacing/>
        <w:jc w:val="both"/>
      </w:pPr>
      <w:r>
        <w:t xml:space="preserve">Als je met de hulpmiddelen uit stap 2 toch twijfelt over de WMO-plichtigheid en/of een niet-WMO verklaring nodig hebt, dan kun je een niet-WMO indiening doen bij het dagelijks bestuur van een </w:t>
      </w:r>
      <w:r>
        <w:lastRenderedPageBreak/>
        <w:t>METc. Het onderzoek wordt dan niet (per se)</w:t>
      </w:r>
      <w:r w:rsidR="000F4BB8">
        <w:rPr>
          <w:rStyle w:val="FootnoteReference"/>
        </w:rPr>
        <w:footnoteReference w:id="1"/>
      </w:r>
      <w:r>
        <w:t xml:space="preserve"> ethisch getoetst, maar alleen beoordeel</w:t>
      </w:r>
      <w:r w:rsidR="00343B3A">
        <w:t>d</w:t>
      </w:r>
      <w:r>
        <w:t xml:space="preserve"> op WMO-plichtigheid. </w:t>
      </w:r>
    </w:p>
    <w:p w14:paraId="7D7CA9E8" w14:textId="77777777" w:rsidR="008B4E18" w:rsidRDefault="008B4E18" w:rsidP="008B4E18">
      <w:pPr>
        <w:spacing w:after="0" w:line="240" w:lineRule="auto"/>
        <w:contextualSpacing/>
        <w:jc w:val="both"/>
      </w:pPr>
    </w:p>
    <w:p w14:paraId="68058E69" w14:textId="7DA9F13D" w:rsidR="006648CF" w:rsidRDefault="008B4E18" w:rsidP="008B4E18">
      <w:pPr>
        <w:spacing w:after="0" w:line="240" w:lineRule="auto"/>
        <w:contextualSpacing/>
        <w:jc w:val="both"/>
      </w:pPr>
      <w:r>
        <w:t xml:space="preserve">Als het dagelijks bestuur van mening is dat het </w:t>
      </w:r>
      <w:r w:rsidR="00343B3A">
        <w:t xml:space="preserve">onderzoek </w:t>
      </w:r>
      <w:r>
        <w:t xml:space="preserve">wel WMO-plichtig is,  word je doorverwezen naar de WMO-procedure van </w:t>
      </w:r>
      <w:r w:rsidR="000F4BB8">
        <w:t>de desbetreffende METc</w:t>
      </w:r>
      <w:r>
        <w:t>. Als het dagelijks bestuur van mening is dat het</w:t>
      </w:r>
      <w:r w:rsidR="00343B3A">
        <w:t xml:space="preserve"> onderzoek</w:t>
      </w:r>
      <w:r>
        <w:t xml:space="preserve"> niet WMO-plichtig is</w:t>
      </w:r>
      <w:r w:rsidR="00343B3A">
        <w:t>,</w:t>
      </w:r>
      <w:r>
        <w:t xml:space="preserve"> krijg je een </w:t>
      </w:r>
      <w:r w:rsidR="00067BAA">
        <w:t>(</w:t>
      </w:r>
      <w:proofErr w:type="spellStart"/>
      <w:r w:rsidR="00067BAA">
        <w:t>engelstalige</w:t>
      </w:r>
      <w:proofErr w:type="spellEnd"/>
      <w:r w:rsidR="00067BAA">
        <w:t xml:space="preserve">) </w:t>
      </w:r>
      <w:r>
        <w:t>niet-WMO verklaring. Deze kan eventueel gebruikt worden bij publicatie in een wetenschappelijk tijdschrift.</w:t>
      </w:r>
    </w:p>
    <w:p w14:paraId="1581D7F7" w14:textId="3BBFA8BC" w:rsidR="006648CF" w:rsidRDefault="004E77ED" w:rsidP="006648CF">
      <w:pPr>
        <w:pStyle w:val="ListParagraph"/>
        <w:numPr>
          <w:ilvl w:val="0"/>
          <w:numId w:val="1"/>
        </w:numPr>
        <w:spacing w:after="0" w:line="240" w:lineRule="auto"/>
        <w:jc w:val="both"/>
      </w:pPr>
      <w:hyperlink r:id="rId13" w:history="1">
        <w:r w:rsidR="006648CF" w:rsidRPr="006648CF">
          <w:rPr>
            <w:rStyle w:val="Hyperlink"/>
          </w:rPr>
          <w:t>Niet-WMO indiening METc AMC</w:t>
        </w:r>
      </w:hyperlink>
    </w:p>
    <w:p w14:paraId="7D5857AA" w14:textId="70DF2961" w:rsidR="00F419C4" w:rsidRDefault="004E77ED" w:rsidP="006648CF">
      <w:pPr>
        <w:pStyle w:val="ListParagraph"/>
        <w:numPr>
          <w:ilvl w:val="0"/>
          <w:numId w:val="1"/>
        </w:numPr>
        <w:spacing w:after="0" w:line="240" w:lineRule="auto"/>
        <w:jc w:val="both"/>
      </w:pPr>
      <w:hyperlink r:id="rId14" w:history="1">
        <w:r w:rsidR="006648CF" w:rsidRPr="006648CF">
          <w:rPr>
            <w:rStyle w:val="Hyperlink"/>
          </w:rPr>
          <w:t xml:space="preserve">Niet-WMO indiening </w:t>
        </w:r>
        <w:proofErr w:type="spellStart"/>
        <w:r w:rsidR="006648CF" w:rsidRPr="006648CF">
          <w:rPr>
            <w:rStyle w:val="Hyperlink"/>
          </w:rPr>
          <w:t>METc</w:t>
        </w:r>
        <w:proofErr w:type="spellEnd"/>
        <w:r w:rsidR="006648CF" w:rsidRPr="006648CF">
          <w:rPr>
            <w:rStyle w:val="Hyperlink"/>
          </w:rPr>
          <w:t xml:space="preserve"> </w:t>
        </w:r>
        <w:proofErr w:type="spellStart"/>
        <w:r w:rsidR="006648CF" w:rsidRPr="006648CF">
          <w:rPr>
            <w:rStyle w:val="Hyperlink"/>
          </w:rPr>
          <w:t>VUmc</w:t>
        </w:r>
        <w:proofErr w:type="spellEnd"/>
      </w:hyperlink>
      <w:r w:rsidR="008B4E18">
        <w:t xml:space="preserve"> </w:t>
      </w:r>
    </w:p>
    <w:p w14:paraId="39A7B3E4" w14:textId="77777777" w:rsidR="00F419C4" w:rsidRDefault="00F419C4" w:rsidP="008B4E18">
      <w:pPr>
        <w:spacing w:after="0" w:line="240" w:lineRule="auto"/>
        <w:contextualSpacing/>
        <w:jc w:val="both"/>
      </w:pPr>
    </w:p>
    <w:p w14:paraId="53CE2493" w14:textId="324111CF" w:rsidR="008B4E18" w:rsidRPr="008B4E18" w:rsidRDefault="00A46A05" w:rsidP="008B4E18">
      <w:pPr>
        <w:spacing w:after="0" w:line="240" w:lineRule="auto"/>
        <w:contextualSpacing/>
        <w:jc w:val="both"/>
      </w:pPr>
      <w:r>
        <w:t>Indien</w:t>
      </w:r>
      <w:r w:rsidR="00F419C4">
        <w:t xml:space="preserve"> het onderzoek door het dagelijks bestuur </w:t>
      </w:r>
      <w:r>
        <w:t xml:space="preserve">van een METC </w:t>
      </w:r>
      <w:r w:rsidR="00F419C4" w:rsidRPr="00A46A05">
        <w:rPr>
          <w:i/>
        </w:rPr>
        <w:t>niet</w:t>
      </w:r>
      <w:r w:rsidR="00F419C4">
        <w:t xml:space="preserve"> ethisch </w:t>
      </w:r>
      <w:r>
        <w:t xml:space="preserve">is </w:t>
      </w:r>
      <w:r w:rsidR="00F419C4">
        <w:t>getoetst</w:t>
      </w:r>
      <w:r>
        <w:t xml:space="preserve"> (zoals bij de </w:t>
      </w:r>
      <w:proofErr w:type="spellStart"/>
      <w:r>
        <w:t>METc</w:t>
      </w:r>
      <w:proofErr w:type="spellEnd"/>
      <w:r>
        <w:t>-AMC)</w:t>
      </w:r>
      <w:r w:rsidR="00F419C4">
        <w:t xml:space="preserve">, moet het onderzoeksteam bij een niet-WMO beoordeling alsnog beslissen of ze het onderzoek willen laten toetsen door de </w:t>
      </w:r>
      <w:r w:rsidR="00E074A9">
        <w:t>ECO</w:t>
      </w:r>
      <w:r w:rsidR="00F419C4">
        <w:t xml:space="preserve">. </w:t>
      </w:r>
    </w:p>
    <w:p w14:paraId="794B5995" w14:textId="45AB8F3F" w:rsidR="00D62F8C" w:rsidRDefault="00D62F8C" w:rsidP="00D62F8C">
      <w:pPr>
        <w:spacing w:after="0" w:line="240" w:lineRule="auto"/>
        <w:jc w:val="both"/>
      </w:pPr>
    </w:p>
    <w:p w14:paraId="50F0BE4F" w14:textId="41AEDD47" w:rsidR="00647A7B" w:rsidRDefault="00647A7B" w:rsidP="00647A7B">
      <w:pPr>
        <w:spacing w:after="0" w:line="240" w:lineRule="auto"/>
        <w:contextualSpacing/>
        <w:jc w:val="both"/>
        <w:rPr>
          <w:b/>
        </w:rPr>
      </w:pPr>
      <w:r>
        <w:rPr>
          <w:b/>
        </w:rPr>
        <w:t xml:space="preserve">Geen </w:t>
      </w:r>
      <w:r w:rsidRPr="008B4E18">
        <w:rPr>
          <w:b/>
        </w:rPr>
        <w:t>WMO-plichtig</w:t>
      </w:r>
      <w:r>
        <w:rPr>
          <w:b/>
        </w:rPr>
        <w:t xml:space="preserve"> onderzoek  </w:t>
      </w:r>
      <w:r>
        <w:rPr>
          <w:rFonts w:cstheme="minorHAnsi"/>
          <w:b/>
        </w:rPr>
        <w:t>→</w:t>
      </w:r>
      <w:r>
        <w:rPr>
          <w:b/>
        </w:rPr>
        <w:t xml:space="preserve"> </w:t>
      </w:r>
      <w:r w:rsidR="00E074A9">
        <w:rPr>
          <w:b/>
        </w:rPr>
        <w:t>ECO</w:t>
      </w:r>
    </w:p>
    <w:p w14:paraId="3EC1AE4C" w14:textId="615503C5" w:rsidR="00647A7B" w:rsidRDefault="00647A7B" w:rsidP="00647A7B">
      <w:pPr>
        <w:spacing w:after="0" w:line="240" w:lineRule="auto"/>
        <w:contextualSpacing/>
        <w:jc w:val="both"/>
      </w:pPr>
      <w:r>
        <w:t xml:space="preserve">Het onderzoek kan getoetst worden door de </w:t>
      </w:r>
      <w:r w:rsidR="00E074A9">
        <w:t>ECO</w:t>
      </w:r>
      <w:r>
        <w:t xml:space="preserve">. De </w:t>
      </w:r>
      <w:r w:rsidR="00E074A9">
        <w:t>ECO</w:t>
      </w:r>
      <w:r>
        <w:t xml:space="preserve"> kan onderzoek dat niet-WMO plichtig is ethisch toetsen en van (een) goedkeuring(</w:t>
      </w:r>
      <w:proofErr w:type="spellStart"/>
      <w:r>
        <w:t>sbrief</w:t>
      </w:r>
      <w:proofErr w:type="spellEnd"/>
      <w:r>
        <w:t>) voorzien.</w:t>
      </w:r>
    </w:p>
    <w:p w14:paraId="4E82FBDB" w14:textId="2F8E6595" w:rsidR="006648CF" w:rsidRDefault="004E77ED" w:rsidP="006648CF">
      <w:pPr>
        <w:pStyle w:val="ListParagraph"/>
        <w:numPr>
          <w:ilvl w:val="0"/>
          <w:numId w:val="1"/>
        </w:numPr>
        <w:spacing w:after="0" w:line="240" w:lineRule="auto"/>
        <w:jc w:val="both"/>
      </w:pPr>
      <w:hyperlink r:id="rId15" w:history="1">
        <w:r w:rsidR="00E074A9">
          <w:rPr>
            <w:rStyle w:val="Hyperlink"/>
          </w:rPr>
          <w:t>ECO</w:t>
        </w:r>
      </w:hyperlink>
    </w:p>
    <w:p w14:paraId="13CAAE7A" w14:textId="3D2242B8" w:rsidR="004E7AEC" w:rsidRDefault="00495419" w:rsidP="00647A7B">
      <w:pPr>
        <w:spacing w:after="0" w:line="240" w:lineRule="auto"/>
        <w:contextualSpacing/>
        <w:jc w:val="both"/>
      </w:pPr>
      <w:r>
        <w:rPr>
          <w:noProof/>
        </w:rPr>
        <mc:AlternateContent>
          <mc:Choice Requires="wps">
            <w:drawing>
              <wp:anchor distT="0" distB="0" distL="114300" distR="114300" simplePos="0" relativeHeight="251665408" behindDoc="0" locked="0" layoutInCell="1" allowOverlap="1" wp14:anchorId="67CE1C14" wp14:editId="5EC754F7">
                <wp:simplePos x="0" y="0"/>
                <wp:positionH relativeFrom="margin">
                  <wp:posOffset>0</wp:posOffset>
                </wp:positionH>
                <wp:positionV relativeFrom="paragraph">
                  <wp:posOffset>110490</wp:posOffset>
                </wp:positionV>
                <wp:extent cx="5743575" cy="752475"/>
                <wp:effectExtent l="0" t="0" r="28575" b="28575"/>
                <wp:wrapNone/>
                <wp:docPr id="6" name="Rectangle: Rounded Corners 6"/>
                <wp:cNvGraphicFramePr/>
                <a:graphic xmlns:a="http://schemas.openxmlformats.org/drawingml/2006/main">
                  <a:graphicData uri="http://schemas.microsoft.com/office/word/2010/wordprocessingShape">
                    <wps:wsp>
                      <wps:cNvSpPr/>
                      <wps:spPr>
                        <a:xfrm>
                          <a:off x="0" y="0"/>
                          <a:ext cx="5743575" cy="752475"/>
                        </a:xfrm>
                        <a:prstGeom prst="round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C561C4" w14:textId="78D45DC0" w:rsidR="004E77ED" w:rsidRPr="00DC4E24" w:rsidRDefault="004E77ED" w:rsidP="004E7AEC">
                            <w:pPr>
                              <w:spacing w:after="0" w:line="240" w:lineRule="auto"/>
                              <w:rPr>
                                <w:color w:val="000000" w:themeColor="text1"/>
                                <w:u w:val="single"/>
                              </w:rPr>
                            </w:pPr>
                            <w:r>
                              <w:rPr>
                                <w:color w:val="000000" w:themeColor="text1"/>
                                <w:u w:val="single"/>
                              </w:rPr>
                              <w:t>Verantwoordelijkheden Stap 1, 2 en 3</w:t>
                            </w:r>
                          </w:p>
                          <w:p w14:paraId="23446230" w14:textId="0554EE72" w:rsidR="004E77ED" w:rsidRPr="00DC4E24" w:rsidRDefault="004E77ED" w:rsidP="004E7AEC">
                            <w:pPr>
                              <w:spacing w:after="0" w:line="240" w:lineRule="auto"/>
                              <w:jc w:val="both"/>
                              <w:rPr>
                                <w:color w:val="000000" w:themeColor="text1"/>
                              </w:rPr>
                            </w:pPr>
                            <w:r>
                              <w:rPr>
                                <w:color w:val="000000" w:themeColor="text1"/>
                              </w:rPr>
                              <w:t>De verantwoordelijke lector (of docent, in geval van afstudeeronderzoek) beslist of toetsing gewenst/noodzakelijk is, of het onderzoek WMO-plichtig is en welke route genomen wordt.</w:t>
                            </w:r>
                          </w:p>
                          <w:p w14:paraId="117797F1" w14:textId="77777777" w:rsidR="004E77ED" w:rsidRPr="00DC4E24" w:rsidRDefault="004E77ED" w:rsidP="004E7A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CE1C14" id="Rectangle: Rounded Corners 6" o:spid="_x0000_s1027" style="position:absolute;left:0;text-align:left;margin-left:0;margin-top:8.7pt;width:452.25pt;height:59.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" fillcolor="white [3212]" strokecolor="#d8d8d8 [2732]" strokeweight="1pt">
                <v:stroke joinstyle="miter"/>
                <v:textbox>
                  <w:txbxContent>
                    <w:p w14:paraId="04C561C4" w14:textId="78D45DC0" w:rsidR="004E77ED" w:rsidRPr="00DC4E24" w:rsidRDefault="004E77ED" w:rsidP="004E7AEC">
                      <w:pPr>
                        <w:spacing w:after="0" w:line="240" w:lineRule="auto"/>
                        <w:rPr>
                          <w:color w:val="000000" w:themeColor="text1"/>
                          <w:u w:val="single"/>
                        </w:rPr>
                      </w:pPr>
                      <w:r>
                        <w:rPr>
                          <w:color w:val="000000" w:themeColor="text1"/>
                          <w:u w:val="single"/>
                        </w:rPr>
                        <w:t>Verantwoordelijkheden Stap 1, 2 en 3</w:t>
                      </w:r>
                    </w:p>
                    <w:p w14:paraId="23446230" w14:textId="0554EE72" w:rsidR="004E77ED" w:rsidRPr="00DC4E24" w:rsidRDefault="004E77ED" w:rsidP="004E7AEC">
                      <w:pPr>
                        <w:spacing w:after="0" w:line="240" w:lineRule="auto"/>
                        <w:jc w:val="both"/>
                        <w:rPr>
                          <w:color w:val="000000" w:themeColor="text1"/>
                        </w:rPr>
                      </w:pPr>
                      <w:r>
                        <w:rPr>
                          <w:color w:val="000000" w:themeColor="text1"/>
                        </w:rPr>
                        <w:t>De verantwoordelijke lector (of docent, in geval van afstudeeronderzoek) beslist of toetsing gewenst/noodzakelijk is, of het onderzoek WMO-plichtig is en welke route genomen wordt.</w:t>
                      </w:r>
                    </w:p>
                    <w:p w14:paraId="117797F1" w14:textId="77777777" w:rsidR="004E77ED" w:rsidRPr="00DC4E24" w:rsidRDefault="004E77ED" w:rsidP="004E7AEC">
                      <w:pPr>
                        <w:jc w:val="center"/>
                        <w:rPr>
                          <w:color w:val="000000" w:themeColor="text1"/>
                        </w:rPr>
                      </w:pPr>
                    </w:p>
                  </w:txbxContent>
                </v:textbox>
                <w10:wrap anchorx="margin"/>
              </v:roundrect>
            </w:pict>
          </mc:Fallback>
        </mc:AlternateContent>
      </w:r>
    </w:p>
    <w:p w14:paraId="3F4A21F0" w14:textId="3984F7C6" w:rsidR="004E7AEC" w:rsidRDefault="004E7AEC" w:rsidP="00647A7B">
      <w:pPr>
        <w:spacing w:after="0" w:line="240" w:lineRule="auto"/>
        <w:contextualSpacing/>
        <w:jc w:val="both"/>
      </w:pPr>
    </w:p>
    <w:p w14:paraId="1CB54613" w14:textId="3DC0DFB5" w:rsidR="004E7AEC" w:rsidRDefault="004E7AEC" w:rsidP="00647A7B">
      <w:pPr>
        <w:spacing w:after="0" w:line="240" w:lineRule="auto"/>
        <w:contextualSpacing/>
        <w:jc w:val="both"/>
      </w:pPr>
    </w:p>
    <w:p w14:paraId="5BAFDD30" w14:textId="2B9F511C" w:rsidR="004E7AEC" w:rsidRDefault="004E7AEC" w:rsidP="00647A7B">
      <w:pPr>
        <w:spacing w:after="0" w:line="240" w:lineRule="auto"/>
        <w:contextualSpacing/>
        <w:jc w:val="both"/>
      </w:pPr>
    </w:p>
    <w:p w14:paraId="6CD5E45D" w14:textId="77777777" w:rsidR="004E7AEC" w:rsidRDefault="004E7AEC" w:rsidP="00647A7B">
      <w:pPr>
        <w:spacing w:after="0" w:line="240" w:lineRule="auto"/>
        <w:contextualSpacing/>
        <w:jc w:val="both"/>
      </w:pPr>
    </w:p>
    <w:p w14:paraId="54D5F779" w14:textId="2F83AFC1" w:rsidR="00647A7B" w:rsidRDefault="00647A7B" w:rsidP="00647A7B">
      <w:pPr>
        <w:spacing w:after="0" w:line="240" w:lineRule="auto"/>
        <w:contextualSpacing/>
        <w:jc w:val="both"/>
      </w:pPr>
    </w:p>
    <w:p w14:paraId="69FA4DF0" w14:textId="52E4CFCE" w:rsidR="00647A7B" w:rsidRDefault="004E7AEC" w:rsidP="00647A7B">
      <w:pPr>
        <w:pStyle w:val="Heading2"/>
        <w:spacing w:before="0"/>
        <w:contextualSpacing/>
      </w:pPr>
      <w:bookmarkStart w:id="5" w:name="_Toc25243090"/>
      <w:r>
        <w:t xml:space="preserve">Stap </w:t>
      </w:r>
      <w:r w:rsidR="00C30996">
        <w:t>4</w:t>
      </w:r>
      <w:r>
        <w:t xml:space="preserve">. </w:t>
      </w:r>
      <w:r w:rsidR="00647A7B">
        <w:t>Aandachtspunten route</w:t>
      </w:r>
      <w:r>
        <w:t>s en indiening</w:t>
      </w:r>
      <w:bookmarkEnd w:id="5"/>
    </w:p>
    <w:p w14:paraId="3589CE1C" w14:textId="02B4E0AB" w:rsidR="004E7AEC" w:rsidRDefault="004E7AEC" w:rsidP="00CC5F09">
      <w:pPr>
        <w:spacing w:after="0"/>
        <w:jc w:val="both"/>
      </w:pPr>
    </w:p>
    <w:p w14:paraId="6EFFC632" w14:textId="6EE0DAA1" w:rsidR="004E7AEC" w:rsidRPr="00647A7B" w:rsidRDefault="004E7AEC" w:rsidP="004E7AEC">
      <w:pPr>
        <w:pStyle w:val="Heading3"/>
      </w:pPr>
      <w:bookmarkStart w:id="6" w:name="_Toc25243091"/>
      <w:r w:rsidRPr="00647A7B">
        <w:t xml:space="preserve">Aandachtspunten route </w:t>
      </w:r>
      <w:r>
        <w:t>METc</w:t>
      </w:r>
      <w:bookmarkEnd w:id="6"/>
    </w:p>
    <w:p w14:paraId="19785218" w14:textId="42EF06B4" w:rsidR="006648CF" w:rsidRDefault="006648CF" w:rsidP="00495419">
      <w:pPr>
        <w:pStyle w:val="ListParagraph"/>
        <w:numPr>
          <w:ilvl w:val="0"/>
          <w:numId w:val="5"/>
        </w:numPr>
        <w:spacing w:after="0"/>
        <w:jc w:val="both"/>
      </w:pPr>
      <w:r>
        <w:t xml:space="preserve">Zie voor de procedures de websites van de </w:t>
      </w:r>
      <w:hyperlink r:id="rId16" w:history="1">
        <w:proofErr w:type="spellStart"/>
        <w:r w:rsidRPr="006648CF">
          <w:rPr>
            <w:rStyle w:val="Hyperlink"/>
          </w:rPr>
          <w:t>METc</w:t>
        </w:r>
        <w:proofErr w:type="spellEnd"/>
        <w:r w:rsidRPr="006648CF">
          <w:rPr>
            <w:rStyle w:val="Hyperlink"/>
          </w:rPr>
          <w:t xml:space="preserve"> AMC</w:t>
        </w:r>
      </w:hyperlink>
      <w:r>
        <w:t xml:space="preserve"> en </w:t>
      </w:r>
      <w:hyperlink r:id="rId17" w:history="1">
        <w:proofErr w:type="spellStart"/>
        <w:r w:rsidRPr="006648CF">
          <w:rPr>
            <w:rStyle w:val="Hyperlink"/>
          </w:rPr>
          <w:t>METc</w:t>
        </w:r>
        <w:proofErr w:type="spellEnd"/>
        <w:r w:rsidRPr="006648CF">
          <w:rPr>
            <w:rStyle w:val="Hyperlink"/>
          </w:rPr>
          <w:t xml:space="preserve"> </w:t>
        </w:r>
        <w:proofErr w:type="spellStart"/>
        <w:r w:rsidRPr="006648CF">
          <w:rPr>
            <w:rStyle w:val="Hyperlink"/>
          </w:rPr>
          <w:t>VUmc</w:t>
        </w:r>
        <w:proofErr w:type="spellEnd"/>
      </w:hyperlink>
    </w:p>
    <w:p w14:paraId="3BAE909F" w14:textId="0C50F94A" w:rsidR="00495419" w:rsidRDefault="00495419" w:rsidP="00495419">
      <w:pPr>
        <w:pStyle w:val="ListParagraph"/>
        <w:numPr>
          <w:ilvl w:val="0"/>
          <w:numId w:val="5"/>
        </w:numPr>
        <w:spacing w:after="0"/>
        <w:jc w:val="both"/>
      </w:pPr>
      <w:r>
        <w:t xml:space="preserve">Houd rekening met </w:t>
      </w:r>
      <w:r w:rsidR="004D3814">
        <w:t xml:space="preserve">de doorlooptijd van de METc en </w:t>
      </w:r>
      <w:r>
        <w:t xml:space="preserve">de </w:t>
      </w:r>
      <w:r w:rsidRPr="00A46A05">
        <w:t>tijd</w:t>
      </w:r>
      <w:r>
        <w:t xml:space="preserve"> die het kost om een WMO-aanvraag voor te bereiden en in te dienen</w:t>
      </w:r>
      <w:r w:rsidR="00333458">
        <w:t>.</w:t>
      </w:r>
    </w:p>
    <w:p w14:paraId="14DA3640" w14:textId="26E10EDD" w:rsidR="00495419" w:rsidRDefault="00495419" w:rsidP="00495419">
      <w:pPr>
        <w:pStyle w:val="ListParagraph"/>
        <w:numPr>
          <w:ilvl w:val="0"/>
          <w:numId w:val="5"/>
        </w:numPr>
        <w:spacing w:after="0"/>
        <w:jc w:val="both"/>
      </w:pPr>
      <w:r>
        <w:t xml:space="preserve">Zorg ervoor dat het dossier met aan te leveren documenten </w:t>
      </w:r>
      <w:r w:rsidRPr="00495419">
        <w:rPr>
          <w:u w:val="single"/>
        </w:rPr>
        <w:t>compleet en accuraat</w:t>
      </w:r>
      <w:r>
        <w:t xml:space="preserve"> is. Let ook op de naamgeving, versienummering en het format van de documenten. Op de websites van zowel de METc van het AMC als die van het </w:t>
      </w:r>
      <w:proofErr w:type="spellStart"/>
      <w:r>
        <w:t>VUmc</w:t>
      </w:r>
      <w:proofErr w:type="spellEnd"/>
      <w:r>
        <w:t xml:space="preserve"> staan checklists en informatie over de indieningsprocedure</w:t>
      </w:r>
      <w:r w:rsidR="00333458">
        <w:t>.</w:t>
      </w:r>
    </w:p>
    <w:p w14:paraId="065003A6" w14:textId="240F8CED" w:rsidR="00495419" w:rsidRDefault="00495419" w:rsidP="00495419">
      <w:pPr>
        <w:pStyle w:val="ListParagraph"/>
        <w:numPr>
          <w:ilvl w:val="0"/>
          <w:numId w:val="5"/>
        </w:numPr>
        <w:spacing w:after="0"/>
        <w:jc w:val="both"/>
      </w:pPr>
      <w:r>
        <w:t xml:space="preserve">Houd </w:t>
      </w:r>
      <w:r w:rsidR="007E2615">
        <w:t xml:space="preserve">(in je begroting) </w:t>
      </w:r>
      <w:r>
        <w:t xml:space="preserve">rekening met de </w:t>
      </w:r>
      <w:r w:rsidRPr="00495419">
        <w:rPr>
          <w:u w:val="single"/>
        </w:rPr>
        <w:t>kosten</w:t>
      </w:r>
      <w:r>
        <w:t xml:space="preserve"> die bij een WMO-plichtige studie komen kijken. Het gaat niet alleen om de kosten van de toetsing zelf, maar bijvoorbeeld ook om verzekerings- en trainingskosten.</w:t>
      </w:r>
    </w:p>
    <w:p w14:paraId="4FF46918" w14:textId="21B9704F" w:rsidR="00495419" w:rsidRDefault="00495419" w:rsidP="00495419">
      <w:pPr>
        <w:pStyle w:val="ListParagraph"/>
        <w:numPr>
          <w:ilvl w:val="0"/>
          <w:numId w:val="5"/>
        </w:numPr>
        <w:spacing w:after="0"/>
        <w:jc w:val="both"/>
      </w:pPr>
      <w:r>
        <w:t xml:space="preserve">Maak een weloverwogen keuze over bij welke partij het </w:t>
      </w:r>
      <w:r w:rsidRPr="00495419">
        <w:rPr>
          <w:u w:val="single"/>
        </w:rPr>
        <w:t>verrichterschap</w:t>
      </w:r>
      <w:r>
        <w:t xml:space="preserve"> ligt. Verrichterschap brengt verplichtingen en verantwoordelijkheden met zich mee. Zie</w:t>
      </w:r>
      <w:r w:rsidR="006648CF">
        <w:t xml:space="preserve"> </w:t>
      </w:r>
      <w:hyperlink w:anchor="_Bijlage_Verrichterschap_bij" w:history="1">
        <w:r w:rsidR="006648CF" w:rsidRPr="006648CF">
          <w:rPr>
            <w:rStyle w:val="Hyperlink"/>
          </w:rPr>
          <w:t>hier</w:t>
        </w:r>
      </w:hyperlink>
      <w:r>
        <w:t xml:space="preserve"> voor meer informatie over verrichterschap.</w:t>
      </w:r>
    </w:p>
    <w:p w14:paraId="61A34DE9" w14:textId="0B53889D" w:rsidR="00647A7B" w:rsidRDefault="00647A7B" w:rsidP="00D62F8C">
      <w:pPr>
        <w:spacing w:after="0" w:line="240" w:lineRule="auto"/>
        <w:jc w:val="both"/>
      </w:pPr>
    </w:p>
    <w:p w14:paraId="6283EEFF" w14:textId="263273A3" w:rsidR="00647A7B" w:rsidRDefault="00647A7B" w:rsidP="004E7AEC">
      <w:pPr>
        <w:pStyle w:val="Heading3"/>
      </w:pPr>
      <w:bookmarkStart w:id="7" w:name="_Toc25243092"/>
      <w:r w:rsidRPr="00647A7B">
        <w:t>Aandachtspunten route dagelijks bestuur METc</w:t>
      </w:r>
      <w:bookmarkEnd w:id="7"/>
    </w:p>
    <w:p w14:paraId="067F451A" w14:textId="4C1325AE" w:rsidR="00E074A9" w:rsidRDefault="00E074A9" w:rsidP="00E074A9">
      <w:pPr>
        <w:pStyle w:val="ListParagraph"/>
        <w:numPr>
          <w:ilvl w:val="0"/>
          <w:numId w:val="5"/>
        </w:numPr>
        <w:spacing w:after="0"/>
        <w:jc w:val="both"/>
      </w:pPr>
      <w:r>
        <w:t xml:space="preserve">Zie voor de procedures de websites van de </w:t>
      </w:r>
      <w:hyperlink r:id="rId18" w:history="1">
        <w:proofErr w:type="spellStart"/>
        <w:r w:rsidRPr="006648CF">
          <w:rPr>
            <w:rStyle w:val="Hyperlink"/>
          </w:rPr>
          <w:t>METc</w:t>
        </w:r>
        <w:proofErr w:type="spellEnd"/>
        <w:r w:rsidRPr="006648CF">
          <w:rPr>
            <w:rStyle w:val="Hyperlink"/>
          </w:rPr>
          <w:t xml:space="preserve"> AMC</w:t>
        </w:r>
      </w:hyperlink>
      <w:r>
        <w:t xml:space="preserve"> en </w:t>
      </w:r>
      <w:hyperlink r:id="rId19" w:history="1">
        <w:proofErr w:type="spellStart"/>
        <w:r w:rsidRPr="006648CF">
          <w:rPr>
            <w:rStyle w:val="Hyperlink"/>
          </w:rPr>
          <w:t>METc</w:t>
        </w:r>
        <w:proofErr w:type="spellEnd"/>
        <w:r w:rsidRPr="006648CF">
          <w:rPr>
            <w:rStyle w:val="Hyperlink"/>
          </w:rPr>
          <w:t xml:space="preserve"> </w:t>
        </w:r>
        <w:proofErr w:type="spellStart"/>
        <w:r w:rsidRPr="006648CF">
          <w:rPr>
            <w:rStyle w:val="Hyperlink"/>
          </w:rPr>
          <w:t>VUmc</w:t>
        </w:r>
        <w:proofErr w:type="spellEnd"/>
      </w:hyperlink>
    </w:p>
    <w:p w14:paraId="24F7F3E1" w14:textId="0AAA1F6E" w:rsidR="00333458" w:rsidRDefault="00333458" w:rsidP="00333458">
      <w:pPr>
        <w:pStyle w:val="ListParagraph"/>
        <w:numPr>
          <w:ilvl w:val="0"/>
          <w:numId w:val="5"/>
        </w:numPr>
        <w:spacing w:after="0"/>
        <w:jc w:val="both"/>
      </w:pPr>
      <w:r>
        <w:t xml:space="preserve">Houd rekening met de </w:t>
      </w:r>
      <w:r w:rsidRPr="000209C9">
        <w:rPr>
          <w:u w:val="single"/>
        </w:rPr>
        <w:t>doorlooptijd</w:t>
      </w:r>
      <w:r>
        <w:t xml:space="preserve">. Het dagelijks bestuur </w:t>
      </w:r>
      <w:r w:rsidR="005B5DDC">
        <w:t xml:space="preserve">kan </w:t>
      </w:r>
      <w:r>
        <w:t>beslis</w:t>
      </w:r>
      <w:r w:rsidR="005B5DDC">
        <w:t>sen</w:t>
      </w:r>
      <w:r>
        <w:t xml:space="preserve"> dat </w:t>
      </w:r>
      <w:r w:rsidR="005B5DDC">
        <w:t>je onderzoek</w:t>
      </w:r>
      <w:r>
        <w:t xml:space="preserve"> WMO-plichtig is. Daarin kun je meegaan </w:t>
      </w:r>
      <w:r w:rsidR="005B5DDC">
        <w:t xml:space="preserve">of </w:t>
      </w:r>
      <w:r>
        <w:t xml:space="preserve">je kunt proberen te beargumenteren waarom je </w:t>
      </w:r>
      <w:r>
        <w:lastRenderedPageBreak/>
        <w:t>het daar niet mee eens bent of je past het onderzoek aan waardoor het niet</w:t>
      </w:r>
      <w:r w:rsidR="00067BAA">
        <w:t xml:space="preserve"> langer</w:t>
      </w:r>
      <w:r>
        <w:t xml:space="preserve"> WMO-plichtig </w:t>
      </w:r>
      <w:r w:rsidR="00067BAA">
        <w:t>is</w:t>
      </w:r>
      <w:r>
        <w:t xml:space="preserve"> (en biedt het nogmaals aan bij het dagelijks bestuur).</w:t>
      </w:r>
    </w:p>
    <w:p w14:paraId="59627B0E" w14:textId="63DF21E7" w:rsidR="00333458" w:rsidRDefault="00333458" w:rsidP="00333458">
      <w:pPr>
        <w:pStyle w:val="ListParagraph"/>
        <w:numPr>
          <w:ilvl w:val="0"/>
          <w:numId w:val="5"/>
        </w:numPr>
        <w:spacing w:after="0"/>
        <w:jc w:val="both"/>
      </w:pPr>
      <w:r>
        <w:t xml:space="preserve">Zorg ervoor dat het dossier met aan te leveren documenten </w:t>
      </w:r>
      <w:r w:rsidRPr="00495419">
        <w:rPr>
          <w:u w:val="single"/>
        </w:rPr>
        <w:t>compleet en accuraat</w:t>
      </w:r>
      <w:r>
        <w:t xml:space="preserve"> is.</w:t>
      </w:r>
    </w:p>
    <w:p w14:paraId="022486D2" w14:textId="0F28A73C" w:rsidR="00333458" w:rsidRDefault="00333458" w:rsidP="00333458">
      <w:pPr>
        <w:pStyle w:val="ListParagraph"/>
        <w:numPr>
          <w:ilvl w:val="0"/>
          <w:numId w:val="5"/>
        </w:numPr>
        <w:spacing w:after="0"/>
        <w:jc w:val="both"/>
      </w:pPr>
      <w:r>
        <w:t>Ook aan deze route zijn kosten verbonden</w:t>
      </w:r>
      <w:r w:rsidR="005B5DDC">
        <w:t>, zij het lager dan bij een volledige toetsing</w:t>
      </w:r>
      <w:r>
        <w:t>.</w:t>
      </w:r>
    </w:p>
    <w:p w14:paraId="473349DC" w14:textId="7CF53AC0" w:rsidR="00333458" w:rsidRDefault="00333458" w:rsidP="00333458">
      <w:pPr>
        <w:pStyle w:val="ListParagraph"/>
        <w:numPr>
          <w:ilvl w:val="0"/>
          <w:numId w:val="5"/>
        </w:numPr>
        <w:spacing w:after="0"/>
        <w:jc w:val="both"/>
      </w:pPr>
      <w:r>
        <w:t>Een niet-WMO verklaring is niet hetzelfde als een ethische goedkeuring van een commissie. Bij een niet-WMO verklaring wordt alleen verklaar</w:t>
      </w:r>
      <w:r w:rsidR="005B5DDC">
        <w:t>d</w:t>
      </w:r>
      <w:r>
        <w:t xml:space="preserve"> dat het onderzoek niet onder de WMO valt (naar het oordeel van het dagelijks bestuur)</w:t>
      </w:r>
      <w:r w:rsidR="000209C9">
        <w:t>. Dat is geen ethische toetsing</w:t>
      </w:r>
      <w:r w:rsidR="000209C9" w:rsidRPr="000209C9">
        <w:rPr>
          <w:vertAlign w:val="superscript"/>
        </w:rPr>
        <w:t>1</w:t>
      </w:r>
      <w:r w:rsidR="000209C9">
        <w:t>.</w:t>
      </w:r>
    </w:p>
    <w:p w14:paraId="50B4706B" w14:textId="1C002642" w:rsidR="00647A7B" w:rsidRPr="006863DF" w:rsidRDefault="00647A7B" w:rsidP="00D62F8C">
      <w:pPr>
        <w:spacing w:after="0" w:line="240" w:lineRule="auto"/>
        <w:jc w:val="both"/>
      </w:pPr>
    </w:p>
    <w:p w14:paraId="4CC87BA1" w14:textId="02927B6F" w:rsidR="00647A7B" w:rsidRDefault="00647A7B" w:rsidP="004E7AEC">
      <w:pPr>
        <w:pStyle w:val="Heading3"/>
      </w:pPr>
      <w:bookmarkStart w:id="8" w:name="_Toc25243093"/>
      <w:r w:rsidRPr="00647A7B">
        <w:t xml:space="preserve">Aandachtspunten route </w:t>
      </w:r>
      <w:r w:rsidR="00E074A9">
        <w:t>ECO</w:t>
      </w:r>
      <w:bookmarkEnd w:id="8"/>
    </w:p>
    <w:p w14:paraId="667624CD" w14:textId="7556AA60" w:rsidR="00E074A9" w:rsidRPr="00E074A9" w:rsidRDefault="00E074A9" w:rsidP="00E074A9">
      <w:pPr>
        <w:pStyle w:val="ListParagraph"/>
        <w:numPr>
          <w:ilvl w:val="0"/>
          <w:numId w:val="5"/>
        </w:numPr>
      </w:pPr>
      <w:r>
        <w:t xml:space="preserve">Zie voor de procedure de website van de </w:t>
      </w:r>
      <w:hyperlink r:id="rId20" w:history="1">
        <w:r w:rsidRPr="00E074A9">
          <w:rPr>
            <w:rStyle w:val="Hyperlink"/>
          </w:rPr>
          <w:t>ECO</w:t>
        </w:r>
      </w:hyperlink>
    </w:p>
    <w:p w14:paraId="54635418" w14:textId="383CC750" w:rsidR="004E7AEC" w:rsidRDefault="000209C9" w:rsidP="000209C9">
      <w:pPr>
        <w:pStyle w:val="ListParagraph"/>
        <w:numPr>
          <w:ilvl w:val="0"/>
          <w:numId w:val="5"/>
        </w:numPr>
        <w:spacing w:after="0" w:line="240" w:lineRule="auto"/>
        <w:jc w:val="both"/>
      </w:pPr>
      <w:r>
        <w:t xml:space="preserve">De </w:t>
      </w:r>
      <w:r w:rsidR="00E074A9">
        <w:t>ECO</w:t>
      </w:r>
      <w:r>
        <w:t xml:space="preserve"> is </w:t>
      </w:r>
      <w:r w:rsidRPr="000209C9">
        <w:rPr>
          <w:u w:val="single"/>
        </w:rPr>
        <w:t>geen</w:t>
      </w:r>
      <w:r>
        <w:t xml:space="preserve"> medisch-ethische toetsingscommissie, heeft </w:t>
      </w:r>
      <w:r w:rsidRPr="000209C9">
        <w:rPr>
          <w:u w:val="single"/>
        </w:rPr>
        <w:t>geen</w:t>
      </w:r>
      <w:r>
        <w:t xml:space="preserve"> wettelijke status, en kan </w:t>
      </w:r>
      <w:r w:rsidRPr="000209C9">
        <w:rPr>
          <w:u w:val="single"/>
        </w:rPr>
        <w:t>geen</w:t>
      </w:r>
      <w:r>
        <w:t xml:space="preserve"> niet-WMO verklaring afgeven.</w:t>
      </w:r>
    </w:p>
    <w:p w14:paraId="6D30B2DA" w14:textId="4BD55D9A" w:rsidR="000209C9" w:rsidRDefault="000209C9" w:rsidP="000209C9">
      <w:pPr>
        <w:pStyle w:val="ListParagraph"/>
        <w:numPr>
          <w:ilvl w:val="0"/>
          <w:numId w:val="5"/>
        </w:numPr>
        <w:spacing w:after="0" w:line="240" w:lineRule="auto"/>
        <w:jc w:val="both"/>
      </w:pPr>
      <w:r>
        <w:t xml:space="preserve">Houd rekening met de </w:t>
      </w:r>
      <w:r w:rsidRPr="000209C9">
        <w:rPr>
          <w:u w:val="single"/>
        </w:rPr>
        <w:t>doorlooptijd</w:t>
      </w:r>
      <w:r>
        <w:t>.</w:t>
      </w:r>
    </w:p>
    <w:p w14:paraId="418A3D4D" w14:textId="699885BC" w:rsidR="000209C9" w:rsidRDefault="000209C9" w:rsidP="000209C9">
      <w:pPr>
        <w:pStyle w:val="ListParagraph"/>
        <w:numPr>
          <w:ilvl w:val="0"/>
          <w:numId w:val="5"/>
        </w:numPr>
        <w:spacing w:after="0" w:line="240" w:lineRule="auto"/>
        <w:jc w:val="both"/>
      </w:pPr>
      <w:r>
        <w:t xml:space="preserve">Zorg ervoor dat het dossier met aan te leveren documenten </w:t>
      </w:r>
      <w:r w:rsidRPr="00495419">
        <w:rPr>
          <w:u w:val="single"/>
        </w:rPr>
        <w:t>compleet en accuraat</w:t>
      </w:r>
      <w:r>
        <w:t xml:space="preserve"> is.</w:t>
      </w:r>
    </w:p>
    <w:p w14:paraId="6B48366D" w14:textId="1B4F7410" w:rsidR="00EB2193" w:rsidRDefault="00EB2193" w:rsidP="00EB2193">
      <w:pPr>
        <w:spacing w:after="0" w:line="240" w:lineRule="auto"/>
        <w:jc w:val="both"/>
      </w:pPr>
      <w:r>
        <w:rPr>
          <w:noProof/>
        </w:rPr>
        <mc:AlternateContent>
          <mc:Choice Requires="wps">
            <w:drawing>
              <wp:anchor distT="0" distB="0" distL="114300" distR="114300" simplePos="0" relativeHeight="251667456" behindDoc="0" locked="0" layoutInCell="1" allowOverlap="1" wp14:anchorId="6876988A" wp14:editId="6216B93A">
                <wp:simplePos x="0" y="0"/>
                <wp:positionH relativeFrom="margin">
                  <wp:align>left</wp:align>
                </wp:positionH>
                <wp:positionV relativeFrom="paragraph">
                  <wp:posOffset>74295</wp:posOffset>
                </wp:positionV>
                <wp:extent cx="5743575" cy="108585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5743575" cy="1085850"/>
                        </a:xfrm>
                        <a:prstGeom prst="round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DB349" w14:textId="3BD1CE87" w:rsidR="004E77ED" w:rsidRPr="00DC4E24" w:rsidRDefault="004E77ED" w:rsidP="00C30996">
                            <w:pPr>
                              <w:spacing w:after="0" w:line="240" w:lineRule="auto"/>
                              <w:rPr>
                                <w:color w:val="000000" w:themeColor="text1"/>
                                <w:u w:val="single"/>
                              </w:rPr>
                            </w:pPr>
                            <w:r>
                              <w:rPr>
                                <w:color w:val="000000" w:themeColor="text1"/>
                                <w:u w:val="single"/>
                              </w:rPr>
                              <w:t>Verantwoordelijkheden Stap 4</w:t>
                            </w:r>
                          </w:p>
                          <w:p w14:paraId="0929F22F" w14:textId="77777777" w:rsidR="004E77ED" w:rsidRDefault="004E77ED" w:rsidP="00C30996">
                            <w:pPr>
                              <w:spacing w:after="0" w:line="240" w:lineRule="auto"/>
                              <w:jc w:val="both"/>
                              <w:rPr>
                                <w:color w:val="000000" w:themeColor="text1"/>
                              </w:rPr>
                            </w:pPr>
                            <w:r>
                              <w:rPr>
                                <w:color w:val="000000" w:themeColor="text1"/>
                              </w:rPr>
                              <w:t xml:space="preserve">De uitvoerende onderzoeker zorgt voor het aanleveren en invullen van de juiste informatie, en het indienen bij de desbetreffende commissie. </w:t>
                            </w:r>
                          </w:p>
                          <w:p w14:paraId="5443D7CD" w14:textId="6D575029" w:rsidR="004E77ED" w:rsidRPr="00DC4E24" w:rsidRDefault="004E77ED" w:rsidP="00C30996">
                            <w:pPr>
                              <w:spacing w:after="0" w:line="240" w:lineRule="auto"/>
                              <w:jc w:val="both"/>
                              <w:rPr>
                                <w:color w:val="000000" w:themeColor="text1"/>
                              </w:rPr>
                            </w:pPr>
                            <w:r>
                              <w:rPr>
                                <w:color w:val="000000" w:themeColor="text1"/>
                              </w:rPr>
                              <w:t xml:space="preserve">Het is de verantwoordelijkheid van de </w:t>
                            </w:r>
                            <w:r>
                              <w:rPr>
                                <w:color w:val="000000" w:themeColor="text1"/>
                              </w:rPr>
                              <w:t>betreffend</w:t>
                            </w:r>
                            <w:r>
                              <w:rPr>
                                <w:color w:val="000000" w:themeColor="text1"/>
                              </w:rPr>
                              <w:t>e lector dat de informatie die wordt ingediend compleet en accuraat is.</w:t>
                            </w:r>
                          </w:p>
                          <w:p w14:paraId="49BABCF9" w14:textId="77777777" w:rsidR="004E77ED" w:rsidRPr="00DC4E24" w:rsidRDefault="004E77ED" w:rsidP="00C3099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76988A" id="Rectangle: Rounded Corners 1" o:spid="_x0000_s1028" style="position:absolute;left:0;text-align:left;margin-left:0;margin-top:5.85pt;width:452.25pt;height:85.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" fillcolor="white [3212]" strokecolor="#d8d8d8 [2732]" strokeweight="1pt">
                <v:stroke joinstyle="miter"/>
                <v:textbox>
                  <w:txbxContent>
                    <w:p w14:paraId="602DB349" w14:textId="3BD1CE87" w:rsidR="004E77ED" w:rsidRPr="00DC4E24" w:rsidRDefault="004E77ED" w:rsidP="00C30996">
                      <w:pPr>
                        <w:spacing w:after="0" w:line="240" w:lineRule="auto"/>
                        <w:rPr>
                          <w:color w:val="000000" w:themeColor="text1"/>
                          <w:u w:val="single"/>
                        </w:rPr>
                      </w:pPr>
                      <w:r>
                        <w:rPr>
                          <w:color w:val="000000" w:themeColor="text1"/>
                          <w:u w:val="single"/>
                        </w:rPr>
                        <w:t>Verantwoordelijkheden Stap 4</w:t>
                      </w:r>
                    </w:p>
                    <w:p w14:paraId="0929F22F" w14:textId="77777777" w:rsidR="004E77ED" w:rsidRDefault="004E77ED" w:rsidP="00C30996">
                      <w:pPr>
                        <w:spacing w:after="0" w:line="240" w:lineRule="auto"/>
                        <w:jc w:val="both"/>
                        <w:rPr>
                          <w:color w:val="000000" w:themeColor="text1"/>
                        </w:rPr>
                      </w:pPr>
                      <w:r>
                        <w:rPr>
                          <w:color w:val="000000" w:themeColor="text1"/>
                        </w:rPr>
                        <w:t xml:space="preserve">De uitvoerende onderzoeker zorgt voor het aanleveren en invullen van de juiste informatie, en het indienen bij de desbetreffende commissie. </w:t>
                      </w:r>
                    </w:p>
                    <w:p w14:paraId="5443D7CD" w14:textId="6D575029" w:rsidR="004E77ED" w:rsidRPr="00DC4E24" w:rsidRDefault="004E77ED" w:rsidP="00C30996">
                      <w:pPr>
                        <w:spacing w:after="0" w:line="240" w:lineRule="auto"/>
                        <w:jc w:val="both"/>
                        <w:rPr>
                          <w:color w:val="000000" w:themeColor="text1"/>
                        </w:rPr>
                      </w:pPr>
                      <w:r>
                        <w:rPr>
                          <w:color w:val="000000" w:themeColor="text1"/>
                        </w:rPr>
                        <w:t xml:space="preserve">Het is de verantwoordelijkheid van de </w:t>
                      </w:r>
                      <w:r>
                        <w:rPr>
                          <w:color w:val="000000" w:themeColor="text1"/>
                        </w:rPr>
                        <w:t>betreffend</w:t>
                      </w:r>
                      <w:r>
                        <w:rPr>
                          <w:color w:val="000000" w:themeColor="text1"/>
                        </w:rPr>
                        <w:t>e lector dat de informatie die wordt ingediend compleet en accuraat is.</w:t>
                      </w:r>
                    </w:p>
                    <w:p w14:paraId="49BABCF9" w14:textId="77777777" w:rsidR="004E77ED" w:rsidRPr="00DC4E24" w:rsidRDefault="004E77ED" w:rsidP="00C30996">
                      <w:pPr>
                        <w:jc w:val="center"/>
                        <w:rPr>
                          <w:color w:val="000000" w:themeColor="text1"/>
                        </w:rPr>
                      </w:pPr>
                    </w:p>
                  </w:txbxContent>
                </v:textbox>
                <w10:wrap anchorx="margin"/>
              </v:roundrect>
            </w:pict>
          </mc:Fallback>
        </mc:AlternateContent>
      </w:r>
    </w:p>
    <w:p w14:paraId="74088A0B" w14:textId="7073C939" w:rsidR="00EB2193" w:rsidRDefault="00EB2193" w:rsidP="00EB2193">
      <w:pPr>
        <w:spacing w:after="0" w:line="240" w:lineRule="auto"/>
        <w:jc w:val="both"/>
      </w:pPr>
    </w:p>
    <w:p w14:paraId="568F6F9C" w14:textId="52E9AB0D" w:rsidR="00C30996" w:rsidRDefault="00C30996" w:rsidP="00C30996">
      <w:pPr>
        <w:spacing w:after="0" w:line="240" w:lineRule="auto"/>
        <w:jc w:val="both"/>
      </w:pPr>
    </w:p>
    <w:p w14:paraId="27D96F35" w14:textId="5096290C" w:rsidR="00C30996" w:rsidRDefault="00C30996" w:rsidP="00C30996">
      <w:pPr>
        <w:spacing w:after="0" w:line="240" w:lineRule="auto"/>
        <w:jc w:val="both"/>
      </w:pPr>
    </w:p>
    <w:p w14:paraId="356DA975" w14:textId="29707627" w:rsidR="000209C9" w:rsidRDefault="000209C9" w:rsidP="00647A7B">
      <w:pPr>
        <w:spacing w:after="0" w:line="240" w:lineRule="auto"/>
        <w:jc w:val="both"/>
      </w:pPr>
    </w:p>
    <w:p w14:paraId="17B82ED9" w14:textId="15C415C1" w:rsidR="00C30996" w:rsidRDefault="00C30996" w:rsidP="00647A7B">
      <w:pPr>
        <w:spacing w:after="0" w:line="240" w:lineRule="auto"/>
        <w:jc w:val="both"/>
      </w:pPr>
    </w:p>
    <w:p w14:paraId="61E1F510" w14:textId="109602E7" w:rsidR="00C30996" w:rsidRDefault="00C30996" w:rsidP="00647A7B">
      <w:pPr>
        <w:spacing w:after="0" w:line="240" w:lineRule="auto"/>
        <w:jc w:val="both"/>
      </w:pPr>
    </w:p>
    <w:p w14:paraId="2E508A6E" w14:textId="762ACE46" w:rsidR="00C30996" w:rsidRDefault="00C30996" w:rsidP="00647A7B">
      <w:pPr>
        <w:spacing w:after="0" w:line="240" w:lineRule="auto"/>
        <w:jc w:val="both"/>
      </w:pPr>
    </w:p>
    <w:p w14:paraId="3334CF24" w14:textId="34FC250E" w:rsidR="004E7AEC" w:rsidRDefault="004E7AEC" w:rsidP="004E7AEC">
      <w:pPr>
        <w:pStyle w:val="Heading2"/>
        <w:spacing w:before="0" w:line="240" w:lineRule="auto"/>
        <w:contextualSpacing/>
      </w:pPr>
      <w:bookmarkStart w:id="9" w:name="_Toc25243094"/>
      <w:r>
        <w:t xml:space="preserve">Stap </w:t>
      </w:r>
      <w:r w:rsidR="00C30996">
        <w:t>5</w:t>
      </w:r>
      <w:r>
        <w:t xml:space="preserve">. Goedkeuring, afkeuring, </w:t>
      </w:r>
      <w:r w:rsidR="00C52C39">
        <w:t>aanpassing, extra informatie</w:t>
      </w:r>
      <w:bookmarkEnd w:id="9"/>
    </w:p>
    <w:p w14:paraId="2A10F77F" w14:textId="38530AAE" w:rsidR="004E7AEC" w:rsidRPr="00C52C39" w:rsidRDefault="00F32A86" w:rsidP="004E7AEC">
      <w:pPr>
        <w:spacing w:after="0" w:line="240" w:lineRule="auto"/>
        <w:contextualSpacing/>
      </w:pPr>
      <w:r w:rsidRPr="00C52C39">
        <w:t>Mogelijkheden:</w:t>
      </w:r>
    </w:p>
    <w:p w14:paraId="64CD9737" w14:textId="5FB389AC" w:rsidR="00F32A86" w:rsidRDefault="00F32A86" w:rsidP="00F32A86">
      <w:pPr>
        <w:pStyle w:val="ListParagraph"/>
        <w:numPr>
          <w:ilvl w:val="0"/>
          <w:numId w:val="5"/>
        </w:numPr>
        <w:spacing w:after="0" w:line="240" w:lineRule="auto"/>
      </w:pPr>
      <w:r>
        <w:t>METc / dagelijks bestuur METc / ECO: Afkeuring zonder dat er toetsing heeft plaatsgevonden omdat de aangeleverde informatie niet compleet/juist is</w:t>
      </w:r>
    </w:p>
    <w:p w14:paraId="3D8EC465" w14:textId="5DF28BE5" w:rsidR="00F32A86" w:rsidRDefault="00F32A86" w:rsidP="00F32A86">
      <w:pPr>
        <w:pStyle w:val="ListParagraph"/>
        <w:numPr>
          <w:ilvl w:val="0"/>
          <w:numId w:val="5"/>
        </w:numPr>
        <w:spacing w:after="0" w:line="240" w:lineRule="auto"/>
      </w:pPr>
      <w:r>
        <w:t xml:space="preserve">METc / ECO: </w:t>
      </w:r>
      <w:r w:rsidR="00C52C39">
        <w:t>Negatief oordeel/aanpassing – de commissie vindt het onderzoek ethisch niet verantwoord of vraagt om aanpassing</w:t>
      </w:r>
    </w:p>
    <w:p w14:paraId="3CEDB7E5" w14:textId="084F5E6C" w:rsidR="00C52C39" w:rsidRDefault="00C52C39" w:rsidP="00F32A86">
      <w:pPr>
        <w:pStyle w:val="ListParagraph"/>
        <w:numPr>
          <w:ilvl w:val="0"/>
          <w:numId w:val="5"/>
        </w:numPr>
        <w:spacing w:after="0" w:line="240" w:lineRule="auto"/>
      </w:pPr>
      <w:r>
        <w:t>METc / ECO: De commissie heeft nog vragen, opmerkingen of vraagt om extra informatie</w:t>
      </w:r>
    </w:p>
    <w:p w14:paraId="3E0C70E4" w14:textId="2715C9F3" w:rsidR="00C52C39" w:rsidRDefault="00C52C39" w:rsidP="00F32A86">
      <w:pPr>
        <w:pStyle w:val="ListParagraph"/>
        <w:numPr>
          <w:ilvl w:val="0"/>
          <w:numId w:val="5"/>
        </w:numPr>
        <w:spacing w:after="0" w:line="240" w:lineRule="auto"/>
      </w:pPr>
      <w:r>
        <w:t>METc / ECO: Positief oordeel</w:t>
      </w:r>
    </w:p>
    <w:p w14:paraId="1B66377F" w14:textId="7D0C0548" w:rsidR="00C52C39" w:rsidRDefault="00C52C39" w:rsidP="00F32A86">
      <w:pPr>
        <w:pStyle w:val="ListParagraph"/>
        <w:numPr>
          <w:ilvl w:val="0"/>
          <w:numId w:val="5"/>
        </w:numPr>
        <w:spacing w:after="0" w:line="240" w:lineRule="auto"/>
      </w:pPr>
      <w:r>
        <w:t>Dagelijks bestuur METc: niet-WMO verklaring</w:t>
      </w:r>
    </w:p>
    <w:p w14:paraId="5133A88C" w14:textId="758E5265" w:rsidR="009A5C98" w:rsidRDefault="009A5C98" w:rsidP="009A5C98">
      <w:pPr>
        <w:spacing w:after="0" w:line="240" w:lineRule="auto"/>
      </w:pPr>
    </w:p>
    <w:p w14:paraId="6FFBD271" w14:textId="33B337FA" w:rsidR="009A5C98" w:rsidRPr="00F32A86" w:rsidRDefault="009A5C98" w:rsidP="009A5C98">
      <w:pPr>
        <w:spacing w:after="0" w:line="240" w:lineRule="auto"/>
      </w:pPr>
      <w:r>
        <w:t>Voor meer informatie over de beoordeling van WMO-plichtig onderzoek en waar</w:t>
      </w:r>
      <w:r w:rsidR="005B5DDC">
        <w:t>mee je</w:t>
      </w:r>
      <w:r>
        <w:t xml:space="preserve"> rekening </w:t>
      </w:r>
      <w:r w:rsidR="005B5DDC">
        <w:t xml:space="preserve">dient </w:t>
      </w:r>
      <w:r>
        <w:t xml:space="preserve">te houden, zie </w:t>
      </w:r>
      <w:hyperlink r:id="rId21" w:history="1">
        <w:r w:rsidRPr="009A5C98">
          <w:rPr>
            <w:rStyle w:val="Hyperlink"/>
          </w:rPr>
          <w:t>hier</w:t>
        </w:r>
      </w:hyperlink>
      <w:r>
        <w:t>.</w:t>
      </w:r>
    </w:p>
    <w:p w14:paraId="0993D7FA" w14:textId="24573E3D" w:rsidR="00D62F8C" w:rsidRPr="00F32A86" w:rsidRDefault="00D62F8C" w:rsidP="004E7AEC">
      <w:pPr>
        <w:spacing w:after="0" w:line="240" w:lineRule="auto"/>
        <w:contextualSpacing/>
        <w:jc w:val="both"/>
      </w:pPr>
    </w:p>
    <w:p w14:paraId="0013BA83" w14:textId="0B777F48" w:rsidR="004E7AEC" w:rsidRPr="00F32A86" w:rsidRDefault="004E7AEC" w:rsidP="004E7AEC">
      <w:pPr>
        <w:pStyle w:val="Heading2"/>
        <w:spacing w:before="0" w:line="240" w:lineRule="auto"/>
        <w:contextualSpacing/>
      </w:pPr>
      <w:bookmarkStart w:id="10" w:name="_Toc25243095"/>
      <w:r w:rsidRPr="00F32A86">
        <w:t xml:space="preserve">Stap </w:t>
      </w:r>
      <w:r w:rsidR="00C30996" w:rsidRPr="00F32A86">
        <w:t>6</w:t>
      </w:r>
      <w:r w:rsidRPr="00F32A86">
        <w:t>. Archivering</w:t>
      </w:r>
      <w:r w:rsidR="00F32A86" w:rsidRPr="00F32A86">
        <w:t xml:space="preserve"> na b</w:t>
      </w:r>
      <w:r w:rsidR="00F32A86">
        <w:t>esluit</w:t>
      </w:r>
      <w:bookmarkEnd w:id="10"/>
    </w:p>
    <w:p w14:paraId="79428CD9" w14:textId="3BF93650" w:rsidR="004E7AEC" w:rsidRDefault="00F32A86" w:rsidP="00F32A86">
      <w:pPr>
        <w:spacing w:after="0" w:line="240" w:lineRule="auto"/>
        <w:contextualSpacing/>
        <w:jc w:val="both"/>
      </w:pPr>
      <w:r w:rsidRPr="00F32A86">
        <w:t>De communicatie met de METc,</w:t>
      </w:r>
      <w:r>
        <w:t xml:space="preserve"> de ingediende documenten en de besluitvorming zijn essentiële projectdocumenten die door het onderzoeksteam goed bewaard moeten </w:t>
      </w:r>
      <w:r w:rsidR="005B5DDC">
        <w:t>worden</w:t>
      </w:r>
      <w:r>
        <w:t xml:space="preserve"> in </w:t>
      </w:r>
      <w:r w:rsidR="005B5DDC">
        <w:t>een</w:t>
      </w:r>
      <w:r>
        <w:t xml:space="preserve"> projectmap</w:t>
      </w:r>
      <w:r w:rsidR="005B5DDC">
        <w:t xml:space="preserve">/folder </w:t>
      </w:r>
      <w:r>
        <w:t>of Trial Master File.</w:t>
      </w:r>
    </w:p>
    <w:p w14:paraId="291DA263" w14:textId="70EB7379" w:rsidR="009A5C98" w:rsidRDefault="009A5C98" w:rsidP="00F32A86">
      <w:pPr>
        <w:spacing w:after="0" w:line="240" w:lineRule="auto"/>
        <w:contextualSpacing/>
        <w:jc w:val="both"/>
      </w:pPr>
    </w:p>
    <w:p w14:paraId="5C3B9232" w14:textId="3E62FBBD" w:rsidR="009A5C98" w:rsidRPr="00F32A86" w:rsidRDefault="009A5C98" w:rsidP="009A5C98">
      <w:pPr>
        <w:pStyle w:val="Heading2"/>
        <w:spacing w:before="0" w:line="240" w:lineRule="auto"/>
        <w:contextualSpacing/>
      </w:pPr>
      <w:bookmarkStart w:id="11" w:name="_Toc25243096"/>
      <w:r w:rsidRPr="00F32A86">
        <w:t xml:space="preserve">Stap </w:t>
      </w:r>
      <w:r>
        <w:t>7</w:t>
      </w:r>
      <w:r w:rsidRPr="00F32A86">
        <w:t xml:space="preserve">. </w:t>
      </w:r>
      <w:r>
        <w:t xml:space="preserve">Amendementen en (voortijdige) </w:t>
      </w:r>
      <w:r w:rsidR="008D0D3F">
        <w:t>beëindiging</w:t>
      </w:r>
      <w:r>
        <w:t xml:space="preserve"> </w:t>
      </w:r>
      <w:r w:rsidR="008D0D3F">
        <w:t>van het onderzoek</w:t>
      </w:r>
      <w:bookmarkEnd w:id="11"/>
    </w:p>
    <w:p w14:paraId="74648032" w14:textId="75035BE0" w:rsidR="009A5C98" w:rsidRDefault="008D0D3F" w:rsidP="009A5C98">
      <w:pPr>
        <w:spacing w:after="0" w:line="240" w:lineRule="auto"/>
        <w:contextualSpacing/>
        <w:jc w:val="both"/>
      </w:pPr>
      <w:r>
        <w:t xml:space="preserve">Voor WMO-plichtig onderzoek zie </w:t>
      </w:r>
      <w:hyperlink r:id="rId22" w:history="1">
        <w:r w:rsidRPr="008D0D3F">
          <w:rPr>
            <w:rStyle w:val="Hyperlink"/>
          </w:rPr>
          <w:t>hi</w:t>
        </w:r>
        <w:r w:rsidRPr="008D0D3F">
          <w:rPr>
            <w:rStyle w:val="Hyperlink"/>
          </w:rPr>
          <w:t>e</w:t>
        </w:r>
        <w:r w:rsidRPr="008D0D3F">
          <w:rPr>
            <w:rStyle w:val="Hyperlink"/>
          </w:rPr>
          <w:t>r</w:t>
        </w:r>
      </w:hyperlink>
      <w:r>
        <w:t xml:space="preserve"> en </w:t>
      </w:r>
      <w:hyperlink r:id="rId23" w:history="1">
        <w:r w:rsidRPr="008D0D3F">
          <w:rPr>
            <w:rStyle w:val="Hyperlink"/>
          </w:rPr>
          <w:t>hier</w:t>
        </w:r>
      </w:hyperlink>
      <w:r>
        <w:t>. Voor aanpassingen van het onderzoek na de verklaring van het dagelijks bestuur van de METc</w:t>
      </w:r>
      <w:r w:rsidR="00CC50BA">
        <w:t xml:space="preserve"> zie </w:t>
      </w:r>
      <w:hyperlink r:id="rId24" w:history="1">
        <w:r w:rsidR="00CC50BA" w:rsidRPr="00CC50BA">
          <w:rPr>
            <w:rStyle w:val="Hyperlink"/>
          </w:rPr>
          <w:t>hier</w:t>
        </w:r>
      </w:hyperlink>
      <w:r w:rsidR="00CC50BA">
        <w:t>. Voor aanpassingen van het onderzoek na het positieve oordeel van de ECO: neem contact op met de ECO.</w:t>
      </w:r>
    </w:p>
    <w:p w14:paraId="1CE89351" w14:textId="77777777" w:rsidR="00E074A9" w:rsidRDefault="00E074A9" w:rsidP="009A5C98">
      <w:pPr>
        <w:spacing w:after="0" w:line="240" w:lineRule="auto"/>
        <w:contextualSpacing/>
        <w:jc w:val="both"/>
      </w:pPr>
    </w:p>
    <w:p w14:paraId="56E0CC20" w14:textId="08E429DD" w:rsidR="00CC50BA" w:rsidRDefault="00CC50BA" w:rsidP="00CC50BA">
      <w:pPr>
        <w:pStyle w:val="Heading1"/>
      </w:pPr>
      <w:bookmarkStart w:id="12" w:name="_Bijlage_Verrichterschap_bij"/>
      <w:bookmarkStart w:id="13" w:name="_Toc25243097"/>
      <w:bookmarkEnd w:id="12"/>
      <w:r>
        <w:t>Bijlage Verrichterschap bij WMO-plichtig onderzoek</w:t>
      </w:r>
      <w:bookmarkEnd w:id="13"/>
    </w:p>
    <w:p w14:paraId="50046B0A" w14:textId="77777777" w:rsidR="00FF601E" w:rsidRDefault="00FF601E" w:rsidP="00FF601E">
      <w:pPr>
        <w:spacing w:after="0" w:line="240" w:lineRule="auto"/>
        <w:contextualSpacing/>
        <w:jc w:val="both"/>
      </w:pPr>
      <w:r>
        <w:t xml:space="preserve">Bij praktijkgericht onderzoek van de HvA vallend onder de Wet Medisch Wetenschappelijk Onderzoek met mensen (WMO), oftewel WMO-plichtig onderzoek, moet het onderzoeksteam onder andere bepalen welke partij de verrichter is. Verrichterschap brengt een aantal wettelijke verplichtingen en </w:t>
      </w:r>
      <w:r>
        <w:lastRenderedPageBreak/>
        <w:t>verantwoordelijkheden met zich mee. Daarnaast kan het richtsnoer ICH-GCP van toepassing zijn, bij onderzoek met geneesmiddelen of indien in beleid is opgenomen dat het onderzoek volgens dit richtsnoer moet worden uitgevoerd.</w:t>
      </w:r>
    </w:p>
    <w:p w14:paraId="548B346D" w14:textId="77777777" w:rsidR="00FF601E" w:rsidRDefault="00FF601E" w:rsidP="00FF601E">
      <w:pPr>
        <w:spacing w:after="0" w:line="240" w:lineRule="auto"/>
        <w:contextualSpacing/>
        <w:jc w:val="both"/>
      </w:pPr>
    </w:p>
    <w:p w14:paraId="7B67129C" w14:textId="77777777" w:rsidR="00FF601E" w:rsidRDefault="00FF601E" w:rsidP="00FF601E">
      <w:pPr>
        <w:spacing w:after="0" w:line="240" w:lineRule="auto"/>
        <w:contextualSpacing/>
        <w:jc w:val="both"/>
      </w:pPr>
      <w:r>
        <w:t>Zowel in de WMO (paragraaf 4 en 5) als in het richtsnoer ICH-GCP (hoofdstuk 4 en 5) wordt onderscheid gemaakt tussen de verantwoordelijkheden/verplichtingen van de verrichter (ook wel ‘sponsor’) en die van de uitvoerder (arts, onderzoeker).</w:t>
      </w:r>
    </w:p>
    <w:p w14:paraId="3C41E2C8" w14:textId="77777777" w:rsidR="00FF601E" w:rsidRDefault="00FF601E" w:rsidP="00FF601E">
      <w:pPr>
        <w:spacing w:after="0" w:line="240" w:lineRule="auto"/>
        <w:contextualSpacing/>
        <w:jc w:val="both"/>
      </w:pPr>
    </w:p>
    <w:p w14:paraId="46A5F317" w14:textId="77777777" w:rsidR="00FF601E" w:rsidRPr="0063632A" w:rsidRDefault="00FF601E" w:rsidP="00FF601E">
      <w:pPr>
        <w:pStyle w:val="Heading2"/>
      </w:pPr>
      <w:bookmarkStart w:id="14" w:name="_Toc25243098"/>
      <w:r w:rsidRPr="0063632A">
        <w:t>Afkortingen</w:t>
      </w:r>
      <w:bookmarkEnd w:id="14"/>
    </w:p>
    <w:p w14:paraId="676B8A6D" w14:textId="77777777" w:rsidR="00FF601E" w:rsidRDefault="00FF601E" w:rsidP="00FF601E">
      <w:pPr>
        <w:spacing w:after="0" w:line="240" w:lineRule="auto"/>
        <w:ind w:left="1410" w:hanging="1410"/>
        <w:contextualSpacing/>
      </w:pPr>
      <w:r>
        <w:t>AVG</w:t>
      </w:r>
      <w:r>
        <w:tab/>
        <w:t>Algemene Verordening Gegevensbescherming</w:t>
      </w:r>
    </w:p>
    <w:p w14:paraId="23AA65F8" w14:textId="77777777" w:rsidR="00FF601E" w:rsidRDefault="00FF601E" w:rsidP="00FF601E">
      <w:pPr>
        <w:spacing w:after="0" w:line="240" w:lineRule="auto"/>
        <w:ind w:left="1410" w:hanging="1410"/>
        <w:contextualSpacing/>
      </w:pPr>
      <w:r>
        <w:t>BROK</w:t>
      </w:r>
      <w:r>
        <w:tab/>
      </w:r>
      <w:r w:rsidRPr="00104EB6">
        <w:t>Basiscursus regelgeving en organisatie van klinisch onderzoek</w:t>
      </w:r>
    </w:p>
    <w:p w14:paraId="5B16A3EC" w14:textId="77777777" w:rsidR="00FF601E" w:rsidRPr="0063632A" w:rsidRDefault="00FF601E" w:rsidP="00FF601E">
      <w:pPr>
        <w:spacing w:after="0" w:line="240" w:lineRule="auto"/>
        <w:ind w:left="1410" w:hanging="1410"/>
        <w:contextualSpacing/>
        <w:rPr>
          <w:lang w:val="en-US"/>
        </w:rPr>
      </w:pPr>
      <w:r w:rsidRPr="0063632A">
        <w:rPr>
          <w:lang w:val="en-US"/>
        </w:rPr>
        <w:t>CCMO</w:t>
      </w:r>
      <w:r w:rsidRPr="0063632A">
        <w:rPr>
          <w:lang w:val="en-US"/>
        </w:rPr>
        <w:tab/>
        <w:t xml:space="preserve">Centrale </w:t>
      </w:r>
      <w:proofErr w:type="spellStart"/>
      <w:r w:rsidRPr="0063632A">
        <w:rPr>
          <w:lang w:val="en-US"/>
        </w:rPr>
        <w:t>Commissie</w:t>
      </w:r>
      <w:proofErr w:type="spellEnd"/>
      <w:r w:rsidRPr="0063632A">
        <w:rPr>
          <w:lang w:val="en-US"/>
        </w:rPr>
        <w:t xml:space="preserve"> </w:t>
      </w:r>
      <w:proofErr w:type="spellStart"/>
      <w:r w:rsidRPr="0063632A">
        <w:rPr>
          <w:lang w:val="en-US"/>
        </w:rPr>
        <w:t>Mensgebonden</w:t>
      </w:r>
      <w:proofErr w:type="spellEnd"/>
      <w:r w:rsidRPr="0063632A">
        <w:rPr>
          <w:lang w:val="en-US"/>
        </w:rPr>
        <w:t xml:space="preserve"> </w:t>
      </w:r>
      <w:proofErr w:type="spellStart"/>
      <w:r w:rsidRPr="0063632A">
        <w:rPr>
          <w:lang w:val="en-US"/>
        </w:rPr>
        <w:t>Onderzoek</w:t>
      </w:r>
      <w:proofErr w:type="spellEnd"/>
    </w:p>
    <w:p w14:paraId="0E9B83DB" w14:textId="77777777" w:rsidR="00FF601E" w:rsidRDefault="00FF601E" w:rsidP="00FF601E">
      <w:pPr>
        <w:spacing w:after="0" w:line="240" w:lineRule="auto"/>
        <w:ind w:left="1410" w:hanging="1410"/>
        <w:contextualSpacing/>
        <w:rPr>
          <w:lang w:val="en-US"/>
        </w:rPr>
      </w:pPr>
      <w:r>
        <w:rPr>
          <w:lang w:val="en-US"/>
        </w:rPr>
        <w:t>CRO</w:t>
      </w:r>
      <w:r>
        <w:rPr>
          <w:lang w:val="en-US"/>
        </w:rPr>
        <w:tab/>
      </w:r>
      <w:r>
        <w:rPr>
          <w:lang w:val="en-US"/>
        </w:rPr>
        <w:tab/>
        <w:t>Contract Research Organization. A</w:t>
      </w:r>
      <w:r w:rsidRPr="003B2C65">
        <w:rPr>
          <w:lang w:val="en-US"/>
        </w:rPr>
        <w:t xml:space="preserve"> person or an organization (commercial, academic, or other) contracted by the sponsor to perform one or more of a sponsor's trial-related duties and functions.</w:t>
      </w:r>
    </w:p>
    <w:p w14:paraId="7F1E2A58" w14:textId="77777777" w:rsidR="00FF601E" w:rsidRPr="00887B0F" w:rsidRDefault="00FF601E" w:rsidP="00FF601E">
      <w:pPr>
        <w:spacing w:after="0" w:line="240" w:lineRule="auto"/>
        <w:contextualSpacing/>
        <w:rPr>
          <w:lang w:val="en-US"/>
        </w:rPr>
      </w:pPr>
      <w:r w:rsidRPr="00887B0F">
        <w:rPr>
          <w:lang w:val="en-US"/>
        </w:rPr>
        <w:t>ICH-GCP</w:t>
      </w:r>
      <w:r w:rsidRPr="00887B0F">
        <w:rPr>
          <w:lang w:val="en-US"/>
        </w:rPr>
        <w:tab/>
      </w:r>
      <w:proofErr w:type="spellStart"/>
      <w:r w:rsidRPr="00887B0F">
        <w:rPr>
          <w:lang w:val="en-US"/>
        </w:rPr>
        <w:t>Richt</w:t>
      </w:r>
      <w:r>
        <w:rPr>
          <w:lang w:val="en-US"/>
        </w:rPr>
        <w:t>snoer</w:t>
      </w:r>
      <w:proofErr w:type="spellEnd"/>
      <w:r>
        <w:rPr>
          <w:lang w:val="en-US"/>
        </w:rPr>
        <w:t xml:space="preserve"> </w:t>
      </w:r>
      <w:r w:rsidRPr="00887B0F">
        <w:rPr>
          <w:lang w:val="en-US"/>
        </w:rPr>
        <w:t>Good Clinical Practice van de International Council on Harmonization of</w:t>
      </w:r>
    </w:p>
    <w:p w14:paraId="434B5E3E" w14:textId="77777777" w:rsidR="00FF601E" w:rsidRPr="00067BAA" w:rsidRDefault="00FF601E" w:rsidP="00FF601E">
      <w:pPr>
        <w:spacing w:after="0" w:line="240" w:lineRule="auto"/>
        <w:ind w:left="1416"/>
        <w:contextualSpacing/>
      </w:pPr>
      <w:r w:rsidRPr="00887B0F">
        <w:rPr>
          <w:lang w:val="en-US"/>
        </w:rPr>
        <w:t>Technical Requirements for the Registration of</w:t>
      </w:r>
      <w:r>
        <w:rPr>
          <w:lang w:val="en-US"/>
        </w:rPr>
        <w:t xml:space="preserve"> </w:t>
      </w:r>
      <w:r w:rsidRPr="00887B0F">
        <w:rPr>
          <w:lang w:val="en-US"/>
        </w:rPr>
        <w:t>Pharmaceutical for Human Use</w:t>
      </w:r>
      <w:r>
        <w:rPr>
          <w:lang w:val="en-US"/>
        </w:rPr>
        <w:t xml:space="preserve">. </w:t>
      </w:r>
      <w:proofErr w:type="spellStart"/>
      <w:r>
        <w:rPr>
          <w:lang w:val="en-US"/>
        </w:rPr>
        <w:t>Zie</w:t>
      </w:r>
      <w:proofErr w:type="spellEnd"/>
      <w:r>
        <w:rPr>
          <w:lang w:val="en-US"/>
        </w:rPr>
        <w:t xml:space="preserve">: </w:t>
      </w:r>
      <w:r w:rsidRPr="00887B0F">
        <w:rPr>
          <w:lang w:val="en-US"/>
        </w:rPr>
        <w:t xml:space="preserve">ICH </w:t>
      </w:r>
      <w:proofErr w:type="spellStart"/>
      <w:r w:rsidRPr="00887B0F">
        <w:rPr>
          <w:lang w:val="en-US"/>
        </w:rPr>
        <w:t>Harmonised</w:t>
      </w:r>
      <w:proofErr w:type="spellEnd"/>
      <w:r w:rsidRPr="00887B0F">
        <w:rPr>
          <w:lang w:val="en-US"/>
        </w:rPr>
        <w:t xml:space="preserve"> Guideline. Integrated Addendum to ICH E6(R1): Guideline for  Good Clinical Practice E6(R2). </w:t>
      </w:r>
      <w:proofErr w:type="spellStart"/>
      <w:r w:rsidRPr="00067BAA">
        <w:t>Current</w:t>
      </w:r>
      <w:proofErr w:type="spellEnd"/>
      <w:r w:rsidRPr="00067BAA">
        <w:t xml:space="preserve"> step 4, </w:t>
      </w:r>
      <w:proofErr w:type="spellStart"/>
      <w:r w:rsidRPr="00067BAA">
        <w:t>version</w:t>
      </w:r>
      <w:proofErr w:type="spellEnd"/>
      <w:r w:rsidRPr="00067BAA">
        <w:t xml:space="preserve"> 09-11-2016. </w:t>
      </w:r>
      <w:hyperlink r:id="rId25" w:history="1">
        <w:r w:rsidRPr="00067BAA">
          <w:rPr>
            <w:rStyle w:val="Hyperlink"/>
          </w:rPr>
          <w:t>https://www.ich.org/page/efficacy-guidelines</w:t>
        </w:r>
      </w:hyperlink>
    </w:p>
    <w:p w14:paraId="3D6B3622" w14:textId="4BC4AFBB" w:rsidR="00FF601E" w:rsidRPr="00067BAA" w:rsidRDefault="00FF601E" w:rsidP="00FF601E">
      <w:pPr>
        <w:spacing w:after="0" w:line="240" w:lineRule="auto"/>
        <w:contextualSpacing/>
      </w:pPr>
      <w:proofErr w:type="spellStart"/>
      <w:r w:rsidRPr="00067BAA">
        <w:t>METc</w:t>
      </w:r>
      <w:proofErr w:type="spellEnd"/>
      <w:r w:rsidRPr="00067BAA">
        <w:tab/>
      </w:r>
      <w:r w:rsidRPr="00067BAA">
        <w:tab/>
        <w:t>Medisch Ethische Toetsing</w:t>
      </w:r>
      <w:r w:rsidR="007A695E" w:rsidRPr="00067BAA">
        <w:t>s</w:t>
      </w:r>
      <w:r w:rsidRPr="00067BAA">
        <w:t>commissie</w:t>
      </w:r>
    </w:p>
    <w:p w14:paraId="55088660" w14:textId="77777777" w:rsidR="00FF601E" w:rsidRPr="0063632A" w:rsidRDefault="00FF601E" w:rsidP="00FF601E">
      <w:pPr>
        <w:spacing w:after="0" w:line="240" w:lineRule="auto"/>
        <w:contextualSpacing/>
        <w:rPr>
          <w:lang w:val="en-US"/>
        </w:rPr>
      </w:pPr>
      <w:r w:rsidRPr="0063632A">
        <w:rPr>
          <w:lang w:val="en-US"/>
        </w:rPr>
        <w:t>MT</w:t>
      </w:r>
      <w:r w:rsidRPr="0063632A">
        <w:rPr>
          <w:lang w:val="en-US"/>
        </w:rPr>
        <w:tab/>
      </w:r>
      <w:r w:rsidRPr="0063632A">
        <w:rPr>
          <w:lang w:val="en-US"/>
        </w:rPr>
        <w:tab/>
        <w:t>Management Team FG en/of FBSV</w:t>
      </w:r>
    </w:p>
    <w:p w14:paraId="4317EA6A" w14:textId="77777777" w:rsidR="00FF601E" w:rsidRPr="00067BAA" w:rsidRDefault="00FF601E" w:rsidP="00FF601E">
      <w:pPr>
        <w:spacing w:after="0" w:line="240" w:lineRule="auto"/>
        <w:contextualSpacing/>
        <w:rPr>
          <w:lang w:val="en-US"/>
        </w:rPr>
      </w:pPr>
      <w:r w:rsidRPr="00067BAA">
        <w:rPr>
          <w:lang w:val="en-US"/>
        </w:rPr>
        <w:t>PI</w:t>
      </w:r>
      <w:r w:rsidRPr="00067BAA">
        <w:rPr>
          <w:lang w:val="en-US"/>
        </w:rPr>
        <w:tab/>
      </w:r>
      <w:r w:rsidRPr="00067BAA">
        <w:rPr>
          <w:lang w:val="en-US"/>
        </w:rPr>
        <w:tab/>
        <w:t>Principal Investigator</w:t>
      </w:r>
    </w:p>
    <w:p w14:paraId="0788C0AC" w14:textId="77777777" w:rsidR="00FF601E" w:rsidRPr="003B2C65" w:rsidRDefault="00FF601E" w:rsidP="00FF601E">
      <w:pPr>
        <w:spacing w:after="0" w:line="240" w:lineRule="auto"/>
        <w:contextualSpacing/>
      </w:pPr>
      <w:r>
        <w:t>WMO</w:t>
      </w:r>
      <w:r>
        <w:tab/>
      </w:r>
      <w:r>
        <w:tab/>
        <w:t>Wet Medisch Wetenschappelijk Onderzoek met mensen.</w:t>
      </w:r>
    </w:p>
    <w:p w14:paraId="245449FF" w14:textId="77777777" w:rsidR="00FF601E" w:rsidRPr="003B2C65" w:rsidRDefault="00FF601E" w:rsidP="00FF601E">
      <w:pPr>
        <w:spacing w:after="0" w:line="240" w:lineRule="auto"/>
        <w:contextualSpacing/>
        <w:jc w:val="both"/>
      </w:pPr>
    </w:p>
    <w:p w14:paraId="50A7885D" w14:textId="77777777" w:rsidR="00FF601E" w:rsidRDefault="00FF601E" w:rsidP="00FF601E">
      <w:pPr>
        <w:pStyle w:val="Heading2"/>
      </w:pPr>
      <w:bookmarkStart w:id="15" w:name="_Toc25243099"/>
      <w:r>
        <w:t>Enkele definities</w:t>
      </w:r>
      <w:bookmarkEnd w:id="15"/>
    </w:p>
    <w:p w14:paraId="462731A0" w14:textId="77777777" w:rsidR="00FF601E" w:rsidRDefault="00FF601E" w:rsidP="00FF601E">
      <w:pPr>
        <w:spacing w:after="0" w:line="240" w:lineRule="auto"/>
        <w:contextualSpacing/>
        <w:jc w:val="both"/>
        <w:rPr>
          <w:b/>
        </w:rPr>
      </w:pPr>
    </w:p>
    <w:tbl>
      <w:tblPr>
        <w:tblStyle w:val="TableGrid"/>
        <w:tblW w:w="0" w:type="auto"/>
        <w:tblLook w:val="04A0" w:firstRow="1" w:lastRow="0" w:firstColumn="1" w:lastColumn="0" w:noHBand="0" w:noVBand="1"/>
      </w:tblPr>
      <w:tblGrid>
        <w:gridCol w:w="1980"/>
        <w:gridCol w:w="7036"/>
      </w:tblGrid>
      <w:tr w:rsidR="00FF601E" w14:paraId="009DA381" w14:textId="77777777" w:rsidTr="0008661D">
        <w:tc>
          <w:tcPr>
            <w:tcW w:w="9016" w:type="dxa"/>
            <w:gridSpan w:val="2"/>
          </w:tcPr>
          <w:p w14:paraId="68A798CB" w14:textId="77777777" w:rsidR="00FF601E" w:rsidRDefault="00FF601E" w:rsidP="0008661D">
            <w:pPr>
              <w:contextualSpacing/>
              <w:jc w:val="both"/>
              <w:rPr>
                <w:b/>
              </w:rPr>
            </w:pPr>
            <w:r>
              <w:rPr>
                <w:b/>
              </w:rPr>
              <w:t>Verrichter / sponsor</w:t>
            </w:r>
          </w:p>
        </w:tc>
      </w:tr>
      <w:tr w:rsidR="00FF601E" w14:paraId="72D67197" w14:textId="77777777" w:rsidTr="0008661D">
        <w:tc>
          <w:tcPr>
            <w:tcW w:w="1980" w:type="dxa"/>
          </w:tcPr>
          <w:p w14:paraId="3A9633BA" w14:textId="77777777" w:rsidR="00FF601E" w:rsidRPr="00517914" w:rsidRDefault="00FF601E" w:rsidP="0008661D">
            <w:pPr>
              <w:contextualSpacing/>
              <w:jc w:val="both"/>
            </w:pPr>
            <w:r w:rsidRPr="00517914">
              <w:t>WMO, artikel 1f</w:t>
            </w:r>
          </w:p>
        </w:tc>
        <w:tc>
          <w:tcPr>
            <w:tcW w:w="7036" w:type="dxa"/>
          </w:tcPr>
          <w:p w14:paraId="2F4B3253" w14:textId="77777777" w:rsidR="00FF601E" w:rsidRDefault="00FF601E" w:rsidP="0008661D">
            <w:pPr>
              <w:contextualSpacing/>
              <w:jc w:val="both"/>
              <w:rPr>
                <w:b/>
              </w:rPr>
            </w:pPr>
            <w:r w:rsidRPr="00517914">
              <w:rPr>
                <w:i/>
              </w:rPr>
              <w:t>Degene die het wetenschappelijk onderzoek verricht</w:t>
            </w:r>
            <w:r>
              <w:t xml:space="preserve">: een persoon, bedrijf, instelling of organisatie die de verantwoordelijkheid op zich neemt voor het starten, het beheer </w:t>
            </w:r>
            <w:r w:rsidRPr="00517914">
              <w:rPr>
                <w:i/>
              </w:rPr>
              <w:t>of</w:t>
            </w:r>
            <w:r>
              <w:t xml:space="preserve"> de financiering van het wetenschappelijk onderzoek.</w:t>
            </w:r>
          </w:p>
        </w:tc>
      </w:tr>
      <w:tr w:rsidR="00FF601E" w:rsidRPr="00067BAA" w14:paraId="37D1A8D1" w14:textId="77777777" w:rsidTr="0008661D">
        <w:tc>
          <w:tcPr>
            <w:tcW w:w="1980" w:type="dxa"/>
          </w:tcPr>
          <w:p w14:paraId="27D0AD16" w14:textId="77777777" w:rsidR="00FF601E" w:rsidRPr="00517914" w:rsidRDefault="00FF601E" w:rsidP="0008661D">
            <w:pPr>
              <w:contextualSpacing/>
              <w:jc w:val="both"/>
            </w:pPr>
            <w:r>
              <w:t>ICH-GCP, 1.53</w:t>
            </w:r>
          </w:p>
        </w:tc>
        <w:tc>
          <w:tcPr>
            <w:tcW w:w="7036" w:type="dxa"/>
          </w:tcPr>
          <w:p w14:paraId="0B8CE8F5" w14:textId="77777777" w:rsidR="00FF601E" w:rsidRPr="00517914" w:rsidRDefault="00FF601E" w:rsidP="0008661D">
            <w:pPr>
              <w:contextualSpacing/>
              <w:jc w:val="both"/>
              <w:rPr>
                <w:b/>
                <w:lang w:val="en-US"/>
              </w:rPr>
            </w:pPr>
            <w:r w:rsidRPr="00517914">
              <w:rPr>
                <w:i/>
                <w:lang w:val="en-US"/>
              </w:rPr>
              <w:t>Sponsor</w:t>
            </w:r>
            <w:r>
              <w:rPr>
                <w:lang w:val="en-US"/>
              </w:rPr>
              <w:t xml:space="preserve">: </w:t>
            </w:r>
            <w:r w:rsidRPr="0073425F">
              <w:rPr>
                <w:lang w:val="en-US"/>
              </w:rPr>
              <w:t xml:space="preserve">An individual, company, institution, or organization which takes responsibility for the initiation, management, </w:t>
            </w:r>
            <w:r w:rsidRPr="00517914">
              <w:rPr>
                <w:i/>
                <w:lang w:val="en-US"/>
              </w:rPr>
              <w:t>and/or</w:t>
            </w:r>
            <w:r w:rsidRPr="0073425F">
              <w:rPr>
                <w:lang w:val="en-US"/>
              </w:rPr>
              <w:t xml:space="preserve"> financing of a clinical trial.</w:t>
            </w:r>
          </w:p>
        </w:tc>
      </w:tr>
      <w:tr w:rsidR="00FF601E" w:rsidRPr="00517914" w14:paraId="7988228D" w14:textId="77777777" w:rsidTr="0008661D">
        <w:tc>
          <w:tcPr>
            <w:tcW w:w="9016" w:type="dxa"/>
            <w:gridSpan w:val="2"/>
          </w:tcPr>
          <w:p w14:paraId="01461B0B" w14:textId="77777777" w:rsidR="00FF601E" w:rsidRPr="00517914" w:rsidRDefault="00FF601E" w:rsidP="0008661D">
            <w:pPr>
              <w:contextualSpacing/>
              <w:jc w:val="both"/>
              <w:rPr>
                <w:b/>
                <w:lang w:val="en-US"/>
              </w:rPr>
            </w:pPr>
            <w:proofErr w:type="spellStart"/>
            <w:r>
              <w:rPr>
                <w:b/>
                <w:lang w:val="en-US"/>
              </w:rPr>
              <w:t>Uitvoerder</w:t>
            </w:r>
            <w:proofErr w:type="spellEnd"/>
            <w:r>
              <w:rPr>
                <w:b/>
                <w:lang w:val="en-US"/>
              </w:rPr>
              <w:t xml:space="preserve"> / arts / </w:t>
            </w:r>
            <w:proofErr w:type="spellStart"/>
            <w:r>
              <w:rPr>
                <w:b/>
                <w:lang w:val="en-US"/>
              </w:rPr>
              <w:t>onderzoeker</w:t>
            </w:r>
            <w:proofErr w:type="spellEnd"/>
          </w:p>
        </w:tc>
      </w:tr>
      <w:tr w:rsidR="00FF601E" w:rsidRPr="00517914" w14:paraId="1A6059FA" w14:textId="77777777" w:rsidTr="0008661D">
        <w:tc>
          <w:tcPr>
            <w:tcW w:w="1980" w:type="dxa"/>
          </w:tcPr>
          <w:p w14:paraId="76A265D8" w14:textId="77777777" w:rsidR="00FF601E" w:rsidRDefault="00FF601E" w:rsidP="0008661D">
            <w:pPr>
              <w:contextualSpacing/>
              <w:jc w:val="both"/>
            </w:pPr>
            <w:r>
              <w:t>WMO, artikel 1g</w:t>
            </w:r>
          </w:p>
        </w:tc>
        <w:tc>
          <w:tcPr>
            <w:tcW w:w="7036" w:type="dxa"/>
          </w:tcPr>
          <w:p w14:paraId="4F2A0721" w14:textId="77777777" w:rsidR="00FF601E" w:rsidRPr="00517914" w:rsidRDefault="00FF601E" w:rsidP="0008661D">
            <w:pPr>
              <w:contextualSpacing/>
              <w:jc w:val="both"/>
            </w:pPr>
            <w:r w:rsidRPr="00517914">
              <w:rPr>
                <w:i/>
              </w:rPr>
              <w:t>Degene die het wetenschappelijk onderzoek uitvoert</w:t>
            </w:r>
            <w:r w:rsidRPr="00E55514">
              <w:t>: een arts of een in artikel 3, onder f, bedoelde persoon, die verantwoordelijk is voor de uitvoering van het wetenschappelijk onderzoek op een bepaalde locatie. Indien de feitelijke uitvoering geschiedt door een werknemer of een andere</w:t>
            </w:r>
            <w:r>
              <w:t xml:space="preserve"> </w:t>
            </w:r>
            <w:r w:rsidRPr="00517914">
              <w:t>geschiedt door een werknemer of een andere hulppersoon, wordt degene die van deze persoon gebruik maakt aangemerkt als degene die het onderzoek uitvoert</w:t>
            </w:r>
          </w:p>
        </w:tc>
      </w:tr>
      <w:tr w:rsidR="00FF601E" w:rsidRPr="00067BAA" w14:paraId="2925B655" w14:textId="77777777" w:rsidTr="0008661D">
        <w:tc>
          <w:tcPr>
            <w:tcW w:w="1980" w:type="dxa"/>
          </w:tcPr>
          <w:p w14:paraId="7D688F41" w14:textId="77777777" w:rsidR="00FF601E" w:rsidRDefault="00FF601E" w:rsidP="0008661D">
            <w:pPr>
              <w:contextualSpacing/>
              <w:jc w:val="both"/>
            </w:pPr>
            <w:r>
              <w:t>ICH-GCP, 1.34</w:t>
            </w:r>
          </w:p>
        </w:tc>
        <w:tc>
          <w:tcPr>
            <w:tcW w:w="7036" w:type="dxa"/>
          </w:tcPr>
          <w:p w14:paraId="2F4C9CBC" w14:textId="77777777" w:rsidR="00FF601E" w:rsidRPr="00517914" w:rsidRDefault="00FF601E" w:rsidP="0008661D">
            <w:pPr>
              <w:contextualSpacing/>
              <w:jc w:val="both"/>
              <w:rPr>
                <w:lang w:val="en-US"/>
              </w:rPr>
            </w:pPr>
            <w:r w:rsidRPr="00517914">
              <w:rPr>
                <w:i/>
                <w:lang w:val="en-US"/>
              </w:rPr>
              <w:t xml:space="preserve">Investigator: </w:t>
            </w:r>
            <w:r w:rsidRPr="00E55514">
              <w:rPr>
                <w:lang w:val="en-US"/>
              </w:rPr>
              <w:t>A person responsible for the conduct of the clinical trial at a trial site. If a trial is conducted by a team of individuals at a trial site, the investigator is the responsible leader of the team and may be called the principal investigator.</w:t>
            </w:r>
          </w:p>
        </w:tc>
      </w:tr>
    </w:tbl>
    <w:p w14:paraId="26D0B325" w14:textId="77777777" w:rsidR="00FF601E" w:rsidRPr="00517914" w:rsidRDefault="00FF601E" w:rsidP="00FF601E">
      <w:pPr>
        <w:spacing w:after="0" w:line="240" w:lineRule="auto"/>
        <w:contextualSpacing/>
        <w:jc w:val="both"/>
        <w:rPr>
          <w:b/>
          <w:lang w:val="en-US"/>
        </w:rPr>
      </w:pPr>
    </w:p>
    <w:p w14:paraId="2F756B3C" w14:textId="77777777" w:rsidR="00FF601E" w:rsidRDefault="00FF601E" w:rsidP="00FF601E">
      <w:pPr>
        <w:spacing w:after="0" w:line="240" w:lineRule="auto"/>
        <w:contextualSpacing/>
        <w:jc w:val="both"/>
      </w:pPr>
      <w:r>
        <w:t>Opmerkingen:</w:t>
      </w:r>
    </w:p>
    <w:p w14:paraId="469F99A3" w14:textId="77777777" w:rsidR="00FF601E" w:rsidRDefault="00FF601E" w:rsidP="00FF601E">
      <w:pPr>
        <w:pStyle w:val="ListParagraph"/>
        <w:numPr>
          <w:ilvl w:val="0"/>
          <w:numId w:val="6"/>
        </w:numPr>
        <w:spacing w:after="0" w:line="240" w:lineRule="auto"/>
        <w:jc w:val="both"/>
      </w:pPr>
      <w:r>
        <w:t xml:space="preserve">Degenen die het onderzoek financiert is niet per se de verrichter. De </w:t>
      </w:r>
      <w:r w:rsidRPr="00EA48D1">
        <w:t>financier is degene die aan de verrichter van het onderzoek de financiële middelen ter beschikking stelt nodig om het onderzoek uit te voeren</w:t>
      </w:r>
      <w:r>
        <w:t>;</w:t>
      </w:r>
    </w:p>
    <w:p w14:paraId="73D5EEEF" w14:textId="77777777" w:rsidR="00FF601E" w:rsidRPr="009F5A6E" w:rsidRDefault="00FF601E" w:rsidP="00FF601E">
      <w:pPr>
        <w:pStyle w:val="ListParagraph"/>
        <w:numPr>
          <w:ilvl w:val="0"/>
          <w:numId w:val="6"/>
        </w:numPr>
        <w:spacing w:after="0" w:line="240" w:lineRule="auto"/>
        <w:jc w:val="both"/>
        <w:rPr>
          <w:lang w:val="en-US"/>
        </w:rPr>
      </w:pPr>
      <w:r w:rsidRPr="009F5A6E">
        <w:lastRenderedPageBreak/>
        <w:t xml:space="preserve">Een verrichter kan één of meer verplichtingen of taken van de verrichter beleggen bij een Contract Research </w:t>
      </w:r>
      <w:proofErr w:type="spellStart"/>
      <w:r w:rsidRPr="009F5A6E">
        <w:t>Organization</w:t>
      </w:r>
      <w:proofErr w:type="spellEnd"/>
      <w:r w:rsidRPr="009F5A6E">
        <w:t xml:space="preserve"> (CRO). </w:t>
      </w:r>
      <w:r w:rsidRPr="0063632A">
        <w:t>De verrichter blijft zelf wel verantwoordelijk.</w:t>
      </w:r>
      <w:r>
        <w:rPr>
          <w:lang w:val="en-US"/>
        </w:rPr>
        <w:t xml:space="preserve"> </w:t>
      </w:r>
    </w:p>
    <w:p w14:paraId="713C362A" w14:textId="77777777" w:rsidR="00FF601E" w:rsidRDefault="00FF601E" w:rsidP="00FF601E">
      <w:pPr>
        <w:pStyle w:val="ListParagraph"/>
        <w:numPr>
          <w:ilvl w:val="0"/>
          <w:numId w:val="6"/>
        </w:numPr>
        <w:spacing w:after="0" w:line="240" w:lineRule="auto"/>
        <w:jc w:val="both"/>
      </w:pPr>
      <w:r w:rsidRPr="00517914">
        <w:t>Verrichter-onderzoeker</w:t>
      </w:r>
      <w:r>
        <w:t xml:space="preserve">. We hebben veelal te maken met </w:t>
      </w:r>
      <w:proofErr w:type="spellStart"/>
      <w:r>
        <w:t>onderzoekergeïnitieerd</w:t>
      </w:r>
      <w:proofErr w:type="spellEnd"/>
      <w:r>
        <w:t xml:space="preserve"> WMO-plichtig onderzoeker waarbij er sprake is van een “verrichter-onderzoeker”. De verplichtingen van de verrichter-onderzoeker behelzen dan zowel die van de verrichter als die van de onderzoeker (zie ICH-GCP, 1.54).</w:t>
      </w:r>
    </w:p>
    <w:p w14:paraId="2DF6E677" w14:textId="77777777" w:rsidR="00FF601E" w:rsidRPr="00E55514" w:rsidRDefault="00FF601E" w:rsidP="00FF601E">
      <w:pPr>
        <w:spacing w:after="0" w:line="240" w:lineRule="auto"/>
        <w:contextualSpacing/>
        <w:rPr>
          <w:b/>
        </w:rPr>
      </w:pPr>
    </w:p>
    <w:p w14:paraId="73F42AC9" w14:textId="77777777" w:rsidR="00FF601E" w:rsidRDefault="00FF601E" w:rsidP="00FF601E">
      <w:pPr>
        <w:pStyle w:val="Heading2"/>
      </w:pPr>
      <w:bookmarkStart w:id="16" w:name="_Toc25243100"/>
      <w:r w:rsidRPr="00245410">
        <w:t>Ver</w:t>
      </w:r>
      <w:r>
        <w:t>plichtingen</w:t>
      </w:r>
      <w:r w:rsidRPr="00245410">
        <w:t xml:space="preserve"> verrichter</w:t>
      </w:r>
      <w:bookmarkEnd w:id="16"/>
    </w:p>
    <w:p w14:paraId="791A4CC3" w14:textId="77777777" w:rsidR="00FF601E" w:rsidRDefault="00FF601E" w:rsidP="00FF601E">
      <w:pPr>
        <w:spacing w:after="0" w:line="240" w:lineRule="auto"/>
        <w:contextualSpacing/>
      </w:pPr>
      <w:r>
        <w:t>Vanuit de WMO:</w:t>
      </w:r>
    </w:p>
    <w:p w14:paraId="00FFDCD7" w14:textId="77777777" w:rsidR="00FF601E" w:rsidRDefault="00FF601E" w:rsidP="00FF601E">
      <w:pPr>
        <w:pStyle w:val="ListParagraph"/>
        <w:numPr>
          <w:ilvl w:val="0"/>
          <w:numId w:val="8"/>
        </w:numPr>
        <w:spacing w:after="0" w:line="240" w:lineRule="auto"/>
      </w:pPr>
      <w:r>
        <w:t>Een onderzoeksprotocol (WMO, artikel 8 lid 1)</w:t>
      </w:r>
    </w:p>
    <w:p w14:paraId="72C7CB4A" w14:textId="77777777" w:rsidR="00FF601E" w:rsidRDefault="00FF601E" w:rsidP="00FF601E">
      <w:pPr>
        <w:pStyle w:val="ListParagraph"/>
        <w:numPr>
          <w:ilvl w:val="0"/>
          <w:numId w:val="8"/>
        </w:numPr>
        <w:spacing w:after="0" w:line="240" w:lineRule="auto"/>
      </w:pPr>
      <w:r>
        <w:t>Goedkeuring van een bevoegde METc (WMO, artikel 8 lid 1)</w:t>
      </w:r>
    </w:p>
    <w:p w14:paraId="75CED602" w14:textId="77777777" w:rsidR="00FF601E" w:rsidRDefault="00FF601E" w:rsidP="00FF601E">
      <w:pPr>
        <w:pStyle w:val="ListParagraph"/>
        <w:numPr>
          <w:ilvl w:val="0"/>
          <w:numId w:val="8"/>
        </w:numPr>
        <w:spacing w:after="0" w:line="240" w:lineRule="auto"/>
      </w:pPr>
      <w:r>
        <w:t>Het afsluiten van de juiste verzekeringen (bijvoorbeeld proefpersonenverzekering, aansprakelijkheidsverzekering) (WMO, artikel 8 lid 1)</w:t>
      </w:r>
    </w:p>
    <w:p w14:paraId="1AF50756" w14:textId="77777777" w:rsidR="00FF601E" w:rsidRDefault="00FF601E" w:rsidP="00FF601E">
      <w:pPr>
        <w:pStyle w:val="ListParagraph"/>
        <w:numPr>
          <w:ilvl w:val="0"/>
          <w:numId w:val="8"/>
        </w:numPr>
        <w:spacing w:after="0" w:line="240" w:lineRule="auto"/>
      </w:pPr>
      <w:r w:rsidRPr="00836134">
        <w:t xml:space="preserve">Het aanstellen van een onafhankelijke arts </w:t>
      </w:r>
      <w:r>
        <w:t>of andere deskundige (i.e. niet bij de uitvoering van het onderzoek betrokken) tot wie een proefpersoon zich kan wenden voor inlichtingen en advies over het onderzoek (WMO, artikel 9)</w:t>
      </w:r>
    </w:p>
    <w:p w14:paraId="4527246A" w14:textId="77777777" w:rsidR="00FF601E" w:rsidRDefault="00FF601E" w:rsidP="00FF601E">
      <w:pPr>
        <w:pStyle w:val="ListParagraph"/>
        <w:numPr>
          <w:ilvl w:val="0"/>
          <w:numId w:val="8"/>
        </w:numPr>
        <w:spacing w:after="0" w:line="240" w:lineRule="auto"/>
      </w:pPr>
      <w:r>
        <w:t>Rapportage van (ernstige) ongewenste voorvallen aan de METc (WMO, artikel 10 lid 2)</w:t>
      </w:r>
    </w:p>
    <w:p w14:paraId="09ACDCDD" w14:textId="77777777" w:rsidR="00FF601E" w:rsidRPr="004970D9" w:rsidRDefault="00FF601E" w:rsidP="00FF601E">
      <w:pPr>
        <w:pStyle w:val="ListParagraph"/>
        <w:numPr>
          <w:ilvl w:val="0"/>
          <w:numId w:val="8"/>
        </w:numPr>
        <w:spacing w:after="0" w:line="240" w:lineRule="auto"/>
      </w:pPr>
      <w:r>
        <w:t xml:space="preserve">Eventuele </w:t>
      </w:r>
      <w:r w:rsidRPr="00836134">
        <w:t xml:space="preserve">opschorting van het onderzoek </w:t>
      </w:r>
      <w:r w:rsidRPr="004970D9">
        <w:t>en rapportage daarvan aan de METc (WMO, artikel 10 lid 4 en 5)</w:t>
      </w:r>
    </w:p>
    <w:p w14:paraId="47A1C268" w14:textId="5812F0A7" w:rsidR="00FF601E" w:rsidRPr="00836134" w:rsidRDefault="00FF601E" w:rsidP="00FF601E">
      <w:pPr>
        <w:pStyle w:val="ListParagraph"/>
        <w:numPr>
          <w:ilvl w:val="0"/>
          <w:numId w:val="8"/>
        </w:numPr>
        <w:spacing w:after="0" w:line="240" w:lineRule="auto"/>
      </w:pPr>
      <w:r w:rsidRPr="004970D9">
        <w:t xml:space="preserve">Voor onderzoek met geneesmiddelen en medische hulpmiddelen </w:t>
      </w:r>
      <w:r w:rsidRPr="00836134">
        <w:t>gelden extra verplichtingen</w:t>
      </w:r>
    </w:p>
    <w:p w14:paraId="23ABEB7F" w14:textId="77777777" w:rsidR="00FF601E" w:rsidRDefault="00FF601E" w:rsidP="00FF601E">
      <w:pPr>
        <w:spacing w:after="0" w:line="240" w:lineRule="auto"/>
      </w:pPr>
    </w:p>
    <w:p w14:paraId="15762734" w14:textId="77777777" w:rsidR="00FF601E" w:rsidRDefault="00FF601E" w:rsidP="00FF601E">
      <w:pPr>
        <w:spacing w:after="0" w:line="240" w:lineRule="auto"/>
      </w:pPr>
      <w:r>
        <w:t>Extra vanuit het richtsnoer ICH-GCP (hoofdstuk 5):</w:t>
      </w:r>
    </w:p>
    <w:p w14:paraId="70CAB4FA" w14:textId="77777777" w:rsidR="00FF601E" w:rsidRDefault="00FF601E" w:rsidP="00FF601E">
      <w:pPr>
        <w:pStyle w:val="ListParagraph"/>
        <w:numPr>
          <w:ilvl w:val="0"/>
          <w:numId w:val="8"/>
        </w:numPr>
        <w:spacing w:after="0" w:line="240" w:lineRule="auto"/>
      </w:pPr>
      <w:r>
        <w:t>Gekwalificeerde onderzoekers selecteren, trainen en/of contracteren</w:t>
      </w:r>
    </w:p>
    <w:p w14:paraId="2B8DD8C7" w14:textId="77777777" w:rsidR="00FF601E" w:rsidRDefault="00FF601E" w:rsidP="00FF601E">
      <w:pPr>
        <w:pStyle w:val="ListParagraph"/>
        <w:numPr>
          <w:ilvl w:val="0"/>
          <w:numId w:val="8"/>
        </w:numPr>
        <w:spacing w:after="0" w:line="240" w:lineRule="auto"/>
      </w:pPr>
      <w:r>
        <w:t>Toewijzen verantwoordelijkheden</w:t>
      </w:r>
    </w:p>
    <w:p w14:paraId="7BC20ACE" w14:textId="28FD0865" w:rsidR="00FF601E" w:rsidRPr="00836134" w:rsidRDefault="00FF601E" w:rsidP="00FF601E">
      <w:pPr>
        <w:pStyle w:val="ListParagraph"/>
        <w:numPr>
          <w:ilvl w:val="0"/>
          <w:numId w:val="8"/>
        </w:numPr>
        <w:spacing w:after="0" w:line="240" w:lineRule="auto"/>
      </w:pPr>
      <w:r w:rsidRPr="00836134">
        <w:t>Aanstellen monitors en voorzien in adequate monitoring</w:t>
      </w:r>
      <w:r w:rsidR="00836134" w:rsidRPr="00836134">
        <w:rPr>
          <w:rFonts w:cstheme="minorHAnsi"/>
          <w:vertAlign w:val="superscript"/>
        </w:rPr>
        <w:t>¶</w:t>
      </w:r>
    </w:p>
    <w:p w14:paraId="5E2569BC" w14:textId="0E37D207" w:rsidR="00FF601E" w:rsidRPr="00836134" w:rsidRDefault="00FF601E" w:rsidP="00FF601E">
      <w:pPr>
        <w:pStyle w:val="ListParagraph"/>
        <w:numPr>
          <w:ilvl w:val="0"/>
          <w:numId w:val="8"/>
        </w:numPr>
        <w:spacing w:after="0" w:line="240" w:lineRule="auto"/>
      </w:pPr>
      <w:r w:rsidRPr="00836134">
        <w:t>Indien nodig het initiëren van een audit</w:t>
      </w:r>
      <w:r w:rsidR="00836134" w:rsidRPr="00F46FA2">
        <w:rPr>
          <w:rFonts w:cstheme="minorHAnsi"/>
          <w:vertAlign w:val="superscript"/>
        </w:rPr>
        <w:t>¶</w:t>
      </w:r>
    </w:p>
    <w:p w14:paraId="5C563686" w14:textId="0E810706" w:rsidR="00FF601E" w:rsidRPr="00836134" w:rsidRDefault="00FF601E" w:rsidP="00FF601E">
      <w:pPr>
        <w:pStyle w:val="ListParagraph"/>
        <w:numPr>
          <w:ilvl w:val="0"/>
          <w:numId w:val="8"/>
        </w:numPr>
        <w:spacing w:after="0" w:line="240" w:lineRule="auto"/>
      </w:pPr>
      <w:r w:rsidRPr="00836134">
        <w:t>Implementeren van een kwaliteits- en risicomanagementsysteem</w:t>
      </w:r>
      <w:r w:rsidR="00836134" w:rsidRPr="00F46FA2">
        <w:rPr>
          <w:rFonts w:cstheme="minorHAnsi"/>
          <w:vertAlign w:val="superscript"/>
        </w:rPr>
        <w:t>¶</w:t>
      </w:r>
    </w:p>
    <w:p w14:paraId="72769BBA" w14:textId="77777777" w:rsidR="00FF601E" w:rsidRDefault="00FF601E" w:rsidP="00FF601E">
      <w:pPr>
        <w:pStyle w:val="ListParagraph"/>
        <w:numPr>
          <w:ilvl w:val="0"/>
          <w:numId w:val="8"/>
        </w:numPr>
        <w:spacing w:after="0" w:line="240" w:lineRule="auto"/>
      </w:pPr>
      <w:r>
        <w:t>Indien nodig beleggen van taken bij een CRO</w:t>
      </w:r>
    </w:p>
    <w:p w14:paraId="4B4121BC" w14:textId="77777777" w:rsidR="00FF601E" w:rsidRDefault="00FF601E" w:rsidP="00FF601E">
      <w:pPr>
        <w:pStyle w:val="ListParagraph"/>
        <w:numPr>
          <w:ilvl w:val="0"/>
          <w:numId w:val="8"/>
        </w:numPr>
        <w:spacing w:after="0" w:line="240" w:lineRule="auto"/>
      </w:pPr>
      <w:r>
        <w:t>Inschakelen van expertise en ontwikkelen van standard operating procedures m.b.t. trial design, trial management en databeheer</w:t>
      </w:r>
    </w:p>
    <w:p w14:paraId="1CB80A2E" w14:textId="77777777" w:rsidR="00FF601E" w:rsidRDefault="00FF601E" w:rsidP="00FF601E">
      <w:pPr>
        <w:pStyle w:val="ListParagraph"/>
        <w:numPr>
          <w:ilvl w:val="0"/>
          <w:numId w:val="8"/>
        </w:numPr>
        <w:spacing w:after="0" w:line="240" w:lineRule="auto"/>
      </w:pPr>
      <w:r>
        <w:t>Documenteren en beheren van financiële afspraken</w:t>
      </w:r>
    </w:p>
    <w:p w14:paraId="5B6B5B3B" w14:textId="77777777" w:rsidR="00FF601E" w:rsidRDefault="00FF601E" w:rsidP="00FF601E">
      <w:pPr>
        <w:pStyle w:val="ListParagraph"/>
        <w:numPr>
          <w:ilvl w:val="0"/>
          <w:numId w:val="8"/>
        </w:numPr>
        <w:spacing w:after="0" w:line="240" w:lineRule="auto"/>
      </w:pPr>
      <w:r>
        <w:t>Voortgang en veiligheid bewaken en rapporteren</w:t>
      </w:r>
    </w:p>
    <w:p w14:paraId="4097BC14" w14:textId="77777777" w:rsidR="00FF601E" w:rsidRDefault="00FF601E" w:rsidP="00FF601E">
      <w:pPr>
        <w:pStyle w:val="ListParagraph"/>
        <w:numPr>
          <w:ilvl w:val="0"/>
          <w:numId w:val="8"/>
        </w:numPr>
        <w:spacing w:after="0" w:line="240" w:lineRule="auto"/>
      </w:pPr>
      <w:r>
        <w:t>Verzekeren dat de juiste overeenkomsten en afspraken zijn gemaakt bij een multicenter-trial</w:t>
      </w:r>
    </w:p>
    <w:p w14:paraId="18171659" w14:textId="7FBA26CD" w:rsidR="00FF601E" w:rsidRDefault="00FF601E" w:rsidP="00FF601E">
      <w:pPr>
        <w:pStyle w:val="ListParagraph"/>
        <w:numPr>
          <w:ilvl w:val="0"/>
          <w:numId w:val="8"/>
        </w:numPr>
        <w:spacing w:after="0" w:line="240" w:lineRule="auto"/>
      </w:pPr>
      <w:r>
        <w:t>Aanvullende verplichtingen rondom ‘</w:t>
      </w:r>
      <w:proofErr w:type="spellStart"/>
      <w:r>
        <w:t>investigational</w:t>
      </w:r>
      <w:proofErr w:type="spellEnd"/>
      <w:r>
        <w:t xml:space="preserve"> </w:t>
      </w:r>
      <w:proofErr w:type="spellStart"/>
      <w:r>
        <w:t>products</w:t>
      </w:r>
      <w:proofErr w:type="spellEnd"/>
      <w:r>
        <w:t xml:space="preserve">’ en ‘adverse drug </w:t>
      </w:r>
      <w:proofErr w:type="spellStart"/>
      <w:r>
        <w:t>reaction</w:t>
      </w:r>
      <w:r w:rsidR="007A695E">
        <w:t>s</w:t>
      </w:r>
      <w:proofErr w:type="spellEnd"/>
      <w:r>
        <w:t xml:space="preserve">’ </w:t>
      </w:r>
    </w:p>
    <w:p w14:paraId="236F8867" w14:textId="32AE8895" w:rsidR="00836134" w:rsidRDefault="00836134" w:rsidP="00836134">
      <w:pPr>
        <w:spacing w:after="0" w:line="240" w:lineRule="auto"/>
      </w:pPr>
    </w:p>
    <w:p w14:paraId="6CBA8601" w14:textId="362EE70C" w:rsidR="00836134" w:rsidRPr="00836134" w:rsidRDefault="00836134" w:rsidP="00836134">
      <w:pPr>
        <w:spacing w:after="0" w:line="240" w:lineRule="auto"/>
      </w:pPr>
      <w:r w:rsidRPr="00F46FA2">
        <w:rPr>
          <w:rFonts w:cstheme="minorHAnsi"/>
          <w:vertAlign w:val="superscript"/>
        </w:rPr>
        <w:t>¶</w:t>
      </w:r>
      <w:r>
        <w:rPr>
          <w:rFonts w:cstheme="minorHAnsi"/>
          <w:vertAlign w:val="superscript"/>
        </w:rPr>
        <w:t xml:space="preserve"> </w:t>
      </w:r>
      <w:r>
        <w:rPr>
          <w:rFonts w:cstheme="minorHAnsi"/>
        </w:rPr>
        <w:t>Aan deze verplichting kan de HvA momenteel niet voldoen</w:t>
      </w:r>
    </w:p>
    <w:p w14:paraId="48C107F5" w14:textId="77777777" w:rsidR="00FF601E" w:rsidRDefault="00FF601E" w:rsidP="00FF601E">
      <w:pPr>
        <w:spacing w:after="0" w:line="240" w:lineRule="auto"/>
        <w:contextualSpacing/>
      </w:pPr>
    </w:p>
    <w:p w14:paraId="305B219D" w14:textId="77777777" w:rsidR="00FF601E" w:rsidRDefault="00FF601E" w:rsidP="00FF601E">
      <w:pPr>
        <w:pStyle w:val="Heading2"/>
      </w:pPr>
      <w:bookmarkStart w:id="17" w:name="_Toc25243101"/>
      <w:r w:rsidRPr="009F5A6E">
        <w:t>Verrichterschap HvA vs. UMC</w:t>
      </w:r>
      <w:bookmarkEnd w:id="17"/>
    </w:p>
    <w:p w14:paraId="3325552F" w14:textId="654987BA" w:rsidR="00FF601E" w:rsidRPr="00E65170" w:rsidRDefault="00FF601E" w:rsidP="00FF601E">
      <w:pPr>
        <w:jc w:val="both"/>
        <w:rPr>
          <w:i/>
        </w:rPr>
      </w:pPr>
      <w:r w:rsidRPr="005B4F1D">
        <w:rPr>
          <w:i/>
          <w:highlight w:val="yellow"/>
        </w:rPr>
        <w:t xml:space="preserve">Under </w:t>
      </w:r>
      <w:proofErr w:type="spellStart"/>
      <w:r w:rsidRPr="005B4F1D">
        <w:rPr>
          <w:i/>
          <w:highlight w:val="yellow"/>
        </w:rPr>
        <w:t>construction</w:t>
      </w:r>
      <w:proofErr w:type="spellEnd"/>
      <w:r w:rsidRPr="005B4F1D">
        <w:rPr>
          <w:i/>
          <w:highlight w:val="yellow"/>
        </w:rPr>
        <w:t xml:space="preserve">. Vanuit de HvA of Urban Vitality is er op dit moment geen beleid over wanneer welke partij verrichter zou moeten of kunnen zijn. Een bijkomende vraag is of de HvA de expertise en middelen heeft om </w:t>
      </w:r>
      <w:r w:rsidR="004970D9">
        <w:rPr>
          <w:i/>
          <w:highlight w:val="yellow"/>
        </w:rPr>
        <w:t>alle</w:t>
      </w:r>
      <w:r w:rsidRPr="005B4F1D">
        <w:rPr>
          <w:i/>
          <w:highlight w:val="yellow"/>
        </w:rPr>
        <w:t xml:space="preserve"> verplichtingen van het verrichterschap na te kunnen komen. In een memo aan het MT zullen onderstaande scenario’s worden voorgelegd met het advies om een beleidsplan op te stellen.</w:t>
      </w:r>
    </w:p>
    <w:p w14:paraId="3A41BB0D" w14:textId="77777777" w:rsidR="00FF601E" w:rsidRDefault="00FF601E" w:rsidP="00FF601E">
      <w:pPr>
        <w:pStyle w:val="Heading3"/>
      </w:pPr>
      <w:bookmarkStart w:id="18" w:name="_Toc25243102"/>
      <w:r>
        <w:t>Scenario’s</w:t>
      </w:r>
      <w:bookmarkEnd w:id="18"/>
    </w:p>
    <w:p w14:paraId="06B1A670" w14:textId="77777777" w:rsidR="00FF601E" w:rsidRDefault="00FF601E" w:rsidP="00FF601E">
      <w:pPr>
        <w:spacing w:after="0" w:line="240" w:lineRule="auto"/>
        <w:contextualSpacing/>
        <w:rPr>
          <w:b/>
        </w:rPr>
      </w:pPr>
    </w:p>
    <w:p w14:paraId="684AB974" w14:textId="77777777" w:rsidR="00FF601E" w:rsidRDefault="00FF601E" w:rsidP="00FF601E">
      <w:pPr>
        <w:spacing w:after="0" w:line="240" w:lineRule="auto"/>
        <w:jc w:val="both"/>
        <w:rPr>
          <w:b/>
        </w:rPr>
      </w:pPr>
      <w:r>
        <w:rPr>
          <w:b/>
        </w:rPr>
        <w:t>Scenario 1</w:t>
      </w:r>
    </w:p>
    <w:p w14:paraId="15B97BC6" w14:textId="77777777" w:rsidR="00FF601E" w:rsidRDefault="00FF601E" w:rsidP="00FF601E">
      <w:pPr>
        <w:spacing w:after="0" w:line="240" w:lineRule="auto"/>
        <w:jc w:val="both"/>
      </w:pPr>
      <w:r>
        <w:t>Onderzoeker-geïnitieerd WMO-plichtig onderzoek met patiënten waarbij het onderzoek vrijwel helemaal binnen/bij een UMC wordt uitgevoerd en de rol van de HvA beperkt is</w:t>
      </w:r>
    </w:p>
    <w:p w14:paraId="07CE0C3C" w14:textId="77777777" w:rsidR="00FF601E" w:rsidRDefault="00FF601E" w:rsidP="00FF601E">
      <w:pPr>
        <w:pStyle w:val="ListParagraph"/>
        <w:numPr>
          <w:ilvl w:val="0"/>
          <w:numId w:val="7"/>
        </w:numPr>
        <w:spacing w:after="0" w:line="240" w:lineRule="auto"/>
        <w:jc w:val="both"/>
      </w:pPr>
      <w:r>
        <w:lastRenderedPageBreak/>
        <w:t xml:space="preserve">PI is HvA-lector </w:t>
      </w:r>
      <w:r w:rsidRPr="00F55CC2">
        <w:rPr>
          <w:u w:val="single"/>
        </w:rPr>
        <w:t>met</w:t>
      </w:r>
      <w:r>
        <w:t xml:space="preserve"> aanstelling bij het AMC</w:t>
      </w:r>
    </w:p>
    <w:p w14:paraId="06B82135" w14:textId="7C343BF4" w:rsidR="00FF601E" w:rsidRDefault="00FF601E" w:rsidP="00FF601E">
      <w:pPr>
        <w:pStyle w:val="ListParagraph"/>
        <w:numPr>
          <w:ilvl w:val="0"/>
          <w:numId w:val="7"/>
        </w:numPr>
        <w:spacing w:after="0" w:line="240" w:lineRule="auto"/>
        <w:jc w:val="both"/>
      </w:pPr>
      <w:r>
        <w:t>Onderzoeker is aangesteld bij de HvA, maar promoveert bij het AMC</w:t>
      </w:r>
      <w:r w:rsidR="00B3516F">
        <w:t>-UvA</w:t>
      </w:r>
    </w:p>
    <w:p w14:paraId="60DEA5B3" w14:textId="77777777" w:rsidR="00FF601E" w:rsidRDefault="00FF601E" w:rsidP="00FF601E">
      <w:pPr>
        <w:pStyle w:val="ListParagraph"/>
        <w:numPr>
          <w:ilvl w:val="0"/>
          <w:numId w:val="7"/>
        </w:numPr>
        <w:spacing w:after="0" w:line="240" w:lineRule="auto"/>
        <w:jc w:val="both"/>
      </w:pPr>
      <w:r>
        <w:t>Multicenter-onderzoek met centra in België en Nederland waarbij deelnemers patiënten zijn</w:t>
      </w:r>
    </w:p>
    <w:p w14:paraId="5887ADC0" w14:textId="77777777" w:rsidR="00FF601E" w:rsidRDefault="00FF601E" w:rsidP="00FF601E">
      <w:pPr>
        <w:pStyle w:val="ListParagraph"/>
        <w:numPr>
          <w:ilvl w:val="0"/>
          <w:numId w:val="7"/>
        </w:numPr>
        <w:spacing w:after="0" w:line="240" w:lineRule="auto"/>
        <w:jc w:val="both"/>
      </w:pPr>
      <w:r>
        <w:t>Financier is SIA (RAAK) en NWO (promotiebeurs) &gt; penvoerder is HvA</w:t>
      </w:r>
    </w:p>
    <w:p w14:paraId="682183E7" w14:textId="77777777" w:rsidR="00FF601E" w:rsidRDefault="00FF601E" w:rsidP="00FF601E">
      <w:pPr>
        <w:pStyle w:val="ListParagraph"/>
        <w:numPr>
          <w:ilvl w:val="0"/>
          <w:numId w:val="7"/>
        </w:numPr>
        <w:spacing w:after="0" w:line="240" w:lineRule="auto"/>
        <w:jc w:val="both"/>
      </w:pPr>
      <w:r>
        <w:t>Vragenlijst- en interventieonderzoek (meetstraat). Databeheer o.a. via Castor AMC, gedeeltelijk ook bij HvA</w:t>
      </w:r>
    </w:p>
    <w:p w14:paraId="45552BEC" w14:textId="77777777" w:rsidR="00FF601E" w:rsidRPr="00575934" w:rsidRDefault="00FF601E" w:rsidP="00FF601E">
      <w:pPr>
        <w:spacing w:after="0" w:line="240" w:lineRule="auto"/>
        <w:contextualSpacing/>
        <w:jc w:val="both"/>
        <w:rPr>
          <w:b/>
        </w:rPr>
      </w:pPr>
    </w:p>
    <w:p w14:paraId="6F82DD2A" w14:textId="77777777" w:rsidR="00FF601E" w:rsidRDefault="00FF601E" w:rsidP="00FF601E">
      <w:pPr>
        <w:spacing w:after="0" w:line="240" w:lineRule="auto"/>
        <w:jc w:val="both"/>
        <w:rPr>
          <w:b/>
        </w:rPr>
      </w:pPr>
      <w:r>
        <w:rPr>
          <w:b/>
        </w:rPr>
        <w:t>Scenario 2</w:t>
      </w:r>
    </w:p>
    <w:p w14:paraId="0A6B8BB2" w14:textId="77777777" w:rsidR="00FF601E" w:rsidRDefault="00FF601E" w:rsidP="00FF601E">
      <w:pPr>
        <w:spacing w:after="0" w:line="240" w:lineRule="auto"/>
        <w:jc w:val="both"/>
      </w:pPr>
      <w:r>
        <w:t>Onderzoeker-geïnitieerd WMO-plichtig onderzoek met patiënten waarbij het onderzoek vrijwel helemaal binnen/bij de HvA wordt uitgevoerd en waarbij een UMC alleen nodig is voor de rekrutering/werving van patiënten (en eventueel aanleveren van gegevens over inclusie/exclusie)</w:t>
      </w:r>
    </w:p>
    <w:p w14:paraId="5ADAF3D2" w14:textId="77777777" w:rsidR="00FF601E" w:rsidRPr="00FA34D1" w:rsidRDefault="00FF601E" w:rsidP="00FF601E">
      <w:pPr>
        <w:pStyle w:val="ListParagraph"/>
        <w:numPr>
          <w:ilvl w:val="0"/>
          <w:numId w:val="7"/>
        </w:numPr>
        <w:spacing w:after="0" w:line="240" w:lineRule="auto"/>
        <w:jc w:val="both"/>
        <w:rPr>
          <w:b/>
        </w:rPr>
      </w:pPr>
      <w:r w:rsidRPr="008D4728">
        <w:t xml:space="preserve">PI is HvA-lector </w:t>
      </w:r>
      <w:r w:rsidRPr="00FA34D1">
        <w:rPr>
          <w:u w:val="single"/>
        </w:rPr>
        <w:t>zonder</w:t>
      </w:r>
      <w:r>
        <w:t xml:space="preserve"> aanstelling bij een UMC</w:t>
      </w:r>
    </w:p>
    <w:p w14:paraId="1CC8960F" w14:textId="77777777" w:rsidR="00FF601E" w:rsidRPr="008D4728" w:rsidRDefault="00FF601E" w:rsidP="00FF601E">
      <w:pPr>
        <w:pStyle w:val="ListParagraph"/>
        <w:numPr>
          <w:ilvl w:val="0"/>
          <w:numId w:val="7"/>
        </w:numPr>
        <w:spacing w:after="0" w:line="240" w:lineRule="auto"/>
        <w:jc w:val="both"/>
        <w:rPr>
          <w:b/>
        </w:rPr>
      </w:pPr>
      <w:r>
        <w:t>Onderzoekers aangesteld bij HvA; geen promovendi bij een UMC</w:t>
      </w:r>
    </w:p>
    <w:p w14:paraId="56317DF6" w14:textId="77777777" w:rsidR="00FF601E" w:rsidRPr="008D4728" w:rsidRDefault="00FF601E" w:rsidP="00FF601E">
      <w:pPr>
        <w:pStyle w:val="ListParagraph"/>
        <w:numPr>
          <w:ilvl w:val="0"/>
          <w:numId w:val="7"/>
        </w:numPr>
        <w:spacing w:after="0" w:line="240" w:lineRule="auto"/>
        <w:jc w:val="both"/>
        <w:rPr>
          <w:b/>
        </w:rPr>
      </w:pPr>
      <w:r>
        <w:t>Multicenter-onderzoek waarbij deelnemers patiënten zijn die in meerdere Nederlandse centra worden geworven</w:t>
      </w:r>
    </w:p>
    <w:p w14:paraId="43BA2F44" w14:textId="77777777" w:rsidR="00FF601E" w:rsidRPr="008D4728" w:rsidRDefault="00FF601E" w:rsidP="00FF601E">
      <w:pPr>
        <w:pStyle w:val="ListParagraph"/>
        <w:numPr>
          <w:ilvl w:val="0"/>
          <w:numId w:val="7"/>
        </w:numPr>
        <w:spacing w:after="0" w:line="240" w:lineRule="auto"/>
        <w:jc w:val="both"/>
        <w:rPr>
          <w:b/>
        </w:rPr>
      </w:pPr>
      <w:r>
        <w:t>Financier is SIA (RAAK) &gt; penvoerder is HvA</w:t>
      </w:r>
    </w:p>
    <w:p w14:paraId="58B428EE" w14:textId="77777777" w:rsidR="00FF601E" w:rsidRPr="00F55CC2" w:rsidRDefault="00FF601E" w:rsidP="00FF601E">
      <w:pPr>
        <w:pStyle w:val="ListParagraph"/>
        <w:numPr>
          <w:ilvl w:val="0"/>
          <w:numId w:val="7"/>
        </w:numPr>
        <w:spacing w:after="0" w:line="240" w:lineRule="auto"/>
        <w:jc w:val="both"/>
        <w:rPr>
          <w:b/>
        </w:rPr>
      </w:pPr>
      <w:r>
        <w:t>Eenarmige studie naar haalbaarheid en bruikbaarheid van een app. Databeheer vindt plaats bij HvA, via de ontwikkelde app, vragenlijsten en een aantal baseline-metingen in behandelcentra</w:t>
      </w:r>
    </w:p>
    <w:p w14:paraId="30933D65" w14:textId="77777777" w:rsidR="00FF601E" w:rsidRDefault="00FF601E" w:rsidP="00FF601E">
      <w:pPr>
        <w:spacing w:after="0" w:line="240" w:lineRule="auto"/>
        <w:jc w:val="both"/>
      </w:pPr>
    </w:p>
    <w:p w14:paraId="1BA70623" w14:textId="77777777" w:rsidR="00FF601E" w:rsidRDefault="00FF601E" w:rsidP="00FF601E">
      <w:pPr>
        <w:spacing w:after="0" w:line="240" w:lineRule="auto"/>
        <w:jc w:val="both"/>
        <w:rPr>
          <w:b/>
        </w:rPr>
      </w:pPr>
      <w:r w:rsidRPr="00F55CC2">
        <w:rPr>
          <w:b/>
        </w:rPr>
        <w:t>Scenario 3</w:t>
      </w:r>
    </w:p>
    <w:p w14:paraId="71A33A43" w14:textId="77777777" w:rsidR="00FF601E" w:rsidRPr="00F55CC2" w:rsidRDefault="00FF601E" w:rsidP="00FF601E">
      <w:pPr>
        <w:spacing w:after="0" w:line="240" w:lineRule="auto"/>
        <w:jc w:val="both"/>
        <w:rPr>
          <w:b/>
        </w:rPr>
      </w:pPr>
      <w:r>
        <w:t>Onderzoeker-geïnitieerd WMO-plichtig onderzoek zonder patiënten waarbij het onderzoek vrijwel helemaal binnen/bij de HvA wordt uitgevoerd en waarbij een UMC helemaal niet betrokken is</w:t>
      </w:r>
    </w:p>
    <w:p w14:paraId="1DFF1C78" w14:textId="77777777" w:rsidR="00FF601E" w:rsidRDefault="00FF601E" w:rsidP="00FF601E">
      <w:pPr>
        <w:pStyle w:val="ListParagraph"/>
        <w:numPr>
          <w:ilvl w:val="0"/>
          <w:numId w:val="7"/>
        </w:numPr>
        <w:spacing w:after="0" w:line="240" w:lineRule="auto"/>
        <w:jc w:val="both"/>
      </w:pPr>
      <w:r>
        <w:t xml:space="preserve">PI is HvA-lector </w:t>
      </w:r>
      <w:r w:rsidRPr="00FC4343">
        <w:rPr>
          <w:u w:val="single"/>
        </w:rPr>
        <w:t>met</w:t>
      </w:r>
      <w:r>
        <w:t xml:space="preserve"> een aanstelling bij het </w:t>
      </w:r>
      <w:proofErr w:type="spellStart"/>
      <w:r>
        <w:t>VUmc</w:t>
      </w:r>
      <w:proofErr w:type="spellEnd"/>
    </w:p>
    <w:p w14:paraId="5EF3F272" w14:textId="77777777" w:rsidR="00FF601E" w:rsidRDefault="00FF601E" w:rsidP="00FF601E">
      <w:pPr>
        <w:pStyle w:val="ListParagraph"/>
        <w:numPr>
          <w:ilvl w:val="0"/>
          <w:numId w:val="7"/>
        </w:numPr>
        <w:spacing w:after="0" w:line="240" w:lineRule="auto"/>
        <w:jc w:val="both"/>
      </w:pPr>
      <w:r>
        <w:t>Onderzoekers aangesteld bij HvA; promotie bij Universiteit Leiden</w:t>
      </w:r>
    </w:p>
    <w:p w14:paraId="4FA8EADC" w14:textId="77777777" w:rsidR="00FF601E" w:rsidRDefault="00FF601E" w:rsidP="00FF601E">
      <w:pPr>
        <w:pStyle w:val="ListParagraph"/>
        <w:numPr>
          <w:ilvl w:val="0"/>
          <w:numId w:val="7"/>
        </w:numPr>
        <w:spacing w:after="0" w:line="240" w:lineRule="auto"/>
        <w:jc w:val="both"/>
      </w:pPr>
      <w:r>
        <w:t>Onderzoek met kwetsbare ouderen ‘in de wijk’ – geen patiënten</w:t>
      </w:r>
    </w:p>
    <w:p w14:paraId="1E46E5E5" w14:textId="77777777" w:rsidR="00FF601E" w:rsidRDefault="00FF601E" w:rsidP="00FF601E">
      <w:pPr>
        <w:pStyle w:val="ListParagraph"/>
        <w:numPr>
          <w:ilvl w:val="0"/>
          <w:numId w:val="7"/>
        </w:numPr>
        <w:spacing w:after="0" w:line="240" w:lineRule="auto"/>
        <w:jc w:val="both"/>
      </w:pPr>
      <w:r>
        <w:t>Financier is SIA (RAAK) en NWO (promotiebeurs) &gt; penvoerder is HvA</w:t>
      </w:r>
    </w:p>
    <w:p w14:paraId="20EE5238" w14:textId="77777777" w:rsidR="00FF601E" w:rsidRPr="00FA34D1" w:rsidRDefault="00FF601E" w:rsidP="00FF601E">
      <w:pPr>
        <w:pStyle w:val="ListParagraph"/>
        <w:numPr>
          <w:ilvl w:val="0"/>
          <w:numId w:val="7"/>
        </w:numPr>
        <w:spacing w:after="0" w:line="240" w:lineRule="auto"/>
        <w:jc w:val="both"/>
      </w:pPr>
      <w:r>
        <w:t>Vragenlijsten en meetstraat, o.a. in ANAC. Databeheer/verzameling via HvA</w:t>
      </w:r>
    </w:p>
    <w:p w14:paraId="71D4E184" w14:textId="77777777" w:rsidR="00FF601E" w:rsidRDefault="00FF601E" w:rsidP="00FF601E">
      <w:pPr>
        <w:spacing w:after="0" w:line="240" w:lineRule="auto"/>
        <w:contextualSpacing/>
        <w:rPr>
          <w:b/>
        </w:rPr>
      </w:pPr>
    </w:p>
    <w:p w14:paraId="0EDC877B" w14:textId="77777777" w:rsidR="00FF601E" w:rsidRDefault="00FF601E" w:rsidP="00FF601E">
      <w:pPr>
        <w:pStyle w:val="Heading2"/>
        <w:jc w:val="both"/>
      </w:pPr>
      <w:bookmarkStart w:id="19" w:name="_Toc25243103"/>
      <w:r w:rsidRPr="00E12B73">
        <w:t>De HvA als verrichter</w:t>
      </w:r>
      <w:r>
        <w:t xml:space="preserve"> bij WMO-plichtig onderzoek</w:t>
      </w:r>
      <w:r w:rsidRPr="00E12B73">
        <w:t>: wie, wat, waar?</w:t>
      </w:r>
      <w:bookmarkEnd w:id="19"/>
      <w:r>
        <w:t xml:space="preserve"> </w:t>
      </w:r>
    </w:p>
    <w:p w14:paraId="3D463D58" w14:textId="77777777" w:rsidR="00FF601E" w:rsidRDefault="00FF601E" w:rsidP="00FF601E">
      <w:pPr>
        <w:spacing w:after="0" w:line="240" w:lineRule="auto"/>
        <w:contextualSpacing/>
        <w:jc w:val="both"/>
      </w:pPr>
      <w:r>
        <w:t xml:space="preserve">Als het onderzoeksteam de HvA als verrichter aanmerkt bij WMO-plichtig onderzoek, dan moeten de bijbehorende verplichtingen geregeld worden. Hieronder een </w:t>
      </w:r>
      <w:r w:rsidRPr="005B4F1D">
        <w:rPr>
          <w:highlight w:val="yellow"/>
        </w:rPr>
        <w:t>voorlopig</w:t>
      </w:r>
      <w:r>
        <w:t xml:space="preserve"> overzicht.</w:t>
      </w:r>
    </w:p>
    <w:p w14:paraId="4AAC33A2" w14:textId="77777777" w:rsidR="00FF601E" w:rsidRDefault="00FF601E" w:rsidP="00FF601E">
      <w:pPr>
        <w:spacing w:after="0" w:line="240" w:lineRule="auto"/>
        <w:contextualSpacing/>
        <w:jc w:val="both"/>
        <w:rPr>
          <w:b/>
          <w:highlight w:val="yellow"/>
        </w:rPr>
      </w:pPr>
    </w:p>
    <w:p w14:paraId="4B459F73" w14:textId="77777777" w:rsidR="00FF601E" w:rsidRPr="00D74C42" w:rsidRDefault="00FF601E" w:rsidP="00FF601E">
      <w:pPr>
        <w:spacing w:after="0" w:line="240" w:lineRule="auto"/>
        <w:contextualSpacing/>
        <w:jc w:val="both"/>
        <w:rPr>
          <w:b/>
        </w:rPr>
      </w:pPr>
      <w:r w:rsidRPr="00D74C42">
        <w:rPr>
          <w:b/>
        </w:rPr>
        <w:t>Toetsing</w:t>
      </w:r>
    </w:p>
    <w:p w14:paraId="4902D133" w14:textId="77777777" w:rsidR="00FF601E" w:rsidRDefault="00FF601E" w:rsidP="00FF601E">
      <w:pPr>
        <w:spacing w:after="0" w:line="240" w:lineRule="auto"/>
        <w:contextualSpacing/>
        <w:jc w:val="both"/>
      </w:pPr>
      <w:r>
        <w:t xml:space="preserve">Er wordt veelal gebruik gemaakt van de Medisch Ethische Toetsing commissie (METc) van het AMC of het </w:t>
      </w:r>
      <w:proofErr w:type="spellStart"/>
      <w:r>
        <w:t>VUmc</w:t>
      </w:r>
      <w:proofErr w:type="spellEnd"/>
      <w:r>
        <w:t>:</w:t>
      </w:r>
    </w:p>
    <w:p w14:paraId="0C2063E1" w14:textId="77777777" w:rsidR="00FF601E" w:rsidRDefault="004E77ED" w:rsidP="00FF601E">
      <w:pPr>
        <w:pStyle w:val="ListParagraph"/>
        <w:numPr>
          <w:ilvl w:val="0"/>
          <w:numId w:val="7"/>
        </w:numPr>
        <w:spacing w:after="0" w:line="240" w:lineRule="auto"/>
        <w:jc w:val="both"/>
      </w:pPr>
      <w:hyperlink r:id="rId26" w:history="1">
        <w:r w:rsidR="00FF601E" w:rsidRPr="00D640B3">
          <w:rPr>
            <w:rStyle w:val="Hyperlink"/>
          </w:rPr>
          <w:t>Website METc AMC</w:t>
        </w:r>
      </w:hyperlink>
    </w:p>
    <w:p w14:paraId="51A453C1" w14:textId="77777777" w:rsidR="00FF601E" w:rsidRDefault="004E77ED" w:rsidP="00FF601E">
      <w:pPr>
        <w:pStyle w:val="ListParagraph"/>
        <w:numPr>
          <w:ilvl w:val="0"/>
          <w:numId w:val="7"/>
        </w:numPr>
        <w:spacing w:after="0" w:line="240" w:lineRule="auto"/>
        <w:jc w:val="both"/>
      </w:pPr>
      <w:hyperlink r:id="rId27" w:history="1">
        <w:r w:rsidR="00FF601E" w:rsidRPr="00D640B3">
          <w:rPr>
            <w:rStyle w:val="Hyperlink"/>
          </w:rPr>
          <w:t xml:space="preserve">Website </w:t>
        </w:r>
        <w:proofErr w:type="spellStart"/>
        <w:r w:rsidR="00FF601E" w:rsidRPr="00D640B3">
          <w:rPr>
            <w:rStyle w:val="Hyperlink"/>
          </w:rPr>
          <w:t>METc</w:t>
        </w:r>
        <w:proofErr w:type="spellEnd"/>
        <w:r w:rsidR="00FF601E" w:rsidRPr="00D640B3">
          <w:rPr>
            <w:rStyle w:val="Hyperlink"/>
          </w:rPr>
          <w:t xml:space="preserve"> </w:t>
        </w:r>
        <w:proofErr w:type="spellStart"/>
        <w:r w:rsidR="00FF601E" w:rsidRPr="00D640B3">
          <w:rPr>
            <w:rStyle w:val="Hyperlink"/>
          </w:rPr>
          <w:t>VUmc</w:t>
        </w:r>
        <w:proofErr w:type="spellEnd"/>
      </w:hyperlink>
    </w:p>
    <w:p w14:paraId="282DE29D" w14:textId="77777777" w:rsidR="00FF601E" w:rsidRPr="00B27CB4" w:rsidRDefault="00FF601E" w:rsidP="00FF601E">
      <w:pPr>
        <w:spacing w:after="0" w:line="240" w:lineRule="auto"/>
        <w:contextualSpacing/>
        <w:jc w:val="both"/>
      </w:pPr>
    </w:p>
    <w:p w14:paraId="035B702A" w14:textId="77777777" w:rsidR="00FF601E" w:rsidRPr="00881549" w:rsidRDefault="00FF601E" w:rsidP="00FF601E">
      <w:pPr>
        <w:spacing w:after="0" w:line="240" w:lineRule="auto"/>
        <w:contextualSpacing/>
        <w:jc w:val="both"/>
        <w:rPr>
          <w:b/>
        </w:rPr>
      </w:pPr>
      <w:r w:rsidRPr="00881549">
        <w:rPr>
          <w:b/>
        </w:rPr>
        <w:t>Verzekeringen</w:t>
      </w:r>
    </w:p>
    <w:p w14:paraId="65EAA78A" w14:textId="77777777" w:rsidR="00FF601E" w:rsidRDefault="00FF601E" w:rsidP="00FF601E">
      <w:pPr>
        <w:spacing w:after="0" w:line="240" w:lineRule="auto"/>
        <w:contextualSpacing/>
        <w:jc w:val="both"/>
      </w:pPr>
      <w:r>
        <w:t xml:space="preserve">Op advies van de METc moet er al dan niet een proefpersonenverzekering en/of aansprakelijkheidsverzekering worden afgesloten. Voor meer informatie over beide verzekeringen zie de </w:t>
      </w:r>
      <w:hyperlink r:id="rId28" w:history="1">
        <w:r w:rsidRPr="0031400E">
          <w:rPr>
            <w:rStyle w:val="Hyperlink"/>
          </w:rPr>
          <w:t>website van het CCMO</w:t>
        </w:r>
      </w:hyperlink>
      <w:r>
        <w:t>. Voor het afsluiten van deze verzekeringen binnen de HvA kan contact worden opgenomen met het HvA contact verzekeringen, de heer Peter Wurtz:</w:t>
      </w:r>
    </w:p>
    <w:p w14:paraId="762A4062" w14:textId="77777777" w:rsidR="00FF601E" w:rsidRDefault="00FF601E" w:rsidP="00FF601E">
      <w:pPr>
        <w:pStyle w:val="ListParagraph"/>
        <w:numPr>
          <w:ilvl w:val="0"/>
          <w:numId w:val="7"/>
        </w:numPr>
        <w:spacing w:after="0" w:line="240" w:lineRule="auto"/>
        <w:jc w:val="both"/>
      </w:pPr>
      <w:r>
        <w:t>Telefoon: 020-5252905</w:t>
      </w:r>
    </w:p>
    <w:p w14:paraId="4DF4D4FB" w14:textId="77777777" w:rsidR="00FF601E" w:rsidRDefault="00FF601E" w:rsidP="00FF601E">
      <w:pPr>
        <w:pStyle w:val="ListParagraph"/>
        <w:numPr>
          <w:ilvl w:val="0"/>
          <w:numId w:val="7"/>
        </w:numPr>
        <w:spacing w:after="0" w:line="240" w:lineRule="auto"/>
        <w:jc w:val="both"/>
        <w:rPr>
          <w:lang w:val="en-US"/>
        </w:rPr>
      </w:pPr>
      <w:r w:rsidRPr="00D640B3">
        <w:rPr>
          <w:lang w:val="en-US"/>
        </w:rPr>
        <w:t xml:space="preserve">E-mail: </w:t>
      </w:r>
      <w:hyperlink r:id="rId29" w:history="1">
        <w:r w:rsidRPr="00CF7EE7">
          <w:rPr>
            <w:rStyle w:val="Hyperlink"/>
            <w:lang w:val="en-US"/>
          </w:rPr>
          <w:t>p.wurtz@hva.nl</w:t>
        </w:r>
      </w:hyperlink>
    </w:p>
    <w:p w14:paraId="449B71E2" w14:textId="77777777" w:rsidR="00FF601E" w:rsidRDefault="00FF601E" w:rsidP="00FF601E">
      <w:pPr>
        <w:pStyle w:val="ListParagraph"/>
        <w:numPr>
          <w:ilvl w:val="0"/>
          <w:numId w:val="7"/>
        </w:numPr>
        <w:spacing w:after="0" w:line="240" w:lineRule="auto"/>
        <w:jc w:val="both"/>
        <w:rPr>
          <w:lang w:val="en-US"/>
        </w:rPr>
      </w:pPr>
      <w:r>
        <w:rPr>
          <w:lang w:val="en-US"/>
        </w:rPr>
        <w:t xml:space="preserve">Website: </w:t>
      </w:r>
      <w:hyperlink r:id="rId30" w:history="1">
        <w:r w:rsidRPr="00D640B3">
          <w:rPr>
            <w:rStyle w:val="Hyperlink"/>
            <w:lang w:val="en-US"/>
          </w:rPr>
          <w:t xml:space="preserve">AZ-lemma </w:t>
        </w:r>
        <w:proofErr w:type="spellStart"/>
        <w:r w:rsidRPr="00D640B3">
          <w:rPr>
            <w:rStyle w:val="Hyperlink"/>
            <w:lang w:val="en-US"/>
          </w:rPr>
          <w:t>Verzekeringen</w:t>
        </w:r>
        <w:proofErr w:type="spellEnd"/>
      </w:hyperlink>
    </w:p>
    <w:p w14:paraId="1A6CB6A2" w14:textId="77777777" w:rsidR="00FF601E" w:rsidRDefault="00FF601E" w:rsidP="00FF601E">
      <w:pPr>
        <w:spacing w:after="0" w:line="240" w:lineRule="auto"/>
        <w:jc w:val="both"/>
      </w:pPr>
    </w:p>
    <w:p w14:paraId="57A71BEC" w14:textId="77777777" w:rsidR="00FF601E" w:rsidRDefault="00FF601E" w:rsidP="00FF601E">
      <w:pPr>
        <w:spacing w:after="0" w:line="240" w:lineRule="auto"/>
        <w:jc w:val="both"/>
      </w:pPr>
      <w:r w:rsidRPr="00D640B3">
        <w:t>Benodigde informatie voor het a</w:t>
      </w:r>
      <w:r>
        <w:t>fsluiten van de verzekeringen:</w:t>
      </w:r>
    </w:p>
    <w:p w14:paraId="40E719FB" w14:textId="77777777" w:rsidR="00FF601E" w:rsidRDefault="00FF601E" w:rsidP="00FF601E">
      <w:pPr>
        <w:pStyle w:val="ListParagraph"/>
        <w:numPr>
          <w:ilvl w:val="0"/>
          <w:numId w:val="9"/>
        </w:numPr>
        <w:spacing w:after="0" w:line="240" w:lineRule="auto"/>
        <w:jc w:val="both"/>
      </w:pPr>
      <w:r>
        <w:t>Het onderzoeksprotocol</w:t>
      </w:r>
    </w:p>
    <w:p w14:paraId="7CDC8593" w14:textId="3CF2B377" w:rsidR="00FF601E" w:rsidRDefault="00EC15D3" w:rsidP="00FF601E">
      <w:pPr>
        <w:pStyle w:val="ListParagraph"/>
        <w:numPr>
          <w:ilvl w:val="0"/>
          <w:numId w:val="9"/>
        </w:numPr>
        <w:spacing w:after="0" w:line="240" w:lineRule="auto"/>
        <w:jc w:val="both"/>
      </w:pPr>
      <w:r>
        <w:t>Contactgegevens van d</w:t>
      </w:r>
      <w:r w:rsidR="00FF601E">
        <w:t xml:space="preserve">e verantwoordelijke onderzoeker (PI) </w:t>
      </w:r>
    </w:p>
    <w:p w14:paraId="32FD5EFA" w14:textId="5C5019B6" w:rsidR="00FF601E" w:rsidRDefault="00FF601E" w:rsidP="00FF601E">
      <w:pPr>
        <w:pStyle w:val="ListParagraph"/>
        <w:numPr>
          <w:ilvl w:val="0"/>
          <w:numId w:val="9"/>
        </w:numPr>
        <w:spacing w:after="0" w:line="240" w:lineRule="auto"/>
        <w:jc w:val="both"/>
      </w:pPr>
      <w:r>
        <w:lastRenderedPageBreak/>
        <w:t xml:space="preserve">Omvang van de </w:t>
      </w:r>
      <w:r w:rsidR="00EC15D3">
        <w:t xml:space="preserve">(beoogde) </w:t>
      </w:r>
      <w:r>
        <w:t>onderzoekspopulatie</w:t>
      </w:r>
    </w:p>
    <w:p w14:paraId="3D3158FD" w14:textId="77777777" w:rsidR="00FF601E" w:rsidRDefault="00FF601E" w:rsidP="00FF601E">
      <w:pPr>
        <w:pStyle w:val="ListParagraph"/>
        <w:numPr>
          <w:ilvl w:val="0"/>
          <w:numId w:val="9"/>
        </w:numPr>
        <w:spacing w:after="0" w:line="240" w:lineRule="auto"/>
        <w:jc w:val="both"/>
      </w:pPr>
      <w:r>
        <w:t>Begin- en einddatum van de verzekering</w:t>
      </w:r>
    </w:p>
    <w:p w14:paraId="292FB648" w14:textId="77777777" w:rsidR="00FF601E" w:rsidRDefault="00FF601E" w:rsidP="00FF601E">
      <w:pPr>
        <w:spacing w:after="0" w:line="240" w:lineRule="auto"/>
        <w:jc w:val="both"/>
      </w:pPr>
    </w:p>
    <w:p w14:paraId="2670AFDD" w14:textId="076B582F" w:rsidR="00FF601E" w:rsidRPr="00D640B3" w:rsidRDefault="00FF601E" w:rsidP="00FF601E">
      <w:pPr>
        <w:spacing w:after="0" w:line="240" w:lineRule="auto"/>
        <w:jc w:val="both"/>
      </w:pPr>
      <w:r>
        <w:t xml:space="preserve">Na het eerste contact en afhankelijk van de aangeleverde informatie is de doorlooptijd zo’n zeven werkdagen. </w:t>
      </w:r>
      <w:r w:rsidR="00EC15D3">
        <w:t>De totale k</w:t>
      </w:r>
      <w:r>
        <w:t>osten van een proefpersonenverzekering zijn afhankelijk van bovenstaande variabelen, maar komen al snel boven de €1000.</w:t>
      </w:r>
    </w:p>
    <w:p w14:paraId="4C17849B" w14:textId="77777777" w:rsidR="00FF601E" w:rsidRDefault="00FF601E" w:rsidP="00FF601E">
      <w:pPr>
        <w:spacing w:after="0" w:line="240" w:lineRule="auto"/>
        <w:contextualSpacing/>
        <w:jc w:val="both"/>
      </w:pPr>
    </w:p>
    <w:p w14:paraId="3D47078C" w14:textId="77777777" w:rsidR="00FF601E" w:rsidRDefault="00FF601E" w:rsidP="00FF601E">
      <w:pPr>
        <w:spacing w:after="0" w:line="240" w:lineRule="auto"/>
        <w:contextualSpacing/>
        <w:jc w:val="both"/>
        <w:rPr>
          <w:b/>
        </w:rPr>
      </w:pPr>
      <w:r w:rsidRPr="00881549">
        <w:rPr>
          <w:b/>
        </w:rPr>
        <w:t>Monitoring</w:t>
      </w:r>
    </w:p>
    <w:p w14:paraId="68F96C82" w14:textId="77777777" w:rsidR="00FF601E" w:rsidRPr="00881549" w:rsidRDefault="00FF601E" w:rsidP="00FF601E">
      <w:pPr>
        <w:spacing w:after="0" w:line="240" w:lineRule="auto"/>
        <w:contextualSpacing/>
        <w:jc w:val="both"/>
      </w:pPr>
      <w:r w:rsidRPr="00881549">
        <w:t>Monitoring en monitors zijn n</w:t>
      </w:r>
      <w:r>
        <w:t>iet ingericht of aanwezig bij de HvA. Op dit moment zal een onderzoeksteam hier zelf een oplossing voor moeten vinden.</w:t>
      </w:r>
    </w:p>
    <w:p w14:paraId="43C4B196" w14:textId="77777777" w:rsidR="00FF601E" w:rsidRPr="00881549" w:rsidRDefault="00FF601E" w:rsidP="00FF601E">
      <w:pPr>
        <w:spacing w:after="0" w:line="240" w:lineRule="auto"/>
        <w:contextualSpacing/>
        <w:jc w:val="both"/>
      </w:pPr>
    </w:p>
    <w:p w14:paraId="6BDD92B8" w14:textId="77777777" w:rsidR="00FF601E" w:rsidRPr="0063632A" w:rsidRDefault="00FF601E" w:rsidP="00FF601E">
      <w:pPr>
        <w:spacing w:after="0" w:line="240" w:lineRule="auto"/>
        <w:contextualSpacing/>
        <w:jc w:val="both"/>
        <w:rPr>
          <w:b/>
        </w:rPr>
      </w:pPr>
      <w:r w:rsidRPr="0063632A">
        <w:rPr>
          <w:b/>
        </w:rPr>
        <w:t>Standard Operating Procedures (</w:t>
      </w:r>
      <w:proofErr w:type="spellStart"/>
      <w:r w:rsidRPr="0063632A">
        <w:rPr>
          <w:b/>
        </w:rPr>
        <w:t>SOPs</w:t>
      </w:r>
      <w:proofErr w:type="spellEnd"/>
      <w:r w:rsidRPr="0063632A">
        <w:rPr>
          <w:b/>
        </w:rPr>
        <w:t>)</w:t>
      </w:r>
    </w:p>
    <w:p w14:paraId="2E5284C5" w14:textId="77777777" w:rsidR="00FF601E" w:rsidRPr="00104EB6" w:rsidRDefault="00FF601E" w:rsidP="00FF601E">
      <w:pPr>
        <w:spacing w:after="0" w:line="240" w:lineRule="auto"/>
        <w:contextualSpacing/>
        <w:jc w:val="both"/>
      </w:pPr>
      <w:r>
        <w:t>Standard Operating Procedures zijn aanwezig, maar d</w:t>
      </w:r>
      <w:r w:rsidRPr="00881549">
        <w:t>it is nu per l</w:t>
      </w:r>
      <w:r>
        <w:t xml:space="preserve">ab geregeld. </w:t>
      </w:r>
      <w:r w:rsidRPr="005B4F1D">
        <w:rPr>
          <w:i/>
          <w:highlight w:val="yellow"/>
        </w:rPr>
        <w:t xml:space="preserve">Under </w:t>
      </w:r>
      <w:proofErr w:type="spellStart"/>
      <w:r w:rsidRPr="005B4F1D">
        <w:rPr>
          <w:i/>
          <w:highlight w:val="yellow"/>
        </w:rPr>
        <w:t>construction</w:t>
      </w:r>
      <w:proofErr w:type="spellEnd"/>
      <w:r w:rsidRPr="005B4F1D">
        <w:rPr>
          <w:i/>
          <w:highlight w:val="yellow"/>
        </w:rPr>
        <w:t xml:space="preserve"> plan om </w:t>
      </w:r>
      <w:proofErr w:type="spellStart"/>
      <w:r w:rsidRPr="005B4F1D">
        <w:rPr>
          <w:i/>
          <w:highlight w:val="yellow"/>
        </w:rPr>
        <w:t>SOPs</w:t>
      </w:r>
      <w:proofErr w:type="spellEnd"/>
      <w:r w:rsidRPr="005B4F1D">
        <w:rPr>
          <w:i/>
          <w:highlight w:val="yellow"/>
        </w:rPr>
        <w:t xml:space="preserve"> UV-breed toegankelijk te maken.</w:t>
      </w:r>
    </w:p>
    <w:p w14:paraId="2EBC5102" w14:textId="77777777" w:rsidR="00FF601E" w:rsidRPr="00B27CB4" w:rsidRDefault="00FF601E" w:rsidP="00FF601E">
      <w:pPr>
        <w:spacing w:after="0" w:line="240" w:lineRule="auto"/>
        <w:contextualSpacing/>
        <w:jc w:val="both"/>
      </w:pPr>
    </w:p>
    <w:p w14:paraId="097C9298" w14:textId="77777777" w:rsidR="00FF601E" w:rsidRPr="00881549" w:rsidRDefault="00FF601E" w:rsidP="00FF601E">
      <w:pPr>
        <w:spacing w:after="0" w:line="240" w:lineRule="auto"/>
        <w:contextualSpacing/>
        <w:jc w:val="both"/>
        <w:rPr>
          <w:b/>
        </w:rPr>
      </w:pPr>
      <w:r w:rsidRPr="00881549">
        <w:rPr>
          <w:b/>
        </w:rPr>
        <w:t>Datamanagement</w:t>
      </w:r>
      <w:r>
        <w:rPr>
          <w:b/>
        </w:rPr>
        <w:t>, onderzoeksdesign, methodologie, randomisatie</w:t>
      </w:r>
    </w:p>
    <w:p w14:paraId="0B109508" w14:textId="77777777" w:rsidR="00FF601E" w:rsidRDefault="00FF601E" w:rsidP="00FF601E">
      <w:pPr>
        <w:spacing w:after="0" w:line="240" w:lineRule="auto"/>
        <w:contextualSpacing/>
        <w:jc w:val="both"/>
      </w:pPr>
      <w:r>
        <w:t>Ondersteuning op het gebied van datamanagement, onderzoeksdesign, methodologie en randomisatie is in eerste instantie facultair ingericht:</w:t>
      </w:r>
    </w:p>
    <w:p w14:paraId="16321625" w14:textId="77777777" w:rsidR="00FF601E" w:rsidRDefault="00FF601E" w:rsidP="00FF601E">
      <w:pPr>
        <w:pStyle w:val="ListParagraph"/>
        <w:numPr>
          <w:ilvl w:val="0"/>
          <w:numId w:val="7"/>
        </w:numPr>
        <w:spacing w:after="0" w:line="240" w:lineRule="auto"/>
        <w:jc w:val="both"/>
      </w:pPr>
      <w:r>
        <w:t xml:space="preserve">E-mail: </w:t>
      </w:r>
      <w:hyperlink r:id="rId31" w:history="1">
        <w:r w:rsidRPr="00CF7EE7">
          <w:rPr>
            <w:rStyle w:val="Hyperlink"/>
          </w:rPr>
          <w:t>opensciencesupport@hva.nl</w:t>
        </w:r>
      </w:hyperlink>
    </w:p>
    <w:p w14:paraId="1A8852CC" w14:textId="77777777" w:rsidR="00FF601E" w:rsidRDefault="00FF601E" w:rsidP="00FF601E">
      <w:pPr>
        <w:pStyle w:val="ListParagraph"/>
        <w:numPr>
          <w:ilvl w:val="0"/>
          <w:numId w:val="7"/>
        </w:numPr>
        <w:spacing w:after="0" w:line="240" w:lineRule="auto"/>
        <w:jc w:val="both"/>
      </w:pPr>
      <w:r>
        <w:t xml:space="preserve">Website: </w:t>
      </w:r>
      <w:hyperlink r:id="rId32" w:history="1">
        <w:r>
          <w:rPr>
            <w:rStyle w:val="Hyperlink"/>
          </w:rPr>
          <w:t>https://mibopenscience.github.io/</w:t>
        </w:r>
      </w:hyperlink>
    </w:p>
    <w:p w14:paraId="7ADD2F47" w14:textId="77777777" w:rsidR="00FF601E" w:rsidRDefault="00FF601E" w:rsidP="00FF601E">
      <w:pPr>
        <w:spacing w:after="0" w:line="240" w:lineRule="auto"/>
        <w:contextualSpacing/>
        <w:jc w:val="both"/>
      </w:pPr>
    </w:p>
    <w:p w14:paraId="126BA876" w14:textId="77777777" w:rsidR="00FF601E" w:rsidRDefault="00FF601E" w:rsidP="00FF601E">
      <w:pPr>
        <w:spacing w:after="0" w:line="240" w:lineRule="auto"/>
        <w:contextualSpacing/>
        <w:jc w:val="both"/>
      </w:pPr>
      <w:r>
        <w:t>De HvA heeft centraal datamanagementbeleid en er is een HvA/UvA website met meer informatie over research data management (RDM):</w:t>
      </w:r>
    </w:p>
    <w:p w14:paraId="472A7F79" w14:textId="77777777" w:rsidR="00FF601E" w:rsidRDefault="00FF601E" w:rsidP="00FF601E">
      <w:pPr>
        <w:pStyle w:val="ListParagraph"/>
        <w:numPr>
          <w:ilvl w:val="0"/>
          <w:numId w:val="7"/>
        </w:numPr>
        <w:spacing w:after="0" w:line="240" w:lineRule="auto"/>
        <w:jc w:val="both"/>
      </w:pPr>
      <w:r>
        <w:t xml:space="preserve">Beleid: </w:t>
      </w:r>
      <w:hyperlink r:id="rId33" w:history="1">
        <w:r w:rsidRPr="00104EB6">
          <w:rPr>
            <w:rStyle w:val="Hyperlink"/>
          </w:rPr>
          <w:t>AZ-lemma Onderzoeksdata</w:t>
        </w:r>
      </w:hyperlink>
    </w:p>
    <w:p w14:paraId="44691F2C" w14:textId="77777777" w:rsidR="00FF601E" w:rsidRDefault="00FF601E" w:rsidP="00FF601E">
      <w:pPr>
        <w:pStyle w:val="ListParagraph"/>
        <w:numPr>
          <w:ilvl w:val="0"/>
          <w:numId w:val="7"/>
        </w:numPr>
        <w:spacing w:after="0" w:line="240" w:lineRule="auto"/>
        <w:jc w:val="both"/>
      </w:pPr>
      <w:r>
        <w:t xml:space="preserve">Website: </w:t>
      </w:r>
      <w:hyperlink r:id="rId34" w:history="1">
        <w:r w:rsidRPr="00CF7EE7">
          <w:rPr>
            <w:rStyle w:val="Hyperlink"/>
          </w:rPr>
          <w:t>https://rdm.uva.nl/</w:t>
        </w:r>
      </w:hyperlink>
    </w:p>
    <w:p w14:paraId="0FDDA923" w14:textId="77777777" w:rsidR="00FF601E" w:rsidRPr="00881549" w:rsidRDefault="00FF601E" w:rsidP="00FF601E">
      <w:pPr>
        <w:pStyle w:val="ListParagraph"/>
        <w:spacing w:after="0" w:line="240" w:lineRule="auto"/>
        <w:jc w:val="both"/>
      </w:pPr>
    </w:p>
    <w:p w14:paraId="45AE6880" w14:textId="77777777" w:rsidR="00FF601E" w:rsidRPr="00881549" w:rsidRDefault="00FF601E" w:rsidP="00FF601E">
      <w:pPr>
        <w:spacing w:after="0" w:line="240" w:lineRule="auto"/>
        <w:contextualSpacing/>
        <w:jc w:val="both"/>
        <w:rPr>
          <w:b/>
        </w:rPr>
      </w:pPr>
      <w:r w:rsidRPr="00881549">
        <w:rPr>
          <w:b/>
        </w:rPr>
        <w:t>Training</w:t>
      </w:r>
    </w:p>
    <w:p w14:paraId="4EEBC699" w14:textId="4B584579" w:rsidR="00FF601E" w:rsidRDefault="00FF601E" w:rsidP="00FF601E">
      <w:pPr>
        <w:spacing w:after="0" w:line="240" w:lineRule="auto"/>
        <w:contextualSpacing/>
        <w:jc w:val="both"/>
      </w:pPr>
      <w:r>
        <w:t xml:space="preserve">De hoofdonderzoek en/of onderzoeksleider moeten </w:t>
      </w:r>
      <w:hyperlink r:id="rId35" w:history="1">
        <w:r w:rsidRPr="00331BAF">
          <w:rPr>
            <w:rStyle w:val="Hyperlink"/>
          </w:rPr>
          <w:t>BROK</w:t>
        </w:r>
      </w:hyperlink>
      <w:r>
        <w:t xml:space="preserve">-gecertificeerd zijn. Klik </w:t>
      </w:r>
      <w:hyperlink r:id="rId36" w:history="1">
        <w:r w:rsidRPr="00331BAF">
          <w:rPr>
            <w:rStyle w:val="Hyperlink"/>
          </w:rPr>
          <w:t>hier</w:t>
        </w:r>
      </w:hyperlink>
      <w:r>
        <w:t xml:space="preserve"> voor het BROK-register. Voor meer informatie over het doorlopen van een BROK en het behalen van het certificaat: </w:t>
      </w:r>
      <w:r w:rsidRPr="00331BAF">
        <w:rPr>
          <w:highlight w:val="yellow"/>
        </w:rPr>
        <w:t>[]</w:t>
      </w:r>
      <w:r>
        <w:t>.</w:t>
      </w:r>
    </w:p>
    <w:p w14:paraId="462EBC17" w14:textId="77777777" w:rsidR="00FF601E" w:rsidRDefault="00FF601E" w:rsidP="00FF601E">
      <w:pPr>
        <w:spacing w:after="0" w:line="240" w:lineRule="auto"/>
        <w:contextualSpacing/>
        <w:jc w:val="both"/>
      </w:pPr>
    </w:p>
    <w:p w14:paraId="09F29666" w14:textId="77777777" w:rsidR="00FF601E" w:rsidRDefault="00FF601E" w:rsidP="00FF601E">
      <w:pPr>
        <w:spacing w:after="0" w:line="240" w:lineRule="auto"/>
        <w:contextualSpacing/>
        <w:jc w:val="both"/>
      </w:pPr>
      <w:r>
        <w:t>Meewerkende teamleden en studenten moeten tenminste trainingen volgen om GCP-gekwalificeerd te zijn.</w:t>
      </w:r>
    </w:p>
    <w:p w14:paraId="3A808AF1" w14:textId="77777777" w:rsidR="00FF601E" w:rsidRPr="00881549" w:rsidRDefault="00FF601E" w:rsidP="00FF601E">
      <w:pPr>
        <w:spacing w:after="0" w:line="240" w:lineRule="auto"/>
        <w:contextualSpacing/>
        <w:jc w:val="both"/>
      </w:pPr>
    </w:p>
    <w:p w14:paraId="705F08C1" w14:textId="77777777" w:rsidR="00FF601E" w:rsidRPr="00881549" w:rsidRDefault="00FF601E" w:rsidP="00FF601E">
      <w:pPr>
        <w:spacing w:after="0" w:line="240" w:lineRule="auto"/>
        <w:contextualSpacing/>
        <w:jc w:val="both"/>
        <w:rPr>
          <w:b/>
        </w:rPr>
      </w:pPr>
      <w:r w:rsidRPr="00881549">
        <w:rPr>
          <w:b/>
        </w:rPr>
        <w:t>Overeenkomsten en contracten</w:t>
      </w:r>
    </w:p>
    <w:p w14:paraId="08DFBFB7" w14:textId="77777777" w:rsidR="00FF601E" w:rsidRDefault="00FF601E" w:rsidP="00FF601E">
      <w:pPr>
        <w:spacing w:after="0" w:line="240" w:lineRule="auto"/>
        <w:contextualSpacing/>
        <w:jc w:val="both"/>
      </w:pPr>
      <w:r>
        <w:t>Voor advies bij en het opstellen van overeenkomsten en contracten kan het IXA-team HvA ingeschakeld worden. Voor verwerkersovereenkomsten in het kader van de AVG kan de HvA afdeling Juridische Zaken worden ingeschakeld.</w:t>
      </w:r>
    </w:p>
    <w:p w14:paraId="0ACA7CAA" w14:textId="77777777" w:rsidR="00FF601E" w:rsidRDefault="00FF601E" w:rsidP="00FF601E">
      <w:pPr>
        <w:pStyle w:val="ListParagraph"/>
        <w:numPr>
          <w:ilvl w:val="0"/>
          <w:numId w:val="7"/>
        </w:numPr>
        <w:spacing w:after="0" w:line="240" w:lineRule="auto"/>
        <w:jc w:val="both"/>
      </w:pPr>
      <w:r>
        <w:t xml:space="preserve">Website IXA: </w:t>
      </w:r>
      <w:hyperlink r:id="rId37" w:history="1">
        <w:r>
          <w:rPr>
            <w:rStyle w:val="Hyperlink"/>
          </w:rPr>
          <w:t>https://www.ixa.nl/about/teams/</w:t>
        </w:r>
      </w:hyperlink>
    </w:p>
    <w:p w14:paraId="13B9DC0D" w14:textId="58BC0267" w:rsidR="009A5C98" w:rsidRDefault="004E77ED" w:rsidP="00F32A86">
      <w:pPr>
        <w:pStyle w:val="ListParagraph"/>
        <w:numPr>
          <w:ilvl w:val="0"/>
          <w:numId w:val="7"/>
        </w:numPr>
        <w:spacing w:after="0" w:line="240" w:lineRule="auto"/>
        <w:jc w:val="both"/>
      </w:pPr>
      <w:hyperlink r:id="rId38" w:history="1">
        <w:r w:rsidR="00FF601E" w:rsidRPr="00331BAF">
          <w:rPr>
            <w:rStyle w:val="Hyperlink"/>
          </w:rPr>
          <w:t>AZ-lemma Privacy</w:t>
        </w:r>
      </w:hyperlink>
      <w:r w:rsidR="00FF601E">
        <w:t xml:space="preserve"> (zie ‘Modellen’ voor templates en contactgegevens Juridische Zaken)</w:t>
      </w:r>
    </w:p>
    <w:p w14:paraId="3FB50AE6" w14:textId="0B09B5FB" w:rsidR="005708B3" w:rsidRDefault="005708B3" w:rsidP="005708B3">
      <w:pPr>
        <w:spacing w:after="0" w:line="240" w:lineRule="auto"/>
        <w:jc w:val="both"/>
      </w:pPr>
    </w:p>
    <w:p w14:paraId="0E971050" w14:textId="54599465" w:rsidR="005708B3" w:rsidRDefault="005708B3" w:rsidP="005708B3">
      <w:pPr>
        <w:spacing w:after="0" w:line="240" w:lineRule="auto"/>
        <w:jc w:val="both"/>
      </w:pPr>
    </w:p>
    <w:p w14:paraId="0B9EBD89" w14:textId="50E8C4B5" w:rsidR="005708B3" w:rsidRPr="00836134" w:rsidRDefault="004E77ED" w:rsidP="005708B3">
      <w:pPr>
        <w:spacing w:after="0" w:line="240" w:lineRule="auto"/>
        <w:jc w:val="both"/>
        <w:rPr>
          <w:lang w:val="en-US"/>
        </w:rPr>
      </w:pPr>
      <w:r w:rsidRPr="00836134">
        <w:rPr>
          <w:lang w:val="en-US"/>
        </w:rPr>
        <w:t xml:space="preserve">Data safety and monitoring </w:t>
      </w:r>
      <w:r>
        <w:rPr>
          <w:lang w:val="en-US"/>
        </w:rPr>
        <w:t>board</w:t>
      </w:r>
      <w:r>
        <w:rPr>
          <w:lang w:val="en-US"/>
        </w:rPr>
        <w:t xml:space="preserve"> (DSMB)</w:t>
      </w:r>
      <w:r>
        <w:rPr>
          <w:lang w:val="en-US"/>
        </w:rPr>
        <w:t xml:space="preserve"> / Data monitoring committee (DMC)</w:t>
      </w:r>
    </w:p>
    <w:p w14:paraId="08448EF9" w14:textId="0DBA4075" w:rsidR="005708B3" w:rsidRPr="00F32A86" w:rsidRDefault="004E77ED" w:rsidP="00836134">
      <w:pPr>
        <w:pStyle w:val="ListParagraph"/>
        <w:spacing w:after="0" w:line="240" w:lineRule="auto"/>
      </w:pPr>
      <w:r>
        <w:t xml:space="preserve">In </w:t>
      </w:r>
      <w:r>
        <w:t xml:space="preserve">interventie-onderzoek met mogelijke gevaren of bijwerkingen voor deelnemers kan het wenselijk </w:t>
      </w:r>
      <w:r>
        <w:t xml:space="preserve">zijn </w:t>
      </w:r>
      <w:r>
        <w:t>een commissie op te ri</w:t>
      </w:r>
      <w:r>
        <w:t xml:space="preserve">chten die op gezette tijden </w:t>
      </w:r>
      <w:r>
        <w:t>(</w:t>
      </w:r>
      <w:r>
        <w:t>de verzamelde</w:t>
      </w:r>
      <w:r>
        <w:t>)</w:t>
      </w:r>
      <w:r>
        <w:t xml:space="preserve"> gegevens bekijkt, en eventueel analyseert om na te gaan of het onderzoek redelijkerwijs nog door moet gaan</w:t>
      </w:r>
      <w:r>
        <w:t>. Redenen om te stoppen kunnen zijn: (i) de vraag is beantwoord (binnen of buiten het onderzoek, (ii) er zijn onaa</w:t>
      </w:r>
      <w:r>
        <w:t>nvaardbare bijwerkingen, (iii) de vraag kan met het onderzoek redelijkerwijs niet meer beantwoord worden (</w:t>
      </w:r>
      <w:proofErr w:type="spellStart"/>
      <w:r>
        <w:t>futility</w:t>
      </w:r>
      <w:proofErr w:type="spellEnd"/>
      <w:r>
        <w:t>).</w:t>
      </w:r>
      <w:r w:rsidR="007B1EBB">
        <w:t xml:space="preserve"> </w:t>
      </w:r>
      <w:r>
        <w:t xml:space="preserve">De activiteiten van een DSMB moeten financieel begroot worden. </w:t>
      </w:r>
      <w:r>
        <w:t xml:space="preserve">Zie voor het </w:t>
      </w:r>
      <w:r>
        <w:t xml:space="preserve">richtlijnen rondom het opstellen van een DSMB </w:t>
      </w:r>
      <w:r w:rsidR="007B1EBB">
        <w:t xml:space="preserve">charter  </w:t>
      </w:r>
      <w:hyperlink r:id="rId39" w:history="1">
        <w:r w:rsidR="007B1EBB">
          <w:rPr>
            <w:rStyle w:val="Hyperlink"/>
          </w:rPr>
          <w:t>https://www.ncbi.nlm.nih.gov/pu</w:t>
        </w:r>
        <w:r w:rsidR="007B1EBB">
          <w:rPr>
            <w:rStyle w:val="Hyperlink"/>
          </w:rPr>
          <w:t>b</w:t>
        </w:r>
        <w:r w:rsidR="007B1EBB">
          <w:rPr>
            <w:rStyle w:val="Hyperlink"/>
          </w:rPr>
          <w:t>med/15721478</w:t>
        </w:r>
      </w:hyperlink>
      <w:r w:rsidR="007B1EBB">
        <w:t xml:space="preserve"> ]</w:t>
      </w:r>
      <w:bookmarkStart w:id="20" w:name="_GoBack"/>
      <w:bookmarkEnd w:id="20"/>
    </w:p>
    <w:sectPr w:rsidR="005708B3" w:rsidRPr="00F32A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738D7" w14:textId="77777777" w:rsidR="008A3276" w:rsidRDefault="008A3276" w:rsidP="000F4BB8">
      <w:pPr>
        <w:spacing w:after="0" w:line="240" w:lineRule="auto"/>
      </w:pPr>
      <w:r>
        <w:separator/>
      </w:r>
    </w:p>
  </w:endnote>
  <w:endnote w:type="continuationSeparator" w:id="0">
    <w:p w14:paraId="2AAAF00A" w14:textId="77777777" w:rsidR="008A3276" w:rsidRDefault="008A3276" w:rsidP="000F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48967" w14:textId="77777777" w:rsidR="008A3276" w:rsidRDefault="008A3276" w:rsidP="000F4BB8">
      <w:pPr>
        <w:spacing w:after="0" w:line="240" w:lineRule="auto"/>
      </w:pPr>
      <w:r>
        <w:separator/>
      </w:r>
    </w:p>
  </w:footnote>
  <w:footnote w:type="continuationSeparator" w:id="0">
    <w:p w14:paraId="50A86F49" w14:textId="77777777" w:rsidR="008A3276" w:rsidRDefault="008A3276" w:rsidP="000F4BB8">
      <w:pPr>
        <w:spacing w:after="0" w:line="240" w:lineRule="auto"/>
      </w:pPr>
      <w:r>
        <w:continuationSeparator/>
      </w:r>
    </w:p>
  </w:footnote>
  <w:footnote w:id="1">
    <w:p w14:paraId="2CDE168D" w14:textId="1EECAE9B" w:rsidR="004E77ED" w:rsidRPr="000209C9" w:rsidRDefault="004E77ED">
      <w:pPr>
        <w:pStyle w:val="FootnoteText"/>
      </w:pPr>
      <w:r>
        <w:rPr>
          <w:rStyle w:val="FootnoteReference"/>
        </w:rPr>
        <w:footnoteRef/>
      </w:r>
      <w:r>
        <w:t xml:space="preserve"> De METc van het AMC gaat anders om met een niet-WMO aanvraag dan de METc van het VUmc. De eerste geeft enkel een niet-WMO verklaring af en toetst/adviseert verder niet. De tweede geeft een niet-WMO verklaring af en geeft een niet-bindend advies over ethische aspecten van het onderzoek.</w:t>
      </w:r>
      <w:r>
        <w:t xml:space="preserve"> Vanwege de fusie der </w:t>
      </w:r>
      <w:proofErr w:type="spellStart"/>
      <w:r>
        <w:t>METc’s</w:t>
      </w:r>
      <w:proofErr w:type="spellEnd"/>
      <w:r>
        <w:t xml:space="preserve"> kan dit onderscheid op termijn gaan verdwijnen.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5563"/>
    <w:multiLevelType w:val="hybridMultilevel"/>
    <w:tmpl w:val="854C2F2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E6523D"/>
    <w:multiLevelType w:val="hybridMultilevel"/>
    <w:tmpl w:val="5DB44154"/>
    <w:lvl w:ilvl="0" w:tplc="394A24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7966F7"/>
    <w:multiLevelType w:val="hybridMultilevel"/>
    <w:tmpl w:val="48B8225C"/>
    <w:lvl w:ilvl="0" w:tplc="394A246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090235F"/>
    <w:multiLevelType w:val="hybridMultilevel"/>
    <w:tmpl w:val="55CAB23E"/>
    <w:lvl w:ilvl="0" w:tplc="7A84B45A">
      <w:start w:val="3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FA1E07"/>
    <w:multiLevelType w:val="hybridMultilevel"/>
    <w:tmpl w:val="854C2F2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C723901"/>
    <w:multiLevelType w:val="hybridMultilevel"/>
    <w:tmpl w:val="BED0B84A"/>
    <w:lvl w:ilvl="0" w:tplc="3DDA4E36">
      <w:start w:val="202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4F2707C"/>
    <w:multiLevelType w:val="hybridMultilevel"/>
    <w:tmpl w:val="5476CC3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6E34F4F"/>
    <w:multiLevelType w:val="hybridMultilevel"/>
    <w:tmpl w:val="A9AEF46A"/>
    <w:lvl w:ilvl="0" w:tplc="89DA02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971616F"/>
    <w:multiLevelType w:val="hybridMultilevel"/>
    <w:tmpl w:val="4672D3D0"/>
    <w:lvl w:ilvl="0" w:tplc="A7E0D87A">
      <w:start w:val="202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1150B45"/>
    <w:multiLevelType w:val="hybridMultilevel"/>
    <w:tmpl w:val="ED84A44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24640D2"/>
    <w:multiLevelType w:val="hybridMultilevel"/>
    <w:tmpl w:val="A7BAF57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1"/>
  </w:num>
  <w:num w:numId="6">
    <w:abstractNumId w:val="9"/>
  </w:num>
  <w:num w:numId="7">
    <w:abstractNumId w:val="3"/>
  </w:num>
  <w:num w:numId="8">
    <w:abstractNumId w:val="7"/>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D2"/>
    <w:rsid w:val="000209C9"/>
    <w:rsid w:val="00067BAA"/>
    <w:rsid w:val="00070C35"/>
    <w:rsid w:val="0008661D"/>
    <w:rsid w:val="000C3BEB"/>
    <w:rsid w:val="000F4BB8"/>
    <w:rsid w:val="0011520E"/>
    <w:rsid w:val="0014317E"/>
    <w:rsid w:val="00180925"/>
    <w:rsid w:val="001D0DCD"/>
    <w:rsid w:val="00202912"/>
    <w:rsid w:val="00224D7F"/>
    <w:rsid w:val="00251CC3"/>
    <w:rsid w:val="002A5B0E"/>
    <w:rsid w:val="002E77B9"/>
    <w:rsid w:val="00333458"/>
    <w:rsid w:val="00343B3A"/>
    <w:rsid w:val="00350DD9"/>
    <w:rsid w:val="00354F00"/>
    <w:rsid w:val="00357917"/>
    <w:rsid w:val="003969C8"/>
    <w:rsid w:val="00494C1D"/>
    <w:rsid w:val="00495419"/>
    <w:rsid w:val="004970D9"/>
    <w:rsid w:val="004D3814"/>
    <w:rsid w:val="004D73C2"/>
    <w:rsid w:val="004E18A0"/>
    <w:rsid w:val="004E201E"/>
    <w:rsid w:val="004E4D05"/>
    <w:rsid w:val="004E77ED"/>
    <w:rsid w:val="004E7AEC"/>
    <w:rsid w:val="00537868"/>
    <w:rsid w:val="005708B3"/>
    <w:rsid w:val="00575934"/>
    <w:rsid w:val="005A6316"/>
    <w:rsid w:val="005B5DDC"/>
    <w:rsid w:val="00647A7B"/>
    <w:rsid w:val="006648CF"/>
    <w:rsid w:val="00674937"/>
    <w:rsid w:val="006863DF"/>
    <w:rsid w:val="006D0B43"/>
    <w:rsid w:val="006E5A1D"/>
    <w:rsid w:val="00743AAE"/>
    <w:rsid w:val="007A4000"/>
    <w:rsid w:val="007A60D1"/>
    <w:rsid w:val="007A695E"/>
    <w:rsid w:val="007B1EBB"/>
    <w:rsid w:val="007E2615"/>
    <w:rsid w:val="008322D2"/>
    <w:rsid w:val="00836134"/>
    <w:rsid w:val="0086516A"/>
    <w:rsid w:val="00884A27"/>
    <w:rsid w:val="00897551"/>
    <w:rsid w:val="008A3276"/>
    <w:rsid w:val="008B4E18"/>
    <w:rsid w:val="008D0D3F"/>
    <w:rsid w:val="008D7BBE"/>
    <w:rsid w:val="0090375A"/>
    <w:rsid w:val="00966E01"/>
    <w:rsid w:val="0096765D"/>
    <w:rsid w:val="0097001D"/>
    <w:rsid w:val="009A5C98"/>
    <w:rsid w:val="009D183A"/>
    <w:rsid w:val="009D3A8D"/>
    <w:rsid w:val="009E422A"/>
    <w:rsid w:val="00A0136B"/>
    <w:rsid w:val="00A05D27"/>
    <w:rsid w:val="00A43295"/>
    <w:rsid w:val="00A46A05"/>
    <w:rsid w:val="00A807A9"/>
    <w:rsid w:val="00AB4307"/>
    <w:rsid w:val="00AE50FE"/>
    <w:rsid w:val="00AE73EC"/>
    <w:rsid w:val="00B0549B"/>
    <w:rsid w:val="00B10CC2"/>
    <w:rsid w:val="00B3516F"/>
    <w:rsid w:val="00B8068F"/>
    <w:rsid w:val="00B91AE0"/>
    <w:rsid w:val="00BD61B5"/>
    <w:rsid w:val="00C00D28"/>
    <w:rsid w:val="00C23B70"/>
    <w:rsid w:val="00C30996"/>
    <w:rsid w:val="00C470CF"/>
    <w:rsid w:val="00C52C39"/>
    <w:rsid w:val="00CC50BA"/>
    <w:rsid w:val="00CC5F09"/>
    <w:rsid w:val="00D62F8C"/>
    <w:rsid w:val="00DC4E24"/>
    <w:rsid w:val="00DC75B4"/>
    <w:rsid w:val="00E074A9"/>
    <w:rsid w:val="00E319AB"/>
    <w:rsid w:val="00EB2193"/>
    <w:rsid w:val="00EC15D3"/>
    <w:rsid w:val="00EF3B45"/>
    <w:rsid w:val="00F048F4"/>
    <w:rsid w:val="00F32A86"/>
    <w:rsid w:val="00F419C4"/>
    <w:rsid w:val="00F96A9C"/>
    <w:rsid w:val="00FB5DAB"/>
    <w:rsid w:val="00FF60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132C"/>
  <w15:chartTrackingRefBased/>
  <w15:docId w15:val="{A9B5B8BF-9FFB-487A-8D22-34638704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1C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A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C1D"/>
    <w:rPr>
      <w:color w:val="0563C1" w:themeColor="hyperlink"/>
      <w:u w:val="single"/>
    </w:rPr>
  </w:style>
  <w:style w:type="character" w:styleId="UnresolvedMention">
    <w:name w:val="Unresolved Mention"/>
    <w:basedOn w:val="DefaultParagraphFont"/>
    <w:uiPriority w:val="99"/>
    <w:semiHidden/>
    <w:unhideWhenUsed/>
    <w:rsid w:val="00494C1D"/>
    <w:rPr>
      <w:color w:val="605E5C"/>
      <w:shd w:val="clear" w:color="auto" w:fill="E1DFDD"/>
    </w:rPr>
  </w:style>
  <w:style w:type="paragraph" w:customStyle="1" w:styleId="Default">
    <w:name w:val="Default"/>
    <w:rsid w:val="001809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51C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1C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4D7F"/>
    <w:pPr>
      <w:ind w:left="720"/>
      <w:contextualSpacing/>
    </w:pPr>
  </w:style>
  <w:style w:type="character" w:styleId="FollowedHyperlink">
    <w:name w:val="FollowedHyperlink"/>
    <w:basedOn w:val="DefaultParagraphFont"/>
    <w:uiPriority w:val="99"/>
    <w:semiHidden/>
    <w:unhideWhenUsed/>
    <w:rsid w:val="00B0549B"/>
    <w:rPr>
      <w:color w:val="954F72" w:themeColor="followedHyperlink"/>
      <w:u w:val="single"/>
    </w:rPr>
  </w:style>
  <w:style w:type="character" w:customStyle="1" w:styleId="Heading3Char">
    <w:name w:val="Heading 3 Char"/>
    <w:basedOn w:val="DefaultParagraphFont"/>
    <w:link w:val="Heading3"/>
    <w:uiPriority w:val="9"/>
    <w:rsid w:val="004E7AEC"/>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0F4B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4BB8"/>
    <w:rPr>
      <w:sz w:val="20"/>
      <w:szCs w:val="20"/>
    </w:rPr>
  </w:style>
  <w:style w:type="character" w:styleId="FootnoteReference">
    <w:name w:val="footnote reference"/>
    <w:basedOn w:val="DefaultParagraphFont"/>
    <w:uiPriority w:val="99"/>
    <w:semiHidden/>
    <w:unhideWhenUsed/>
    <w:rsid w:val="000F4BB8"/>
    <w:rPr>
      <w:vertAlign w:val="superscript"/>
    </w:rPr>
  </w:style>
  <w:style w:type="character" w:styleId="CommentReference">
    <w:name w:val="annotation reference"/>
    <w:basedOn w:val="DefaultParagraphFont"/>
    <w:uiPriority w:val="99"/>
    <w:semiHidden/>
    <w:unhideWhenUsed/>
    <w:rsid w:val="006648CF"/>
    <w:rPr>
      <w:sz w:val="16"/>
      <w:szCs w:val="16"/>
    </w:rPr>
  </w:style>
  <w:style w:type="paragraph" w:styleId="CommentText">
    <w:name w:val="annotation text"/>
    <w:basedOn w:val="Normal"/>
    <w:link w:val="CommentTextChar"/>
    <w:uiPriority w:val="99"/>
    <w:semiHidden/>
    <w:unhideWhenUsed/>
    <w:rsid w:val="006648CF"/>
    <w:pPr>
      <w:spacing w:line="240" w:lineRule="auto"/>
    </w:pPr>
    <w:rPr>
      <w:sz w:val="20"/>
      <w:szCs w:val="20"/>
    </w:rPr>
  </w:style>
  <w:style w:type="character" w:customStyle="1" w:styleId="CommentTextChar">
    <w:name w:val="Comment Text Char"/>
    <w:basedOn w:val="DefaultParagraphFont"/>
    <w:link w:val="CommentText"/>
    <w:uiPriority w:val="99"/>
    <w:semiHidden/>
    <w:rsid w:val="006648CF"/>
    <w:rPr>
      <w:sz w:val="20"/>
      <w:szCs w:val="20"/>
    </w:rPr>
  </w:style>
  <w:style w:type="paragraph" w:styleId="CommentSubject">
    <w:name w:val="annotation subject"/>
    <w:basedOn w:val="CommentText"/>
    <w:next w:val="CommentText"/>
    <w:link w:val="CommentSubjectChar"/>
    <w:uiPriority w:val="99"/>
    <w:semiHidden/>
    <w:unhideWhenUsed/>
    <w:rsid w:val="006648CF"/>
    <w:rPr>
      <w:b/>
      <w:bCs/>
    </w:rPr>
  </w:style>
  <w:style w:type="character" w:customStyle="1" w:styleId="CommentSubjectChar">
    <w:name w:val="Comment Subject Char"/>
    <w:basedOn w:val="CommentTextChar"/>
    <w:link w:val="CommentSubject"/>
    <w:uiPriority w:val="99"/>
    <w:semiHidden/>
    <w:rsid w:val="006648CF"/>
    <w:rPr>
      <w:b/>
      <w:bCs/>
      <w:sz w:val="20"/>
      <w:szCs w:val="20"/>
    </w:rPr>
  </w:style>
  <w:style w:type="paragraph" w:styleId="BalloonText">
    <w:name w:val="Balloon Text"/>
    <w:basedOn w:val="Normal"/>
    <w:link w:val="BalloonTextChar"/>
    <w:uiPriority w:val="99"/>
    <w:semiHidden/>
    <w:unhideWhenUsed/>
    <w:rsid w:val="006648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8CF"/>
    <w:rPr>
      <w:rFonts w:ascii="Segoe UI" w:hAnsi="Segoe UI" w:cs="Segoe UI"/>
      <w:sz w:val="18"/>
      <w:szCs w:val="18"/>
    </w:rPr>
  </w:style>
  <w:style w:type="table" w:styleId="TableGrid">
    <w:name w:val="Table Grid"/>
    <w:basedOn w:val="TableNormal"/>
    <w:uiPriority w:val="39"/>
    <w:rsid w:val="00FF6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F601E"/>
    <w:pPr>
      <w:outlineLvl w:val="9"/>
    </w:pPr>
    <w:rPr>
      <w:lang w:eastAsia="nl-NL"/>
    </w:rPr>
  </w:style>
  <w:style w:type="paragraph" w:styleId="TOC1">
    <w:name w:val="toc 1"/>
    <w:basedOn w:val="Normal"/>
    <w:next w:val="Normal"/>
    <w:autoRedefine/>
    <w:uiPriority w:val="39"/>
    <w:unhideWhenUsed/>
    <w:rsid w:val="00FF601E"/>
    <w:pPr>
      <w:spacing w:after="100"/>
    </w:pPr>
  </w:style>
  <w:style w:type="paragraph" w:styleId="TOC2">
    <w:name w:val="toc 2"/>
    <w:basedOn w:val="Normal"/>
    <w:next w:val="Normal"/>
    <w:autoRedefine/>
    <w:uiPriority w:val="39"/>
    <w:unhideWhenUsed/>
    <w:rsid w:val="00FF601E"/>
    <w:pPr>
      <w:spacing w:after="100"/>
      <w:ind w:left="220"/>
    </w:pPr>
  </w:style>
  <w:style w:type="paragraph" w:styleId="TOC3">
    <w:name w:val="toc 3"/>
    <w:basedOn w:val="Normal"/>
    <w:next w:val="Normal"/>
    <w:autoRedefine/>
    <w:uiPriority w:val="39"/>
    <w:unhideWhenUsed/>
    <w:rsid w:val="00FF601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mo.nl/onderzoekers/wet-en-regelgeving-voor-medisch-wetenschappelijk-onderzoek/uw-onderzoek-wmo-plichtig-of-niet" TargetMode="External"/><Relationship Id="rId13" Type="http://schemas.openxmlformats.org/officeDocument/2006/relationships/hyperlink" Target="https://www.amc.nl/web/research-75/medisch-ethische-toetsings-commissie-metc/metc/wel-of-niet-wmo-plichtig-1.htm" TargetMode="External"/><Relationship Id="rId18" Type="http://schemas.openxmlformats.org/officeDocument/2006/relationships/hyperlink" Target="https://www.amc.nl/web/research-75/medisch-ethische-toetsings-commissie-metc/metc/wel-of-niet-wmo-plichtig-1.htm" TargetMode="External"/><Relationship Id="rId26" Type="http://schemas.openxmlformats.org/officeDocument/2006/relationships/hyperlink" Target="https://www.amc.nl/web/research-75/medisch-ethische-toetsings-commissie-metc.htm" TargetMode="External"/><Relationship Id="rId39" Type="http://schemas.openxmlformats.org/officeDocument/2006/relationships/hyperlink" Target="https://www.ncbi.nlm.nih.gov/pubmed/15721478" TargetMode="External"/><Relationship Id="rId3" Type="http://schemas.openxmlformats.org/officeDocument/2006/relationships/styles" Target="styles.xml"/><Relationship Id="rId21" Type="http://schemas.openxmlformats.org/officeDocument/2006/relationships/hyperlink" Target="https://www.vumc.nl/research/overzicht/medisch-ethische-toetsingscommissie/wmo/beoordeling.htm" TargetMode="External"/><Relationship Id="rId34" Type="http://schemas.openxmlformats.org/officeDocument/2006/relationships/hyperlink" Target="https://rdm.uva.nl/" TargetMode="External"/><Relationship Id="rId7" Type="http://schemas.openxmlformats.org/officeDocument/2006/relationships/endnotes" Target="endnotes.xml"/><Relationship Id="rId12" Type="http://schemas.openxmlformats.org/officeDocument/2006/relationships/hyperlink" Target="https://www.vumc.nl/research/overzicht/medisch-ethische-toetsingscommissie.htm" TargetMode="External"/><Relationship Id="rId17" Type="http://schemas.openxmlformats.org/officeDocument/2006/relationships/hyperlink" Target="https://www.vumc.nl/research/overzicht/medisch-ethische-toetsingscommissie/wmo.htm" TargetMode="External"/><Relationship Id="rId25" Type="http://schemas.openxmlformats.org/officeDocument/2006/relationships/hyperlink" Target="https://www.ich.org/page/efficacy-guidelines" TargetMode="External"/><Relationship Id="rId33" Type="http://schemas.openxmlformats.org/officeDocument/2006/relationships/hyperlink" Target="https://az.hva.nl/medewerkers/bewegen-sport-voeding/az-lemmas/medewerkers/hva-breed/bibliotheek/onderzoeksdata/onderzoeksdata.html?origin=a6RfPo6MRIOynBGZEXQcvw" TargetMode="External"/><Relationship Id="rId38" Type="http://schemas.openxmlformats.org/officeDocument/2006/relationships/hyperlink" Target="https://az.hva.nl/medewerkers/bewegen-sport-voeding/az-lemmas/medewerkers/hva-breed/juridische-zaken/avg/privacy.html?origin=a6RfPo6MRIOynBGZEXQcvw" TargetMode="External"/><Relationship Id="rId2" Type="http://schemas.openxmlformats.org/officeDocument/2006/relationships/numbering" Target="numbering.xml"/><Relationship Id="rId16" Type="http://schemas.openxmlformats.org/officeDocument/2006/relationships/hyperlink" Target="https://www.amc.nl/web/research-75/medisch-ethische-toetsings-commissie-metc/metc/indienen-bij-metc-amc.htm" TargetMode="External"/><Relationship Id="rId20" Type="http://schemas.openxmlformats.org/officeDocument/2006/relationships/hyperlink" Target="https://az.hva.nl/medewerkers/bewegen-sport-voeding/az-lemmas/medewerkers/hva-breed/oo/onderzoek-ethiek-en-integriteit/ethische-commissie-onderzoek/ethische-commissie-onderzoek.html?origin=a6RfPo6MRIOynBGZEXQcvw" TargetMode="External"/><Relationship Id="rId29" Type="http://schemas.openxmlformats.org/officeDocument/2006/relationships/hyperlink" Target="mailto:p.wurtz@hva.n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c.nl/web/research-75/medisch-ethische-toetsings-commissie-metc.htm" TargetMode="External"/><Relationship Id="rId24" Type="http://schemas.openxmlformats.org/officeDocument/2006/relationships/hyperlink" Target="https://www.vumc.nl/research/overzicht/medisch-ethische-toetsingscommissie/niet-wmo/amendementen.htm" TargetMode="External"/><Relationship Id="rId32" Type="http://schemas.openxmlformats.org/officeDocument/2006/relationships/hyperlink" Target="https://mibopenscience.github.io/" TargetMode="External"/><Relationship Id="rId37" Type="http://schemas.openxmlformats.org/officeDocument/2006/relationships/hyperlink" Target="https://www.ixa.nl/about/team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z.hva.nl/medewerkers/bewegen-sport-voeding/az-lemmas/medewerkers/hva-breed/oo/onderzoek-ethiek-en-integriteit/ethische-commissie-onderzoek/ethische-commissie-onderzoek.html?origin=a6RfPo6MRIOynBGZEXQcvw" TargetMode="External"/><Relationship Id="rId23" Type="http://schemas.openxmlformats.org/officeDocument/2006/relationships/hyperlink" Target="https://www.vumc.nl/research/overzicht/medisch-ethische-toetsingscommissie/wmo/afsluiten.htm" TargetMode="External"/><Relationship Id="rId28" Type="http://schemas.openxmlformats.org/officeDocument/2006/relationships/hyperlink" Target="https://www.ccmo.nl/onderzoekers/wet-en-regelgeving-voor-medisch-wetenschappelijk-onderzoek/wmo-bescherming-proefpersoon-centraal/verzekeringen" TargetMode="External"/><Relationship Id="rId36" Type="http://schemas.openxmlformats.org/officeDocument/2006/relationships/hyperlink" Target="https://www.nfu.nl/wetenschap/kwaliteitsborging/basiscursus/brok-register/" TargetMode="External"/><Relationship Id="rId10" Type="http://schemas.openxmlformats.org/officeDocument/2006/relationships/hyperlink" Target="https://www.ccmo.nl/onderzoekers/primaire-indiening-bij-de-toetsingscommissie/toetsingscommissie-erkende-metc-of-ccmo/toetsing-door-de-ccmo" TargetMode="External"/><Relationship Id="rId19" Type="http://schemas.openxmlformats.org/officeDocument/2006/relationships/hyperlink" Target="https://www.vumc.nl/research/overzicht/medisch-ethische-toetsingscommissie/niet-wmo.htm" TargetMode="External"/><Relationship Id="rId31" Type="http://schemas.openxmlformats.org/officeDocument/2006/relationships/hyperlink" Target="mailto:opensciencesupport@hva.nl" TargetMode="External"/><Relationship Id="rId4" Type="http://schemas.openxmlformats.org/officeDocument/2006/relationships/settings" Target="settings.xml"/><Relationship Id="rId9" Type="http://schemas.openxmlformats.org/officeDocument/2006/relationships/hyperlink" Target="https://www.vumc.nl/web/file?uuid=3a012975-1be0-48ab-b9a5-86b53a09739a&amp;owner=5ec2d559-9d3f-4285-8cbd-140abc921b69&amp;contentid=2838&amp;disposition=inline" TargetMode="External"/><Relationship Id="rId14" Type="http://schemas.openxmlformats.org/officeDocument/2006/relationships/hyperlink" Target="https://www.vumc.nl/research/overzicht/medisch-ethische-toetsingscommissie/niet-wmo.htm" TargetMode="External"/><Relationship Id="rId22" Type="http://schemas.openxmlformats.org/officeDocument/2006/relationships/hyperlink" Target="https://www.vumc.nl/research/overzicht/medisch-ethische-toetsingscommissie/wmo/amendementen.htm" TargetMode="External"/><Relationship Id="rId27" Type="http://schemas.openxmlformats.org/officeDocument/2006/relationships/hyperlink" Target="https://www.vumc.nl/research/overzicht/medisch-ethische-toetsingscommissie.htm" TargetMode="External"/><Relationship Id="rId30" Type="http://schemas.openxmlformats.org/officeDocument/2006/relationships/hyperlink" Target="https://az.hva.nl/medewerkers/bewegen-sport-voeding/az-lemmas/medewerkers/hva-breed/ac-hr/verzekeringen/verzekeringen.html?origin=a6RfPo6MRIOynBGZEXQcvw" TargetMode="External"/><Relationship Id="rId35" Type="http://schemas.openxmlformats.org/officeDocument/2006/relationships/hyperlink" Target="https://nfubrokacademi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68DDF-7A1A-4870-928F-D310631AC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3902</Words>
  <Characters>21466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 van Ulzen</dc:creator>
  <cp:keywords/>
  <dc:description/>
  <cp:lastModifiedBy>G. ter Riet</cp:lastModifiedBy>
  <cp:revision>2</cp:revision>
  <dcterms:created xsi:type="dcterms:W3CDTF">2020-01-08T13:29:00Z</dcterms:created>
  <dcterms:modified xsi:type="dcterms:W3CDTF">2020-01-08T13:29:00Z</dcterms:modified>
</cp:coreProperties>
</file>