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="276" w:lineRule="auto"/>
        <w:jc w:val="center"/>
        <w:rPr>
          <w:rFonts w:ascii="Sniglet" w:cs="Sniglet" w:eastAsia="Sniglet" w:hAnsi="Sniglet"/>
          <w:sz w:val="40"/>
          <w:szCs w:val="40"/>
        </w:rPr>
      </w:pPr>
      <w:r w:rsidDel="00000000" w:rsidR="00000000" w:rsidRPr="00000000">
        <w:rPr>
          <w:rFonts w:ascii="Sniglet" w:cs="Sniglet" w:eastAsia="Sniglet" w:hAnsi="Sniglet"/>
          <w:sz w:val="40"/>
          <w:szCs w:val="40"/>
          <w:rtl w:val="0"/>
        </w:rPr>
        <w:t xml:space="preserve">Jogo de Perguntas e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Sniglet" w:cs="Sniglet" w:eastAsia="Sniglet" w:hAnsi="Sniglet"/>
          <w:i w:val="1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  <w:rtl w:val="0"/>
        </w:rPr>
        <w:t xml:space="preserve">Hoje vamos criar um joguinho educativo para ensinar tabuada. Vamos começar com uma versão simples com apenas 1 pergunta: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4">
      <w:pPr>
        <w:pageBreakBefore w:val="0"/>
        <w:spacing w:after="200"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1 - Preparação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cenário.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personagem que fará as perguntas.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personagem ir para a posição que você quiser quando a bandeira verde for clicada.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Crie uma variável. Chame ela de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valor1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66675</wp:posOffset>
            </wp:positionV>
            <wp:extent cx="2159318" cy="323478"/>
            <wp:effectExtent b="25400" l="25400" r="25400" t="25400"/>
            <wp:wrapSquare wrapText="bothSides" distB="0" distT="0" distL="0" distR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318" cy="32347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MUDE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valor1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NÚMERO ALEATÓRIO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 entre 1 e 10 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200" w:line="240" w:lineRule="auto"/>
        <w:ind w:left="0" w:firstLine="0"/>
        <w:rPr>
          <w:rFonts w:ascii="Sniglet" w:cs="Sniglet" w:eastAsia="Sniglet" w:hAnsi="Snigle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2 - Fazendo Perguntas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line="240" w:lineRule="auto"/>
        <w:ind w:left="180" w:hanging="18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PERGUNTE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quanto é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valor1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vezes um valor qualquer que você queira. Utilize o bloco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JUNTE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para fazer a pergunta: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3324412" cy="423863"/>
            <wp:effectExtent b="25400" l="25400" r="25400" t="254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412" cy="42386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Clique na bandeira verde para testar o que o personagem perguntará.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both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3 - Verificando a Resposta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40" w:lineRule="auto"/>
        <w:ind w:left="180"/>
        <w:jc w:val="both"/>
        <w:rPr>
          <w:rFonts w:ascii="Sniglet" w:cs="Sniglet" w:eastAsia="Sniglet" w:hAnsi="Sniglet"/>
          <w:b w:val="1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Verifique se a resposta está correta.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spacing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resposta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= valor1 vezes o valor que você colocou na pergunta,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DIGA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que o jogador acertou.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spacing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SENÃO,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diga que ele errou e qual era a resposta certa.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Utilize o bloco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SEMPRE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para que as perguntas sempre sejam feitas.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jc w:val="center"/>
        <w:rPr>
          <w:rFonts w:ascii="Sniglet" w:cs="Sniglet" w:eastAsia="Sniglet" w:hAnsi="Sniglet"/>
          <w:i w:val="1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</w:rPr>
        <w:drawing>
          <wp:inline distB="114300" distT="114300" distL="114300" distR="114300">
            <wp:extent cx="3616827" cy="1271588"/>
            <wp:effectExtent b="25400" l="25400" r="25400" t="254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827" cy="127158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jc w:val="left"/>
        <w:rPr>
          <w:rFonts w:ascii="Sniglet" w:cs="Sniglet" w:eastAsia="Sniglet" w:hAnsi="Sniglet"/>
          <w:i w:val="1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i w:val="1"/>
          <w:sz w:val="24"/>
          <w:szCs w:val="24"/>
          <w:rtl w:val="0"/>
        </w:rPr>
        <w:t xml:space="preserve">Obs.:</w:t>
      </w:r>
      <w:r w:rsidDel="00000000" w:rsidR="00000000" w:rsidRPr="00000000">
        <w:rPr>
          <w:rFonts w:ascii="Sniglet" w:cs="Sniglet" w:eastAsia="Sniglet" w:hAnsi="Sniglet"/>
          <w:i w:val="1"/>
          <w:sz w:val="24"/>
          <w:szCs w:val="24"/>
          <w:rtl w:val="0"/>
        </w:rPr>
        <w:t xml:space="preserve"> para verificar a resposta é necessário combinar os seguintes blocos: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center"/>
        <w:rPr>
          <w:rFonts w:ascii="Sniglet" w:cs="Sniglet" w:eastAsia="Sniglet" w:hAnsi="Sniglet"/>
          <w:i w:val="1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i w:val="1"/>
          <w:sz w:val="24"/>
          <w:szCs w:val="24"/>
        </w:rPr>
        <w:drawing>
          <wp:inline distB="0" distT="0" distL="0" distR="0">
            <wp:extent cx="2912960" cy="957263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960" cy="95726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0" w:before="0"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jc w:val="left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before="0" w:lineRule="auto"/>
        <w:jc w:val="left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Modificação 1 - </w:t>
      </w: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  <w:rtl w:val="0"/>
        </w:rPr>
        <w:t xml:space="preserve">Multiplicar 2 números aleatórios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240" w:lineRule="auto"/>
        <w:ind w:left="180" w:hanging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Crie uma cópia do projeto.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152400</wp:posOffset>
            </wp:positionV>
            <wp:extent cx="2747963" cy="329183"/>
            <wp:effectExtent b="25400" l="25400" r="25400" t="2540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2918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Clique em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Arquivo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Clique em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Salvar como Cópia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spacing w:line="240" w:lineRule="auto"/>
        <w:ind w:left="180" w:hanging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nova variável. Chame ela de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valor2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"/>
        </w:numPr>
        <w:spacing w:line="240" w:lineRule="auto"/>
        <w:ind w:left="180" w:hanging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Depois que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valor1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é mudada,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MUDE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valor2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NÚMERO ALEATÓRIO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 entre 1 e 10.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40" w:lineRule="auto"/>
        <w:ind w:left="180" w:hanging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Pergunte ao jogador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QUANTO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valor1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valor2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 Você terá que combinar 3 blocos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JUNTE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jc w:val="center"/>
        <w:rPr>
          <w:rFonts w:ascii="Sniglet" w:cs="Sniglet" w:eastAsia="Sniglet" w:hAnsi="Sniglet"/>
          <w:b w:val="1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</w:rPr>
        <w:drawing>
          <wp:inline distB="114300" distT="114300" distL="114300" distR="114300">
            <wp:extent cx="3718134" cy="414338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134" cy="41433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Sniglet" w:cs="Sniglet" w:eastAsia="Sniglet" w:hAnsi="Snigle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spacing w:line="240" w:lineRule="auto"/>
        <w:ind w:left="180" w:hanging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Verifique se a resposta está certa.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4107464" cy="1395413"/>
            <wp:effectExtent b="25400" l="25400" r="25400" t="254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464" cy="139541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before="200"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Modificação 2 - </w:t>
      </w: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  <w:rtl w:val="0"/>
        </w:rPr>
        <w:t xml:space="preserve">Deixar o jogador escolher a tabuada que ele quer praticar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Crie uma cópia do projeto.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152400</wp:posOffset>
            </wp:positionV>
            <wp:extent cx="2747963" cy="329183"/>
            <wp:effectExtent b="25400" l="25400" r="25400" t="2540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2918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Clique em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Arquivo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Clique em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Salvar como Cópia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before="200" w:line="240" w:lineRule="auto"/>
        <w:ind w:left="360" w:firstLine="0"/>
        <w:jc w:val="center"/>
        <w:rPr>
          <w:rFonts w:ascii="Sniglet" w:cs="Sniglet" w:eastAsia="Sniglet" w:hAnsi="Snigle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Pergunte ao jogador  qual é o valor da tabuada que ele quer praticar.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ind w:left="180" w:firstLine="0"/>
        <w:rPr>
          <w:rFonts w:ascii="Sniglet" w:cs="Sniglet" w:eastAsia="Sniglet" w:hAnsi="Sniglet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57150</wp:posOffset>
            </wp:positionV>
            <wp:extent cx="1863883" cy="382335"/>
            <wp:effectExtent b="25400" l="25400" r="25400" t="2540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3883" cy="382335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MUDE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valor1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do jogador.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ind w:left="180" w:firstLine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ind w:left="180" w:firstLine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3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Da mesma forma que você fez no projeto anterior,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SEMPRE: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1"/>
          <w:numId w:val="3"/>
        </w:numPr>
        <w:spacing w:line="240" w:lineRule="auto"/>
        <w:ind w:left="720" w:hanging="360"/>
        <w:rPr>
          <w:rFonts w:ascii="Sniglet" w:cs="Sniglet" w:eastAsia="Sniglet" w:hAnsi="Sniglet"/>
          <w:b w:val="1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MUDE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valor2 para um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 VALOR ALEATÓRIO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entre 1 e 10.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1"/>
          <w:numId w:val="3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pergunte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QUANTO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valor1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valor2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1"/>
          <w:numId w:val="3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Verifique se a resposta está certa.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431.99999999999994" w:top="431.99999999999994" w:left="431.99999999999994" w:right="431.99999999999994" w:header="0" w:footer="0"/>
      <w:pgNumType w:start="1"/>
      <w:cols w:equalWidth="0" w:num="1">
        <w:col w:space="0" w:w="11376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niglet">
    <w:embedRegular w:fontKey="{00000000-0000-0000-0000-000000000000}" r:id="rId1" w:subsetted="0"/>
  </w:font>
  <w:font w:name="Gabriela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Gabriela" w:cs="Gabriela" w:eastAsia="Gabriela" w:hAnsi="Gabriela"/>
        <w:sz w:val="24"/>
        <w:szCs w:val="24"/>
        <w:rtl w:val="0"/>
      </w:rPr>
      <w:t xml:space="preserve">Nome: __________________________________________________</w:t>
      <w:tab/>
      <w:t xml:space="preserve">                 Data:      /      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⃞"/>
      <w:lvlJc w:val="left"/>
      <w:pPr>
        <w:ind w:left="180" w:hanging="18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Relationship Id="rId2" Type="http://schemas.openxmlformats.org/officeDocument/2006/relationships/font" Target="fonts/Gabriel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