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8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fam_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i w:val="0"/>
          <w:sz w:val="28"/>
        </w:rPr>
        <w:t>Universidade Federal do Amazonas (UFAM)</w:t>
      </w:r>
    </w:p>
    <w:p>
      <w:pPr>
        <w:spacing w:after="80"/>
        <w:jc w:val="center"/>
      </w:pPr>
      <w:r>
        <w:rPr>
          <w:b w:val="0"/>
          <w:i w:val="0"/>
          <w:sz w:val="22"/>
        </w:rPr>
        <w:t>Disciplina de Parasitologia</w:t>
      </w:r>
    </w:p>
    <w:p>
      <w:pPr>
        <w:spacing w:after="36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color w:val="0F766E"/>
          <w:sz w:val="48"/>
        </w:rPr>
        <w:t>Atlas Digital de Parasitologia Humana</w:t>
      </w:r>
    </w:p>
    <w:p>
      <w:pPr>
        <w:spacing w:after="80"/>
        <w:jc w:val="center"/>
      </w:pPr>
      <w:r>
        <w:rPr>
          <w:b w:val="0"/>
          <w:i w:val="0"/>
          <w:sz w:val="26"/>
        </w:rPr>
        <w:t>Documento de revisão e correção: lâminas, descrições, metodologias, fontes e verificação afirmação a afirmação</w:t>
      </w:r>
    </w:p>
    <w:p>
      <w:pPr>
        <w:spacing w:after="2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</w:rPr>
        <w:t>Desenvolvedores</w:t>
      </w:r>
    </w:p>
    <w:p>
      <w:pPr>
        <w:spacing w:after="20"/>
        <w:jc w:val="center"/>
      </w:pPr>
      <w:r>
        <w:rPr>
          <w:b w:val="0"/>
          <w:i w:val="0"/>
        </w:rPr>
        <w:t>Micael Davi Lima de Oliveira — Desenvolvedor · Iniciação Científica</w:t>
      </w:r>
    </w:p>
    <w:p>
      <w:pPr>
        <w:spacing w:after="20"/>
        <w:jc w:val="center"/>
      </w:pPr>
      <w:r>
        <w:rPr>
          <w:b w:val="0"/>
          <w:i w:val="0"/>
        </w:rPr>
        <w:t>Elias de Souza Barros — Desenvolvedor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</w:rPr>
        <w:t>Orientação</w:t>
      </w:r>
    </w:p>
    <w:p>
      <w:pPr>
        <w:spacing w:after="80"/>
        <w:jc w:val="center"/>
      </w:pPr>
      <w:r>
        <w:rPr>
          <w:b w:val="0"/>
          <w:i w:val="0"/>
        </w:rPr>
        <w:t>Profa. Dra. Jaila Dias Borges Lalwani — Orientadora</w:t>
      </w:r>
    </w:p>
    <w:p>
      <w:pPr>
        <w:spacing w:after="280"/>
      </w:pPr>
      <w:r>
        <w:rPr>
          <w:b w:val="0"/>
          <w:i w:val="0"/>
        </w:rPr>
      </w:r>
    </w:p>
    <w:p>
      <w:pPr>
        <w:spacing w:after="20"/>
        <w:jc w:val="center"/>
      </w:pPr>
      <w:r>
        <w:rPr>
          <w:b w:val="0"/>
          <w:i w:val="0"/>
        </w:rPr>
        <w:t>Data da revisão bibliográfica: 23/10/2026</w:t>
      </w:r>
    </w:p>
    <w:p>
      <w:pPr>
        <w:spacing w:after="80"/>
        <w:jc w:val="center"/>
      </w:pPr>
      <w:r>
        <w:rPr>
          <w:b w:val="0"/>
          <w:i/>
          <w:sz w:val="18"/>
        </w:rPr>
        <w:t>Documento gerado automaticamente a partir dos mesmos arquivos de dados do site e do aplicativo (tools/gerar-documento.py).</w:t>
      </w:r>
    </w:p>
    <w:p>
      <w:r>
        <w:br w:type="page"/>
      </w:r>
    </w:p>
    <w:p>
      <w:pPr>
        <w:pStyle w:val="Heading1"/>
      </w:pPr>
      <w:r>
        <w:t>1. Escopo, método e como revisar este documento</w:t>
      </w:r>
    </w:p>
    <w:p>
      <w:pPr>
        <w:spacing w:after="80"/>
      </w:pPr>
      <w:r>
        <w:rPr>
          <w:b w:val="0"/>
          <w:i w:val="0"/>
        </w:rPr>
        <w:t>Este documento reúne, em um único arquivo, todo o conteúdo científico exibido no aplicativo e no site: fichas das espécies, lâminas (imagens) com legendas e créditos, protocolos laboratoriais, guia de artefatos, banco de questões e referências. O aplicativo e o site leem os mesmos arquivos JSON de que este documento é gerado; portanto, corrigir o texto na fonte (tools/conteudo/) e regenerar atualiza os três.</w:t>
      </w:r>
    </w:p>
    <w:p>
      <w:pPr>
        <w:pStyle w:val="Heading2"/>
      </w:pPr>
      <w:r>
        <w:t>1.1 Método de verificação</w:t>
      </w:r>
    </w:p>
    <w:p>
      <w:pPr>
        <w:spacing w:after="80"/>
      </w:pPr>
      <w:r>
        <w:rPr>
          <w:b w:val="0"/>
          <w:i w:val="0"/>
        </w:rPr>
        <w:t>Todas as afirmações científicas das fichas de espécie (morfologia, tamanhos, ciclo, patogenia, clínica, diagnóstico, tratamento, prevenção, taxonomia), o banco de questões e o guia de artefatos foram refeitos a partir de fontes lidas em 23/10/2026; os protocolos foram conferidos em 17/10/2026. Cada afirmação traz status (confirmado, corrigido, ressalva ou observação), referências e o trecho-evidência. O que não pôde ser sustentado foi retirado e consta na lista de removidos.</w:t>
      </w:r>
    </w:p>
    <w:p>
      <w:pPr>
        <w:spacing w:after="80"/>
      </w:pPr>
      <w:r>
        <w:rPr>
          <w:b w:val="0"/>
          <w:i w:val="0"/>
        </w:rPr>
        <w:t>Cada afirmação exibida nas fichas de espécie é um registro com: identificador, seção, texto, status, referências e trecho de evidência. Os status são:</w:t>
      </w:r>
    </w:p>
    <w:p>
      <w:pPr>
        <w:pStyle w:val="ListBullet"/>
        <w:spacing w:after="20"/>
      </w:pPr>
      <w:r>
        <w:t>Confirmado — a fonte lida sustenta a afirmação como escrita.</w:t>
      </w:r>
    </w:p>
    <w:p>
      <w:pPr>
        <w:pStyle w:val="ListBullet"/>
        <w:spacing w:after="20"/>
      </w:pPr>
      <w:r>
        <w:t>Corrigido — a fonte lida contradiz ou precisa o texto anterior; o texto anterior é preservado no campo “Antes”.</w:t>
      </w:r>
    </w:p>
    <w:p>
      <w:pPr>
        <w:pStyle w:val="ListBullet"/>
        <w:spacing w:after="20"/>
      </w:pPr>
      <w:r>
        <w:t>Ressalva — a afirmação é usual/didática, mas a fonte lida não a sustenta integralmente; a limitação é descrita na nota.</w:t>
      </w:r>
    </w:p>
    <w:p>
      <w:pPr>
        <w:pStyle w:val="ListBullet"/>
        <w:spacing w:after="20"/>
      </w:pPr>
      <w:r>
        <w:t>Observação da lâmina — descrição feita pelos autores sobre a própria fotografia; não é afirmação de literatura.</w:t>
      </w:r>
    </w:p>
    <w:p>
      <w:pPr>
        <w:pStyle w:val="ListBullet"/>
        <w:spacing w:after="20"/>
      </w:pPr>
      <w:r>
        <w:t>Retirado — texto anterior sem fonte lida; removido do aplicativo e listado na seção 9.</w:t>
      </w:r>
    </w:p>
    <w:p>
      <w:pPr>
        <w:pStyle w:val="Heading2"/>
      </w:pPr>
      <w:r>
        <w:t>1.2 Limites desta verificação (leia antes de citar)</w:t>
      </w:r>
    </w:p>
    <w:p>
      <w:pPr>
        <w:spacing w:after="80"/>
      </w:pPr>
      <w:r>
        <w:rPr>
          <w:b w:val="0"/>
          <w:i w:val="0"/>
        </w:rPr>
        <w:t>Isto é uma conferência bibliográfica, não uma validação analítica nem aconselhamento clínico. As citações literais em inglês são as devolvidas por um leitor automático de páginas (que extrai trechos): recomenda-se conferir na fonte antes de citar. Doses e esquemas terapêuticos não são reproduzidos. Antes de uso em rotina ou diagnóstico, o procedimento precisa ser adotado e validado no POP do laboratório.</w:t>
      </w:r>
    </w:p>
    <w:p>
      <w:pPr>
        <w:spacing w:after="80"/>
      </w:pPr>
      <w:r>
        <w:rPr>
          <w:b w:val="0"/>
          <w:i w:val="0"/>
        </w:rPr>
        <w:t>Fontes lidas por ferramentas automáticas (leitor de páginas e PubMed). Onde só o resumo ou trechos foram lidos, isso consta em 'acesso nesta revisão' de cada referência. Documento da OMS (Bench Aids) com acesso indisponível.</w:t>
      </w:r>
    </w:p>
    <w:p>
      <w:pPr>
        <w:spacing w:after="20"/>
      </w:pPr>
      <w:r>
        <w:rPr>
          <w:b/>
          <w:i w:val="0"/>
        </w:rPr>
        <w:t>Não revisado:</w:t>
      </w:r>
    </w:p>
    <w:p>
      <w:pPr>
        <w:pStyle w:val="ListBullet"/>
        <w:spacing w:after="20"/>
      </w:pPr>
      <w:r>
        <w:t>Livros-texto da bibliografia geral da disciplina (listados em Informações) — não consultados</w:t>
      </w:r>
    </w:p>
    <w:p>
      <w:pPr>
        <w:pStyle w:val="ListBullet"/>
        <w:spacing w:after="20"/>
      </w:pPr>
      <w:r>
        <w:t>Identificação das espécies nas fotografias das lâminas — feita pelos autores; não foi confirmada de forma independente</w:t>
      </w:r>
    </w:p>
    <w:p>
      <w:pPr>
        <w:pStyle w:val="ListBullet"/>
        <w:spacing w:after="20"/>
      </w:pPr>
      <w:r>
        <w:t>Artigos originais dos métodos clássicos (Lutz, Hoffman, Faust, Graham, Rugai) — não localizados</w:t>
      </w:r>
    </w:p>
    <w:p>
      <w:pPr>
        <w:pStyle w:val="Heading2"/>
      </w:pPr>
      <w:r>
        <w:t>1.3 Números do acervo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2268"/>
      </w:tblGrid>
      <w:tr>
        <w:trPr>
          <w:tblHeader w:val="true"/>
        </w:trPr>
        <w:tc>
          <w:tcPr>
            <w:tcW w:type="dxa" w:w="5102"/>
            <w:shd w:val="clear" w:color="auto" w:fill="CFE8E4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268"/>
            <w:shd w:val="clear" w:color="auto" w:fill="CFE8E4"/>
          </w:tcPr>
          <w:p>
            <w:r/>
            <w:r>
              <w:rPr>
                <w:b/>
                <w:sz w:val="18"/>
              </w:rPr>
              <w:t>Quantidade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Espécies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Imagens (lâminas e figuras)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51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Afirmações verificadas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269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— confirmadas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228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— corrigidas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— com ressalva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— observações das lâminas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Itens do texto anterior retirados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68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Protocolos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Itens do guia de artefatos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Questões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Referências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48</w:t>
            </w:r>
          </w:p>
        </w:tc>
      </w:tr>
    </w:tbl>
    <w:p>
      <w:pPr>
        <w:spacing w:after="40"/>
      </w:pPr>
    </w:p>
    <w:p>
      <w:pPr>
        <w:pStyle w:val="Heading1"/>
      </w:pPr>
      <w:r>
        <w:t>2. Instituição e equipe</w:t>
      </w:r>
    </w:p>
    <w:p>
      <w:pPr>
        <w:spacing w:after="40"/>
      </w:pPr>
      <w:r>
        <w:rPr>
          <w:b/>
        </w:rPr>
        <w:t xml:space="preserve">Instituição: </w:t>
      </w:r>
      <w:r>
        <w:t>Universidade Federal do Amazonas (UFAM)</w:t>
      </w:r>
    </w:p>
    <w:p>
      <w:pPr>
        <w:spacing w:after="40"/>
      </w:pPr>
      <w:r>
        <w:rPr>
          <w:b/>
        </w:rPr>
        <w:t xml:space="preserve">Curso: </w:t>
      </w:r>
      <w:r>
        <w:t>Disciplina de Parasitologia</w:t>
      </w:r>
    </w:p>
    <w:p>
      <w:pPr>
        <w:spacing w:after="40"/>
      </w:pPr>
      <w:r>
        <w:rPr>
          <w:b/>
        </w:rPr>
        <w:t xml:space="preserve">Desenvolvedor · Iniciação Científica: </w:t>
      </w:r>
      <w:r>
        <w:t>Micael Davi Lima de Oliveira</w:t>
      </w:r>
    </w:p>
    <w:p>
      <w:pPr>
        <w:spacing w:after="40"/>
      </w:pPr>
      <w:r>
        <w:rPr>
          <w:b/>
        </w:rPr>
        <w:t xml:space="preserve">Desenvolvedor: </w:t>
      </w:r>
      <w:r>
        <w:t>Elias de Souza Barros</w:t>
      </w:r>
    </w:p>
    <w:p>
      <w:pPr>
        <w:spacing w:after="40"/>
      </w:pPr>
      <w:r>
        <w:rPr>
          <w:b/>
        </w:rPr>
        <w:t xml:space="preserve">Orientadora: </w:t>
      </w:r>
      <w:r>
        <w:t>Profa. Dra. Jaila Dias Borges Lalwani</w:t>
      </w:r>
    </w:p>
    <w:p>
      <w:r>
        <w:br w:type="page"/>
      </w:r>
    </w:p>
    <w:p>
      <w:pPr>
        <w:pStyle w:val="Heading1"/>
      </w:pPr>
      <w:r>
        <w:t>3. Fichas das espécies, lâminas e verificação</w:t>
      </w:r>
    </w:p>
    <w:p>
      <w:pPr>
        <w:spacing w:after="80"/>
      </w:pPr>
      <w:r>
        <w:rPr>
          <w:b w:val="0"/>
          <w:i/>
        </w:rPr>
        <w:t>Para cada espécie: (a) classificação; (b) lâminas com legenda, crédito e arquivo de origem; (c) texto exibido no aplicativo; (d) tabela de afirmações verificadas; (e) itens retirados.</w:t>
      </w:r>
    </w:p>
    <w:p>
      <w:pPr>
        <w:pStyle w:val="Heading2"/>
      </w:pPr>
      <w:r>
        <w:t>3.1 Ancilostomídeos (Ancylostoma / Necator) — Ancylostoma duodenale / Necator americanus</w:t>
      </w:r>
    </w:p>
    <w:p>
      <w:pPr>
        <w:spacing w:after="40"/>
      </w:pPr>
      <w:r>
        <w:rPr>
          <w:b/>
        </w:rPr>
        <w:t xml:space="preserve">Módulo: </w:t>
      </w:r>
      <w:r>
        <w:t>Nematelmintos</w:t>
      </w:r>
    </w:p>
    <w:p>
      <w:pPr>
        <w:spacing w:after="40"/>
      </w:pPr>
      <w:r>
        <w:rPr>
          <w:b/>
        </w:rPr>
        <w:t xml:space="preserve">ID no app: </w:t>
      </w:r>
      <w:r>
        <w:t>ancilostomideo</w:t>
      </w:r>
    </w:p>
    <w:p>
      <w:pPr>
        <w:spacing w:after="40"/>
      </w:pPr>
      <w:r>
        <w:rPr>
          <w:b/>
        </w:rPr>
        <w:t xml:space="preserve">Categoria: </w:t>
      </w:r>
      <w:r>
        <w:t>Nematódeo</w:t>
      </w:r>
    </w:p>
    <w:p>
      <w:pPr>
        <w:spacing w:after="40"/>
      </w:pPr>
      <w:r>
        <w:rPr>
          <w:b/>
        </w:rPr>
        <w:t xml:space="preserve">Estágio: </w:t>
      </w:r>
      <w:r>
        <w:t>Ovo com massa de blastômeros (observação da lâmina)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Nematoda</w:t>
      </w:r>
    </w:p>
    <w:p>
      <w:pPr>
        <w:spacing w:after="40"/>
      </w:pPr>
      <w:r>
        <w:rPr>
          <w:b/>
        </w:rPr>
        <w:t xml:space="preserve">Classe: </w:t>
      </w:r>
      <w:r>
        <w:t>Chromadorea</w:t>
      </w:r>
    </w:p>
    <w:p>
      <w:pPr>
        <w:spacing w:after="40"/>
      </w:pPr>
      <w:r>
        <w:rPr>
          <w:b/>
        </w:rPr>
        <w:t xml:space="preserve">Ordem: </w:t>
      </w:r>
      <w:r>
        <w:t>Rhabditida (subordem Rhabditina)</w:t>
      </w:r>
    </w:p>
    <w:p>
      <w:pPr>
        <w:spacing w:after="40"/>
      </w:pPr>
      <w:r>
        <w:rPr>
          <w:b/>
        </w:rPr>
        <w:t xml:space="preserve">Família: </w:t>
      </w:r>
      <w:r>
        <w:t>Ancylostomatidae</w:t>
      </w:r>
    </w:p>
    <w:p>
      <w:pPr>
        <w:spacing w:after="40"/>
      </w:pPr>
      <w:r>
        <w:rPr>
          <w:b/>
        </w:rPr>
        <w:t xml:space="preserve">Gênero: </w:t>
      </w:r>
      <w:r>
        <w:t>Ancylostoma (Ancylostomatinae) / Necator (Bunostominae)</w:t>
      </w:r>
    </w:p>
    <w:p>
      <w:pPr>
        <w:spacing w:after="40"/>
      </w:pPr>
      <w:r>
        <w:rPr>
          <w:b/>
        </w:rPr>
        <w:t xml:space="preserve">Espécie: </w:t>
      </w:r>
      <w:r>
        <w:t>Ancylostoma duodenale / Necator americanus</w:t>
      </w:r>
    </w:p>
    <w:p>
      <w:pPr>
        <w:spacing w:after="40"/>
      </w:pPr>
      <w:r>
        <w:rPr>
          <w:b/>
        </w:rPr>
        <w:t xml:space="preserve">NCBI Taxonomy ID: </w:t>
      </w:r>
      <w:r>
        <w:t>Ancylostoma duodenale: taxid 51022; Necator americanus: taxid 51031</w:t>
      </w:r>
    </w:p>
    <w:p>
      <w:pPr>
        <w:spacing w:after="40"/>
      </w:pPr>
      <w:r>
        <w:rPr>
          <w:b/>
        </w:rPr>
        <w:t xml:space="preserve">Nota taxonômica: </w:t>
      </w:r>
      <w:r>
        <w:t>Segundo o NCBI Taxonomy (23/10/2026): superfamília Strongyloidea. O texto anterior do atlas usava classe Secernentea e ordem Strongylida, que não constam nessa linhagem.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ilostomideo_lam03_detalh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lam03_detalhe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nematelmintos/ancilostomideo_lam03_detalhe.jpg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oval grande, casca fina e transparente, com massa de blastômeros granulares ocupando o interior.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ancilostomídeo, lâmina 3,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20260904_120424.jpg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ilostomideo_lam03_camp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lam03_campo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nematelmintos/ancilostomideo_lam03_campo.jpg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3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ancilostomídeo, lâmina 3,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20260904_120424.jpg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ilostomideo_lam15_detalh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lam15_detalhe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nematelmintos/ancilostomideo_lam15_detalhe.jpg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arredondado a oval, casca fina, conteúdo granular escuro, parcialmente encoberto por detritos fecais.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ancilostomídeo, lâmina 15,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20260925_111245.jpg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ilostomideo_lam15_camp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lam15_campo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nematelmintos/ancilostomideo_lam15_campo.jpg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15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ancilostomídeo, lâmina 15,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20260925_111245.jpg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ilostomideo_lam16_detalh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lam16_detalhe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nematelmintos/ancilostomideo_lam16_detalhe.jpg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oval com casca fina e transparente, espaço claro entre casca e conteúdo, massa em início de segmentação (poucos blastômeros).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ancilostomídeo, lâmina 16,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20260925_112956.jpg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ilostomideo_lam16_camp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lam16_campo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nematelmintos/ancilostomideo_lam16_campo.jpg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16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ancilostomídeo, lâmina 16,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20260925_112956.jpg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Ovo: 60–75 µm × 35–40 µm.</w:t>
      </w:r>
    </w:p>
    <w:p>
      <w:pPr>
        <w:spacing w:after="40"/>
      </w:pPr>
      <w:r>
        <w:rPr>
          <w:b/>
        </w:rPr>
        <w:t xml:space="preserve">Morfologia: </w:t>
      </w:r>
      <w:r>
        <w:t>Os ovos têm casca fina e são incolores.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Casca fina e incolor.</w:t>
      </w:r>
    </w:p>
    <w:p>
      <w:pPr>
        <w:pStyle w:val="ListBullet"/>
        <w:spacing w:after="20"/>
      </w:pPr>
      <w:r>
        <w:t>Ovos de Ancylostoma e de Necator não se distinguem ao microscópio.</w:t>
      </w:r>
    </w:p>
    <w:p>
      <w:pPr>
        <w:spacing w:after="40"/>
      </w:pPr>
      <w:r>
        <w:rPr>
          <w:b/>
        </w:rPr>
        <w:t xml:space="preserve">Doença: </w:t>
      </w:r>
      <w:r>
        <w:t>Ancilostomíase (infecção por ancilostomídeos; "hookworm infection" nas fontes).</w:t>
      </w:r>
    </w:p>
    <w:p>
      <w:pPr>
        <w:spacing w:after="40"/>
      </w:pPr>
      <w:r>
        <w:rPr>
          <w:b/>
        </w:rPr>
        <w:t xml:space="preserve">Patogenia: </w:t>
      </w:r>
      <w:r>
        <w:t>A perda crônica de sangue leva à anemia ferropriva; os ancilostomídeos são uma das principais causas de anemia ferropriva em regiões endêmicas.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Erupção cutânea pruriginosa transitória ("ground itch") no ponto de penetração da larva, geralmente nos pés.</w:t>
      </w:r>
    </w:p>
    <w:p>
      <w:pPr>
        <w:pStyle w:val="ListBullet"/>
        <w:spacing w:after="20"/>
      </w:pPr>
      <w:r>
        <w:t>A passagem de grande número de larvas pelos pulmões pode, ocasionalmente, causar síndrome de Löffler (tosse, sibilos, eosinofilia, às vezes hemoptise).</w:t>
      </w:r>
    </w:p>
    <w:p>
      <w:pPr>
        <w:pStyle w:val="ListBullet"/>
        <w:spacing w:after="20"/>
      </w:pPr>
      <w:r>
        <w:t>Fase intestinal aguda: dor epigástrica em cólica, anorexia, flatulência, diarreia e perda de peso.</w:t>
      </w:r>
    </w:p>
    <w:p>
      <w:pPr>
        <w:pStyle w:val="ListBullet"/>
        <w:spacing w:after="20"/>
      </w:pPr>
      <w:r>
        <w:t>Em crianças, as geo-helmintíases podem prejudicar o crescimento e o desenvolvimento físico.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microscópica de ovos nas fezes (método mais comum).</w:t>
      </w:r>
    </w:p>
    <w:p>
      <w:pPr>
        <w:spacing w:after="40"/>
      </w:pPr>
      <w:r>
        <w:rPr>
          <w:b/>
        </w:rPr>
        <w:t xml:space="preserve">Diagnóstico — amostra: </w:t>
      </w:r>
      <w:r>
        <w:t>Fezes.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Kato-Katz (contagem de ovos por grama de fezes) é usado para geo-helmintos; ver protocolo.</w:t>
      </w:r>
    </w:p>
    <w:p>
      <w:pPr>
        <w:spacing w:after="40"/>
      </w:pPr>
      <w:r>
        <w:rPr>
          <w:b/>
        </w:rPr>
        <w:t xml:space="preserve">Diagnóstico — observação técnica: </w:t>
      </w:r>
      <w:r>
        <w:t>Ovos de Ancylostoma e Necator não são diferenciáveis ao microscópio; o resultado de rotina é "ovos de ancilostomídeos".</w:t>
      </w:r>
    </w:p>
    <w:p>
      <w:pPr>
        <w:spacing w:after="40"/>
      </w:pPr>
      <w:r>
        <w:rPr>
          <w:b/>
        </w:rPr>
        <w:t xml:space="preserve">Ciclo: </w:t>
      </w:r>
      <w:r>
        <w:t>Ovos eliminados nas fezes → larvas filarioides infectantes → penetração pela pele → jejuno.</w:t>
      </w:r>
    </w:p>
    <w:p>
      <w:pPr>
        <w:spacing w:after="40"/>
      </w:pPr>
      <w:r>
        <w:rPr>
          <w:b/>
        </w:rPr>
        <w:t xml:space="preserve">Habitat: </w:t>
      </w:r>
      <w:r>
        <w:t>Jejuno (intestino delgado), onde as larvas amadurecem em adultos.</w:t>
      </w:r>
    </w:p>
    <w:p>
      <w:pPr>
        <w:spacing w:after="40"/>
      </w:pPr>
      <w:r>
        <w:rPr>
          <w:b/>
        </w:rPr>
        <w:t xml:space="preserve">Via de transmissão: </w:t>
      </w:r>
      <w:r>
        <w:t>Larvas filarioides (L3) infectantes penetram ativamente na pele; a infecção ocorre principalmente andando descalço em solo contaminado.</w:t>
      </w:r>
    </w:p>
    <w:p>
      <w:pPr>
        <w:spacing w:after="40"/>
      </w:pPr>
      <w:r>
        <w:rPr>
          <w:b/>
        </w:rPr>
        <w:t xml:space="preserve">Forma infectante: </w:t>
      </w:r>
      <w:r>
        <w:t>Larva filarioide (L3).</w:t>
      </w:r>
    </w:p>
    <w:p>
      <w:pPr>
        <w:spacing w:after="40"/>
      </w:pPr>
      <w:r>
        <w:rPr>
          <w:b/>
        </w:rPr>
        <w:t xml:space="preserve">Forma diagnóstica: </w:t>
      </w:r>
      <w:r>
        <w:t>Ovos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Albendazol, mebendazol ou pamoato de pirantel (MSD). A OMS recomenda albendazol e mebendazol. A ivermectina não é eficaz na infecção intestinal.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Usar calçados e barreiras ao sentar no solo é eficaz, mas difícil de implementar em muitas áreas endêmicas.</w:t>
      </w:r>
    </w:p>
    <w:p>
      <w:pPr>
        <w:pStyle w:val="ListBullet"/>
        <w:spacing w:after="20"/>
      </w:pPr>
      <w:r>
        <w:t>Evitar a defecação inadequada (saneamento).</w:t>
      </w:r>
    </w:p>
    <w:p>
      <w:pPr>
        <w:pStyle w:val="ListBullet"/>
        <w:spacing w:after="20"/>
      </w:pPr>
      <w:r>
        <w:t>Educação em saúde e higiene reduz a transmissão e a reinfecção; a OMS recomenda tratamento periódico em massa (quimioterapia preventiva).</w:t>
      </w:r>
    </w:p>
    <w:p>
      <w:pPr>
        <w:spacing w:after="40"/>
      </w:pPr>
      <w:r>
        <w:rPr>
          <w:b/>
        </w:rPr>
        <w:t xml:space="preserve">Diagnóstico diferencial: </w:t>
      </w:r>
      <w:r>
        <w:t>Larva rabditoide de ancilostomídeo: canal bucal longo e primórdio genital inconspícuo; a de S. stercoralis tem canal bucal curto e primórdio genital proeminente. Material vegetal e esporos de fungos podem ser confundidos com ovos de ancilostomídeo.</w:t>
      </w:r>
    </w:p>
    <w:p>
      <w:pPr>
        <w:spacing w:after="40"/>
      </w:pPr>
      <w:r>
        <w:rPr>
          <w:b/>
        </w:rPr>
        <w:t xml:space="preserve">Dica de bancada: </w:t>
      </w:r>
      <w:r>
        <w:t>Se as fezes não forem refrigeradas e examinadas em poucas horas, os ovos podem eclodir e liberar larvas, que podem ser confundidas com larvas de Strongyloides stercoralis.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Strongyloidea › Ancylostomatidae.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Nematoda (phylum) · Chromadorea (class) · Rhabditida (order) · Strongyloidea (superfamily) · Ancylostomatidae (family)</w:t>
              <w:br/>
              <w:t>Nota: Antes: classe Secernentea; ordem Strongylida.</w:t>
              <w:br/>
              <w:t>Antes: Secernentea / Strongylida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lâmina: ovo oval grande, de casca fina e transparente, com massa de blastômeros granulares no interior.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Descrição dos autores do atlas (legenda das microfotografias). Compatível com "thin-shelled, colorless" (CDC DPDx), mas não é citação de literatura.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Ovo: 60–75 µm × 35–40 µm.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are thin-shelled, colorless and measure 60-75 µm by 35-40 µm."</w:t>
              <w:br/>
              <w:t>Nota: Antes: 60 a 70 × 40 µm.</w:t>
              <w:br/>
              <w:t>Antes: 60 a 70 x 40 µm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Os ovos têm casca fina e são incolores.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are thin-shelled, colorless and measure 60-75 µm by 35-40 µm."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Casca fina e incolor.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"thin-shelled, colorless"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de Ancylostoma e de Necator não se distinguem ao microscópio.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Ancilostomíase; 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of Ancylostoma and Necator cannot be differentiated microscopically."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Ancilostomíase (infecção por ancilostomídeos; "hookworm infection" nas fontes).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Ancilostomíase; 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Hookworm</w:t>
              <w:br/>
              <w:t>Nota: Tradução do termo; nomes populares do texto anterior foram retirados (sem fonte lida).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perda crônica de sangue leva à anemia ferropriva; os ancilostomídeos são uma das principais causas de anemia ferropriva em regiões endêmicas.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"Chronic blood loss leads to iron deficiency anemia." · "Hookworms are a major cause of iron deficiency anemia in endemic regions." · OMS: "chronic intestinal blood loss that can result in anaemia"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Erupção cutânea pruriginosa transitória ("ground itch") no ponto de penetração da larva, geralmente nos pés.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transient pruritic papulovesicular rash (ground itch) may develop at the site of larval penetration, usually on the feet."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passagem de grande número de larvas pelos pulmões pode, ocasionalmente, causar síndrome de Löffler (tosse, sibilos, eosinofilia, às vezes hemoptise).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"Migration of large numbers of larvae through the lungs occasionally causes" Löffler syndrome, with "cough, wheezing, eosinophilia, and sometimes hemoptysis."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Fase intestinal aguda: dor epigástrica em cólica, anorexia, flatulência, diarreia e perda de peso.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"may cause colicky epigastric pain, anorexia, flatulence, diarrhea, and weight loss"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Em crianças, as geo-helmintíases podem prejudicar o crescimento e o desenvolvimento físico.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"impaired growth and physical development"</w:t>
              <w:br/>
              <w:t>Nota: Afirmação da OMS para o conjunto das geo-helmintíases.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Larvas filarioides (L3) infectantes penetram ativamente na pele; a infecção ocorre principalmente andando descalço em solo contaminado.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Geo-helmintíases; 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"People become infected with hookworm primarily by walking barefoot on the contaminated soil." · larvae "mature into a form that can actively penetrate the skin"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 filarioide (L3).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"become filariform (third-stage) larvae that are infective"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are passed in the stool"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Jejuno (intestino delgado), onde as larvas amadurecem em adultos.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larvae reach the jejunum of the small intestine, where they reside and mature into adults."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eliminados nas fezes → larvas filarioides infectantes → penetração pela pele → jejuno.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Ver evidências das linhas anteriores.</w:t>
              <w:br/>
              <w:t>Nota: Sem uso de classificações (p. ex. "monoxênico") que não constam nas fontes lidas.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microscópica de ovos nas fezes (método mais comum).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eggs in the stool is the most common method for diagnosing hookworm infection."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Kato-Katz (contagem de ovos por grama de fezes) é usado para geo-helmintos; ver protocolo.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Levecke et al., 2011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do artigo (lido na íntegra em 17/10/2026): "A comparison of the sensitivity and fecal egg counts of the McMaster egg counting and Kato-Katz thick smear methods for soil-transmitted helminths"</w:t>
              <w:br/>
              <w:t>Nota: Conferido na revisão de 17/10/2026; ver protocolos.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eggs in the stool"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de Ancylostoma e Necator não são diferenciáveis ao microscópio; o resultado de rotina é "ovos de ancilostomídeos".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Ancilostomíase; 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of Ancylostoma and Necator cannot be differentiated microscopically."</w:t>
              <w:br/>
              <w:t>Nota: A primeira parte é literal; a forma de laudar ("ovos de ancilostomídeos") é prática de rotina e não consta nas fontes.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Albendazol, mebendazol ou pamoato de pirantel (MSD). A OMS recomenda albendazol e mebendazol. A ivermectina não é eficaz na infecção intestinal.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"Albendazole, mebendazole, or pyrantel pamoate may be used." · OMS: "The WHO recommended medicines – albendazole (400 mg) and mebendazole (500 mg)"</w:t>
              <w:br/>
              <w:t>Nota: Doses e esquemas não são reproduzidos no atlas: consultar diretriz vigente.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Usar calçados e barreiras ao sentar no solo é eficaz, mas difícil de implementar em muitas áreas endêmicas.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"wearing shoes, using barriers when seated on the ground"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Evitar a defecação inadequada (saneamento).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"Preventing unhygienic defecation" · OMS: sanitation "is also important but not always possible in resource-poor settings"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Educação em saúde e higiene reduz a transmissão e a reinfecção; a OMS recomenda tratamento periódico em massa (quimioterapia preventiva).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"health and hygiene education reduces transmission and reinfection" · "WHO recommends periodic medicinal treatment (deworming or preventive chemotherapy)"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Se as fezes não forem refrigeradas e examinadas em poucas horas, os ovos podem eclodir e liberar larvas, que podem ser confundidas com larvas de Strongyloides stercoralis.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Ancilostomíase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may hatch and release larvae" (fezes não refrigeradas/examinadas "within several hours")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 rabditoide de ancilostomídeo: canal bucal longo e primórdio genital inconspícuo; a de S. stercoralis tem canal bucal curto e primórdio genital proeminente.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Ancilostomíase; 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"They have a long buccal canal and an inconspicuous genital primordium." · "a short buccal canal" · "a prominent genital primordium"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ancilostomideo#28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Material vegetal e esporos de fungos podem ser confundidos com ovos de ancilostomídeo.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Artefatos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"This material can be confused for a hookworm egg." · "Such spores may be confused for helminth eggs, especially hookworm."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(7):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espaço subcapsular translúcido; mórula de 4 a 16 células; coloração castanho-dourada pelo iodo/lugol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Detalhes de aspecto da lâmina não constam nas fontes; permanecem apenas como observação genérica (casca fina, blastômeros).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espolia 0,03 a 0,2 mL de sangue por dia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Valor numérico 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dentes (A. duodenale) / lâminas cortantes (N. americanus); anticoagulantes; anemia microcítica e hipocrômica; hipoalbuminemia e anasarca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Pica (geofagia); retardo ponderoestatural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 (a OMS cita crescimento prejudicado, mantido).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Faust/Hoffmann como padrão-ouro; fezes frescas para evitar eclosão em 24 h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 para 'padrão-ouro'; a fonte fala em poucas horas, não 24 h.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ovos de Trichostrongylus mais pontiagudos e maiores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Nomes populares (amarelão, opilação, coceira dos mineiros)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 nesta revisão.</w:t>
            </w:r>
          </w:p>
        </w:tc>
      </w:tr>
    </w:tbl>
    <w:p>
      <w:pPr>
        <w:spacing w:after="40"/>
      </w:pPr>
    </w:p>
    <w:p>
      <w:pPr>
        <w:pStyle w:val="Heading2"/>
      </w:pPr>
      <w:r>
        <w:t>3.2 Ascaris lumbricoides — Ascaris lumbricoides</w:t>
      </w:r>
    </w:p>
    <w:p>
      <w:pPr>
        <w:spacing w:after="40"/>
      </w:pPr>
      <w:r>
        <w:rPr>
          <w:b/>
        </w:rPr>
        <w:t xml:space="preserve">Módulo: </w:t>
      </w:r>
      <w:r>
        <w:t>Nematelmintos</w:t>
      </w:r>
    </w:p>
    <w:p>
      <w:pPr>
        <w:spacing w:after="40"/>
      </w:pPr>
      <w:r>
        <w:rPr>
          <w:b/>
        </w:rPr>
        <w:t xml:space="preserve">ID no app: </w:t>
      </w:r>
      <w:r>
        <w:t>ascaris_lumbricoides</w:t>
      </w:r>
    </w:p>
    <w:p>
      <w:pPr>
        <w:spacing w:after="40"/>
      </w:pPr>
      <w:r>
        <w:rPr>
          <w:b/>
        </w:rPr>
        <w:t xml:space="preserve">Categoria: </w:t>
      </w:r>
      <w:r>
        <w:t>Nematódeo</w:t>
      </w:r>
    </w:p>
    <w:p>
      <w:pPr>
        <w:spacing w:after="40"/>
      </w:pPr>
      <w:r>
        <w:rPr>
          <w:b/>
        </w:rPr>
        <w:t xml:space="preserve">Estágio: </w:t>
      </w:r>
      <w:r>
        <w:t>Ovo fértil (observação da lâmina)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Nematoda</w:t>
      </w:r>
    </w:p>
    <w:p>
      <w:pPr>
        <w:spacing w:after="40"/>
      </w:pPr>
      <w:r>
        <w:rPr>
          <w:b/>
        </w:rPr>
        <w:t xml:space="preserve">Classe: </w:t>
      </w:r>
      <w:r>
        <w:t>Chromadorea</w:t>
      </w:r>
    </w:p>
    <w:p>
      <w:pPr>
        <w:spacing w:after="40"/>
      </w:pPr>
      <w:r>
        <w:rPr>
          <w:b/>
        </w:rPr>
        <w:t xml:space="preserve">Ordem: </w:t>
      </w:r>
      <w:r>
        <w:t>Rhabditida (subordem Spirurina)</w:t>
      </w:r>
    </w:p>
    <w:p>
      <w:pPr>
        <w:spacing w:after="40"/>
      </w:pPr>
      <w:r>
        <w:rPr>
          <w:b/>
        </w:rPr>
        <w:t xml:space="preserve">Família: </w:t>
      </w:r>
      <w:r>
        <w:t>Ascarididae</w:t>
      </w:r>
    </w:p>
    <w:p>
      <w:pPr>
        <w:spacing w:after="40"/>
      </w:pPr>
      <w:r>
        <w:rPr>
          <w:b/>
        </w:rPr>
        <w:t xml:space="preserve">Gênero: </w:t>
      </w:r>
      <w:r>
        <w:t>Ascaris</w:t>
      </w:r>
    </w:p>
    <w:p>
      <w:pPr>
        <w:spacing w:after="40"/>
      </w:pPr>
      <w:r>
        <w:rPr>
          <w:b/>
        </w:rPr>
        <w:t xml:space="preserve">Espécie: </w:t>
      </w:r>
      <w:r>
        <w:t>Ascaris lumbricoides</w:t>
      </w:r>
    </w:p>
    <w:p>
      <w:pPr>
        <w:spacing w:after="40"/>
      </w:pPr>
      <w:r>
        <w:rPr>
          <w:b/>
        </w:rPr>
        <w:t xml:space="preserve">NCBI Taxonomy ID: </w:t>
      </w:r>
      <w:r>
        <w:t>taxid 6252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superfamília Ascaridoidea. Antes: classe Secernentea; ordem Ascaridida.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08_detalh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lam08_detalhe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nematelmintos/ascaris_lumbricoides_lam08_detalhe.jpg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arredondado, laranja-avermelhado, com bordas em camadas concêntricas (camada albuminosa em outro plano de foco). Massa celular central.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8,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20260918_113308.jpg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08_camp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lam08_campo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nematelmintos/ascaris_lumbricoides_lam08_campo.jpg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8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8,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20260918_113308.jpg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11_detalh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lam11_detalhe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nematelmintos/ascaris_lumbricoides_lam11_detalhe.jpg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arredondado de superfície rugosa/mamilonada, bem corado de vermelho, com massa celular interna.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11,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20260925_110435.jpg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11_camp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lam11_campo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nematelmintos/ascaris_lumbricoides_lam11_campo.jpg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11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11,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20260925_110435.jpg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05_detalh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lam05_detalhe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nematelmintos/ascaris_lumbricoides_lam05_detalhe.jpg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oval, marrom-alaranjado, com casca externa mamilonada (camada albuminosa irregular). Interior com massa celular.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5,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20260918_104935.jpg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05_camp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lam05_campo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nematelmintos/ascaris_lumbricoides_lam05_campo.jpg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5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5,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20260918_104935.jpg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13_detalh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lam13_detalhe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nematelmintos/ascaris_lumbricoides_lam13_detalhe.jpg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arredondado, laranja, borda mamilonada típica (camada albuminosa). Massa celular central.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13,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20260925_111006.jpg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13_campo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lam13_campo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nematelmintos/ascaris_lumbricoides_lam13_campo.jpg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13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13,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20260925_111006.jpg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19_detalh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lam19_detalhe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nematelmintos/ascaris_lumbricoides_lam19_detalhe.jpg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19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oval alaranjado com casca mamilonada bem evidente.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19,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20260925_114152.jpg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aris_lumbricoides_lam19_campo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lam19_campo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nematelmintos/ascaris_lumbricoides_lam19_campo.jpg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19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19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Ascaris lumbricoides, lâmina 19,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20260925_114152.jpg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Ovo fértil: 45–75 µm de comprimento. Ovo infértil: alongado e maior, até 90 µm. · Vermes adultos: fêmeas 20–35 cm; machos 15–31 cm.</w:t>
      </w:r>
    </w:p>
    <w:p>
      <w:pPr>
        <w:spacing w:after="40"/>
      </w:pPr>
      <w:r>
        <w:rPr>
          <w:b/>
        </w:rPr>
        <w:t xml:space="preserve">Morfologia: </w:t>
      </w:r>
      <w:r>
        <w:t>Ovos decorticados são aqueles em que a camada externa está ausente.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Ovo infértil: alongado e maior que o fértil.</w:t>
      </w:r>
    </w:p>
    <w:p>
      <w:pPr>
        <w:spacing w:after="40"/>
      </w:pPr>
      <w:r>
        <w:rPr>
          <w:b/>
        </w:rPr>
        <w:t xml:space="preserve">Doença: </w:t>
      </w:r>
      <w:r>
        <w:t>Ascaridíase.</w:t>
      </w:r>
    </w:p>
    <w:p>
      <w:pPr>
        <w:spacing w:after="40"/>
      </w:pPr>
      <w:r>
        <w:rPr>
          <w:b/>
        </w:rPr>
        <w:t xml:space="preserve">Patogenia: </w:t>
      </w:r>
      <w:r>
        <w:t>As larvas se desenvolvem até a infectividade dentro de ovos férteis em 18 dias a várias semanas; após ingeridos, os ovos liberam larvas que migram pelos pulmões antes de alcançar o intestino delgado, onde se tornam adultos. Uma massa emaranhada de vermes (infecção intensa) pode obstruir o intestino, sobretudo em crianças; um verme adulto migrando pode, ocasionalmente, obstruir ductos biliares ou pancreáticos.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Na fase pulmonar, o raio X pode mostrar infiltrados; infiltrados pulmonares com eosinofilia caracterizam a síndrome de Löffler.</w:t>
      </w:r>
    </w:p>
    <w:p>
      <w:pPr>
        <w:pStyle w:val="ListBullet"/>
        <w:spacing w:after="20"/>
      </w:pPr>
      <w:r>
        <w:t>A eliminação de um verme adulto pela boca ou pelo reto pode levar um paciente, até então assintomático, ao atendimento.</w:t>
      </w:r>
    </w:p>
    <w:p>
      <w:pPr>
        <w:pStyle w:val="ListBullet"/>
        <w:spacing w:after="20"/>
      </w:pPr>
      <w:r>
        <w:t>Em crianças, as geo-helmintíases podem prejudicar o crescimento e o desenvolvimento físico.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microscópica de ovos nas fezes (método mais comum) ou visualização de vermes adultos.</w:t>
      </w:r>
    </w:p>
    <w:p>
      <w:pPr>
        <w:spacing w:after="40"/>
      </w:pPr>
      <w:r>
        <w:rPr>
          <w:b/>
        </w:rPr>
        <w:t xml:space="preserve">Diagnóstico — amostra: </w:t>
      </w:r>
      <w:r>
        <w:t>Fezes; na fase pulmonar, larvas podem ser identificadas em escarro ou aspirado gástrico.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Concentração por sedimentação formalina–acetato de etila e exame do sedimento; o exame direto a fresco é adequado para infecções moderadas a intensas.</w:t>
      </w:r>
    </w:p>
    <w:p>
      <w:pPr>
        <w:pStyle w:val="ListBullet"/>
        <w:spacing w:after="20"/>
      </w:pPr>
      <w:r>
        <w:t>Kato-Katz (contagem de ovos por grama) é usado para geo-helmintos; ver protocolo.</w:t>
      </w:r>
    </w:p>
    <w:p>
      <w:pPr>
        <w:spacing w:after="40"/>
      </w:pPr>
      <w:r>
        <w:rPr>
          <w:b/>
        </w:rPr>
        <w:t xml:space="preserve">Ciclo: </w:t>
      </w:r>
      <w:r>
        <w:t>Entre 2 e 3 meses entre a ingestão dos ovos infectantes e a postura pela fêmea adulta; passagem larval pelos pulmões.</w:t>
      </w:r>
    </w:p>
    <w:p>
      <w:pPr>
        <w:spacing w:after="40"/>
      </w:pPr>
      <w:r>
        <w:rPr>
          <w:b/>
        </w:rPr>
        <w:t xml:space="preserve">Habitat: </w:t>
      </w:r>
      <w:r>
        <w:t>Intestino delgado.</w:t>
      </w:r>
    </w:p>
    <w:p>
      <w:pPr>
        <w:spacing w:after="40"/>
      </w:pPr>
      <w:r>
        <w:rPr>
          <w:b/>
        </w:rPr>
        <w:t xml:space="preserve">Via de transmissão: </w:t>
      </w:r>
      <w:r>
        <w:t>Ovos eliminados nas fezes chegam à boca por alimentos, água ou mãos contaminados; não há transmissão direta de pessoa a pessoa, pois os ovos precisam de cerca de 3 semanas no solo para amadurecer.</w:t>
      </w:r>
    </w:p>
    <w:p>
      <w:pPr>
        <w:spacing w:after="40"/>
      </w:pPr>
      <w:r>
        <w:rPr>
          <w:b/>
        </w:rPr>
        <w:t xml:space="preserve">Forma infectante: </w:t>
      </w:r>
      <w:r>
        <w:t>Ovo fértil contendo larva (infectante após o desenvolvimento no ambiente).</w:t>
      </w:r>
    </w:p>
    <w:p>
      <w:pPr>
        <w:spacing w:after="40"/>
      </w:pPr>
      <w:r>
        <w:rPr>
          <w:b/>
        </w:rPr>
        <w:t xml:space="preserve">Forma diagnóstica: </w:t>
      </w:r>
      <w:r>
        <w:t>Ovos nas fezes (férteis ou inférteis).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Albendazol, mebendazol ou ivermectina; em gestantes, pamoato de pirantel (MSD). A OMS recomenda albendazol e mebendazol.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A prevenção requer saneamento adequado; educação em saúde e higiene reduz transmissão e reinfecção.</w:t>
      </w:r>
    </w:p>
    <w:p>
      <w:pPr>
        <w:spacing w:after="40"/>
      </w:pPr>
      <w:r>
        <w:rPr>
          <w:b/>
        </w:rPr>
        <w:t xml:space="preserve">Diagnóstico diferencial: </w:t>
      </w:r>
      <w:r>
        <w:t>Grãos de pólen são comuns nas fezes e podem se parecer muito com o ovo fértil de Ascaris.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Ascarididae › Ascaris.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Nematoda (phylum) · Chromadorea (class) · Rhabditida (order) · Ascarididae (family) · Ascaris (genus)</w:t>
              <w:br/>
              <w:t>Nota: Antes: classe Secernentea; ordem Ascaridida.</w:t>
              <w:br/>
              <w:t>Antes: Secernentea / Ascaridida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lâmina: ovo de contorno ovalado com a superfície externa irregular (ver legendas das microfotografias).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Descrição dos autores do atlas, não de literatura. As legendas individuais constam em cada imagem.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fértil: 45–75 µm de comprimento. Ovo infértil: alongado e maior, até 90 µm.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"Fertile eggs range from 45 to 75 µm in length." · "Unfertilized eggs are elongated and larger than fertile eggs (up to 90 µm in length)."</w:t>
              <w:br/>
              <w:t>Nota: Antes: 45–75 × 35–50 µm; a largura não consta na fonte lida.</w:t>
              <w:br/>
              <w:t>Antes: 45 a 75 µm de comprimento por 35 a 50 µm de largura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Vermes adultos: fêmeas 20–35 cm; machos 15–31 cm.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"Females measure 20–35 cm long with straight tails; males are smaller at 15–31 cm"</w:t>
              <w:br/>
              <w:t>Nota: A mesma página dá 15–30 cm para machos na seção 'Causal Agents'.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decorticados são aqueles em que a camada externa está ausente.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A página define ovo decorticado como aquele em que "the outer layer is absent".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infértil: alongado e maior que o fértil.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"Unfertilized eggs are elongated and larger than fertile eggs"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Ascaridíase.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Ascaridíase; MSD Manual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Ascariasis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As larvas se desenvolvem até a infectividade dentro de ovos férteis em 18 dias a várias semanas; após ingeridos, os ovos liberam larvas que migram pelos pulmões antes de alcançar o intestino delgado, onde se tornam adultos.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"Larvae develop to infectivity within fertile eggs after 18 days to several weeks" · "Upon reaching the small intestine, they develop into adult worms." · "Larvae can be identified in sputum or gastric aspirate during the pulmonary migration phase"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Uma massa emaranhada de vermes (infecção intensa) pode obstruir o intestino, sobretudo em crianças; um verme adulto migrando pode, ocasionalmente, obstruir ductos biliares ou pancreáticos.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Ascaridíase;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tangled mass of worms resulting from heavy infection can obstruct the bowel, particularly in children." · "occasionally obstruct the biliary or pancreatic ducts." · OMS: "Infections of very high intensity can cause intestinal obstruction that should be treated surgically."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fase pulmonar, o raio X pode mostrar infiltrados; infiltrados pulmonares com eosinofilia caracterizam a síndrome de Löffler.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"Chest radiograph during the pulmonary phase may show infiltrates"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eliminação de um verme adulto pela boca ou pelo reto pode levar um paciente, até então assintomático, ao atendimento.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"passage of an adult worm by mouth or rectum may bring an otherwise asymptomatic patient to medical attention"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Em crianças, as geo-helmintíases podem prejudicar o crescimento e o desenvolvimento físico.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"impaired growth and physical development"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eliminados nas fezes chegam à boca por alimentos, água ou mãos contaminados; não há transmissão direta de pessoa a pessoa, pois os ovos precisam de cerca de 3 semanas no solo para amadurecer.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"Soil-transmitted helminths are transmitted by eggs that are passed in the faeces of infected people."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fértil contendo larva (infectante após o desenvolvimento no ambiente).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"Larvae develop to infectivity within fertile eggs after 18 days to several weeks"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nas fezes (férteis ou inférteis).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eggs in the stool is the most common method for diagnosing intestinal ascariasis."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Intestino delgado.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"Upon reaching the small intestine, they develop into adult worms."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Entre 2 e 3 meses entre a ingestão dos ovos infectantes e a postura pela fêmea adulta; passagem larval pelos pulmões.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"Between 2 and 3 months are required from ingestion of the infective eggs to oviposition by the adult female."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microscópica de ovos nas fezes (método mais comum) ou visualização de vermes adultos.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Ascaridíase; MSD Manual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eggs in the stool is the most common method for diagnosing intestinal ascariasis." · "gross visualization of adult worms"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Concentração por sedimentação formalina–acetato de etila e exame do sedimento; o exame direto a fresco é adequado para infecções moderadas a intensas.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direct wet mount examination of the specimen is adequate for detecting moderate to heavy infections"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Kato-Katz (contagem de ovos por grama) é usado para geo-helmintos; ver protocolo.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Levecke et al., 2011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do artigo (lido na íntegra em 17/10/2026): "A comparison of the sensitivity and fecal egg counts of the McMaster egg counting and Kato-Katz thick smear methods for soil-transmitted helminths"</w:t>
              <w:br/>
              <w:t>Nota: Conferido na revisão de 17/10/2026.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Fezes; na fase pulmonar, larvas podem ser identificadas em escarro ou aspirado gástrico.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"Larvae can be identified in sputum or gastric aspirate during the pulmonary migration phase"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Albendazol, mebendazol ou ivermectina; em gestantes, pamoato de pirantel (MSD). A OMS recomenda albendazol e mebendazol.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Ascaridíase;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"Albendazole, mebendazole, or ivermectin" · "For pregnant women, pyrantel pamoate"</w:t>
              <w:br/>
              <w:t>Nota: Doses não reproduzidas.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ascaris_lumbricoides#23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prevenção requer saneamento adequado; educação em saúde e higiene reduz transmissão e reinfecção.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Ascaridíase;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"Prevention of ascariasis requires adequate sanitation." · "health and hygiene education reduces transmission and reinfection"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ascaris_lumbricoides#24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Grãos de pólen são comuns nas fezes e podem se parecer muito com o ovo fértil de Ascaris.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Artefatos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"Pollen spores are very common in stool and may be confused for a variety of helminth eggs." · "This grain looks very similar to the fertile egg of Ascaris lumbricoides"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(7):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camadas da casca (albuminoide mamelonada, quitinosa, lipídica); coloração por bilirrubina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Descrição das camadas não consta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espoliação de proteínas, carboidratos e vitaminas A e C; déficit cognitivo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 (a OMS lida cita crescimento, não cognição).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'&gt; 100 a centenas de vermes' para oclusão; volvo; intussuscepção; colangite; apêndice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Valores e complicações adicionais 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Ultrassonografia abdominal como alternativa; Faust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Lavagem de hortaliças com água clorada; fervura da água; sanitários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Medidas específicas não constam nas fontes lidas (mantido apenas saneamento e higiene).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'Ciclo de Loss'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Termo não encontrado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Nome popular 'lombriga'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</w:tbl>
    <w:p>
      <w:pPr>
        <w:spacing w:after="40"/>
      </w:pPr>
    </w:p>
    <w:p>
      <w:pPr>
        <w:pStyle w:val="Heading2"/>
      </w:pPr>
      <w:r>
        <w:t>3.3 Enterobius vermicularis — Enterobius vermicularis</w:t>
      </w:r>
    </w:p>
    <w:p>
      <w:pPr>
        <w:spacing w:after="40"/>
      </w:pPr>
      <w:r>
        <w:rPr>
          <w:b/>
        </w:rPr>
        <w:t xml:space="preserve">Módulo: </w:t>
      </w:r>
      <w:r>
        <w:t>Nematelmintos</w:t>
      </w:r>
    </w:p>
    <w:p>
      <w:pPr>
        <w:spacing w:after="40"/>
      </w:pPr>
      <w:r>
        <w:rPr>
          <w:b/>
        </w:rPr>
        <w:t xml:space="preserve">ID no app: </w:t>
      </w:r>
      <w:r>
        <w:t>enterobius_vermicularis</w:t>
      </w:r>
    </w:p>
    <w:p>
      <w:pPr>
        <w:spacing w:after="40"/>
      </w:pPr>
      <w:r>
        <w:rPr>
          <w:b/>
        </w:rPr>
        <w:t xml:space="preserve">Categoria: </w:t>
      </w:r>
      <w:r>
        <w:t>Nematódeo</w:t>
      </w:r>
    </w:p>
    <w:p>
      <w:pPr>
        <w:spacing w:after="40"/>
      </w:pPr>
      <w:r>
        <w:rPr>
          <w:b/>
        </w:rPr>
        <w:t xml:space="preserve">Estágio: </w:t>
      </w:r>
      <w:r>
        <w:t>Ovo embrionado (observação da lâmina)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Nematoda</w:t>
      </w:r>
    </w:p>
    <w:p>
      <w:pPr>
        <w:spacing w:after="40"/>
      </w:pPr>
      <w:r>
        <w:rPr>
          <w:b/>
        </w:rPr>
        <w:t xml:space="preserve">Classe: </w:t>
      </w:r>
      <w:r>
        <w:t>Chromadorea</w:t>
      </w:r>
    </w:p>
    <w:p>
      <w:pPr>
        <w:spacing w:after="40"/>
      </w:pPr>
      <w:r>
        <w:rPr>
          <w:b/>
        </w:rPr>
        <w:t xml:space="preserve">Ordem: </w:t>
      </w:r>
      <w:r>
        <w:t>Rhabditida (subordem Spirurina)</w:t>
      </w:r>
    </w:p>
    <w:p>
      <w:pPr>
        <w:spacing w:after="40"/>
      </w:pPr>
      <w:r>
        <w:rPr>
          <w:b/>
        </w:rPr>
        <w:t xml:space="preserve">Família: </w:t>
      </w:r>
      <w:r>
        <w:t>Oxyuridae</w:t>
      </w:r>
    </w:p>
    <w:p>
      <w:pPr>
        <w:spacing w:after="40"/>
      </w:pPr>
      <w:r>
        <w:rPr>
          <w:b/>
        </w:rPr>
        <w:t xml:space="preserve">Gênero: </w:t>
      </w:r>
      <w:r>
        <w:t>Enterobius</w:t>
      </w:r>
    </w:p>
    <w:p>
      <w:pPr>
        <w:spacing w:after="40"/>
      </w:pPr>
      <w:r>
        <w:rPr>
          <w:b/>
        </w:rPr>
        <w:t xml:space="preserve">Espécie: </w:t>
      </w:r>
      <w:r>
        <w:t>Enterobius vermicularis</w:t>
      </w:r>
    </w:p>
    <w:p>
      <w:pPr>
        <w:spacing w:after="40"/>
      </w:pPr>
      <w:r>
        <w:rPr>
          <w:b/>
        </w:rPr>
        <w:t xml:space="preserve">NCBI Taxonomy ID: </w:t>
      </w:r>
      <w:r>
        <w:t>taxid 51028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superfamília Oxyuroidea. Antes: classe Secernentea; ordem Oxyurida.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obius_vermicularis_lam07_detalh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lam07_detalhe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nematelmintos/enterobius_vermicularis_lam07_detalhe.jpg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alongado e assimétrico (um lado mais achatado, forma de “D”), casca lisa e dupla, com larva dentro.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Enterobius vermicularis, lâmina 7,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20260918_112615.jpg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obius_vermicularis_lam07_campo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lam07_campo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nematelmintos/enterobius_vermicularis_lam07_campo.jpg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7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Enterobius vermicularis, lâmina 7,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20260918_112615.jpg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obius_vermicularis_lam21_detalh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lam21_detalhe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nematelmintos/enterobius_vermicularis_lam21_detalhe.jpg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oval alongado, assimétrico, casca lisa e dupla, com larva no interior, ao lado de detritos.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Enterobius vermicularis, lâmina 21,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enterobius_vermiculares.jpeg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obius_vermicularis_lam21_campo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lam21_campo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nematelmintos/enterobius_vermicularis_lam21_campo.jpg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21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Enterobius vermicularis, lâmina 21,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enterobius_vermiculares.jpeg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Ovo: 50–60 µm × 20–30 µm. Fêmea adulta: 8–13 mm × 0,3–0,5 mm; macho: até 2,5 mm × 0,1–0,2 mm.</w:t>
      </w:r>
    </w:p>
    <w:p>
      <w:pPr>
        <w:spacing w:after="40"/>
      </w:pPr>
      <w:r>
        <w:rPr>
          <w:b/>
        </w:rPr>
        <w:t xml:space="preserve">Morfologia: </w:t>
      </w:r>
      <w:r>
        <w:t>Ovos transparentes, de alongados a ovais, ligeiramente achatados de um lado.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Achatamento de um dos lados do ovo.</w:t>
      </w:r>
    </w:p>
    <w:p>
      <w:pPr>
        <w:spacing w:after="40"/>
      </w:pPr>
      <w:r>
        <w:rPr>
          <w:b/>
        </w:rPr>
        <w:t xml:space="preserve">Doença: </w:t>
      </w:r>
      <w:r>
        <w:t>Enterobíase (infecção por Enterobius vermicularis; "pinworm" nas fontes).</w:t>
      </w:r>
    </w:p>
    <w:p>
      <w:pPr>
        <w:spacing w:after="40"/>
      </w:pPr>
      <w:r>
        <w:rPr>
          <w:b/>
        </w:rPr>
        <w:t xml:space="preserve">Patogenia: </w:t>
      </w:r>
      <w:r>
        <w:t>Os vermes adultos se estabelecem no cólon, geralmente no ceco; as fêmeas grávidas migram à noite para fora do ânus e põem os ovos enquanto se movem sobre a pele perianal.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Coceira, tipicamente na região perianal.</w:t>
      </w:r>
    </w:p>
    <w:p>
      <w:pPr>
        <w:pStyle w:val="ListBullet"/>
        <w:spacing w:after="20"/>
      </w:pPr>
      <w:r>
        <w:t>A invasão do trato genital feminino pode causar inflamação da vulva e da vagina.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Teste da fita adesiva transparente ("Scotch test") pressionada sobre a pele perianal; é o teste diagnóstico mais comum.</w:t>
      </w:r>
    </w:p>
    <w:p>
      <w:pPr>
        <w:spacing w:after="40"/>
      </w:pPr>
      <w:r>
        <w:rPr>
          <w:b/>
        </w:rPr>
        <w:t xml:space="preserve">Diagnóstico — amostra: </w:t>
      </w:r>
      <w:r>
        <w:t>Material da região perianal; coletar pela manhã, antes de evacuar e de lavar a região.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Ovos também podem ser encontrados nas fezes, mas com menos frequência; amostras de fezes costumam não conter vermes ou ovos suficientes.</w:t>
      </w:r>
    </w:p>
    <w:p>
      <w:pPr>
        <w:spacing w:after="40"/>
      </w:pPr>
      <w:r>
        <w:rPr>
          <w:b/>
        </w:rPr>
        <w:t xml:space="preserve">Diagnóstico — observação técnica: </w:t>
      </w:r>
      <w:r>
        <w:t>O protocolo do atlas (fita adesiva) segue as fontes citadas na revisão de 17/10/2026.</w:t>
      </w:r>
    </w:p>
    <w:p>
      <w:pPr>
        <w:spacing w:after="40"/>
      </w:pPr>
      <w:r>
        <w:rPr>
          <w:b/>
        </w:rPr>
        <w:t xml:space="preserve">Ciclo: </w:t>
      </w:r>
      <w:r>
        <w:t>Retroinfecção (larvas recém-eclodidas voltando da pele anal ao reto) pode ocorrer, mas sua frequência é desconhecida.</w:t>
      </w:r>
    </w:p>
    <w:p>
      <w:pPr>
        <w:spacing w:after="40"/>
      </w:pPr>
      <w:r>
        <w:rPr>
          <w:b/>
        </w:rPr>
        <w:t xml:space="preserve">Habitat: </w:t>
      </w:r>
      <w:r>
        <w:t>Cólon, geralmente o ceco.</w:t>
      </w:r>
    </w:p>
    <w:p>
      <w:pPr>
        <w:spacing w:after="40"/>
      </w:pPr>
      <w:r>
        <w:rPr>
          <w:b/>
        </w:rPr>
        <w:t xml:space="preserve">Via de transmissão: </w:t>
      </w:r>
      <w:r>
        <w:t>Autoinoculação: ovos levados à boca por mãos que coçaram a região perianal.</w:t>
      </w:r>
    </w:p>
    <w:p>
      <w:pPr>
        <w:spacing w:after="40"/>
      </w:pPr>
      <w:r>
        <w:rPr>
          <w:b/>
        </w:rPr>
        <w:t xml:space="preserve">Forma infectante: </w:t>
      </w:r>
      <w:r>
        <w:t>Ovo com larva (torna-se infectante em 4 a 6 horas em condições ótimas).</w:t>
      </w:r>
    </w:p>
    <w:p>
      <w:pPr>
        <w:spacing w:after="40"/>
      </w:pPr>
      <w:r>
        <w:rPr>
          <w:b/>
        </w:rPr>
        <w:t xml:space="preserve">Forma diagnóstica: </w:t>
      </w:r>
      <w:r>
        <w:t>Ovos na pele perianal (fita adesiva); menos frequentemente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Mebendazol, pamoato de pirantel ou albendazol; tratamento em duas doses, a segunda após duas semanas.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A adesão estrita à higiene das mãos é a forma mais efetiva de prevenir a infecção; os contatos domiciliares devem ser orientados a seguir boas práticas de higiene.</w:t>
      </w:r>
    </w:p>
    <w:p>
      <w:pPr>
        <w:spacing w:after="40"/>
      </w:pPr>
      <w:r>
        <w:rPr>
          <w:b/>
        </w:rPr>
        <w:t xml:space="preserve">Dica de bancada: </w:t>
      </w:r>
      <w:r>
        <w:t>Coletar pela manhã, antes de evacuar e de lavar a região perianal.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Oxyuridae › Enterobius.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Nematoda (phylum) · Chromadorea (class) · Rhabditida (order) · Oxyuroidea (superfamily) · Oxyuridae (family) · Enterobius (genus)</w:t>
              <w:br/>
              <w:t>Nota: Antes: classe Secernentea; ordem Oxyurida.</w:t>
              <w:br/>
              <w:t>Antes: Secernentea / Oxyurida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lâmina: ovo com um lado retilíneo e outro convexo (ver legendas das microfotografias).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Descrição dos autores do atlas.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Ovo: 50–60 µm × 20–30 µm. Fêmea adulta: 8–13 mm × 0,3–0,5 mm; macho: até 2,5 mm × 0,1–0,2 mm.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of Enterobius vermicularis measure 50—60 µm by 20—30 µm." · "adult females measure 8-13 mm long by 0.3-0.5 mm wide" · "measure up to 2.5 mm long by 0.1-0.2 mm wide"</w:t>
              <w:br/>
              <w:t>Nota: A seção do ciclo da mesma página dá 2–5 mm para o macho; a página não reconcilia os valores.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transparentes, de alongados a ovais, ligeiramente achatados de um lado.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"They are transparent, elongate to oval in shape, and slightly flattened on one side."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Achatamento de um dos lados do ovo.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"slightly flattened on one side"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Enterobíase (infecção por Enterobius vermicularis; "pinworm" nas fontes).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Enterobíase; CDC — Oxiúro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Enterobiasis / Pinworm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Os vermes adultos se estabelecem no cólon, geralmente no ceco; as fêmeas grávidas migram à noite para fora do ânus e põem os ovos enquanto se movem sobre a pele perianal.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adults establish themselves in the colon, usually in the cecum" · "Gravid females migrate nocturnally outside the anus and oviposit while crawling on the skin of the perianal area"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Coceira, tipicamente na região perianal.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— Oxiúro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"typically itching in the perianal region"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invasão do trato genital feminino pode causar inflamação da vulva e da vagina.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— Oxiúro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A página descreve "inflammation of the vulva and vagina" por invasão do trato genital feminino.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Autoinoculação: ovos levados à boca por mãos que coçaram a região perianal.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"Infection occurs via self-inoculation (transferring eggs to the mouth with hands that have scratched the perianal area)."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com larva (torna-se infectante em 4 a 6 horas em condições ótimas).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larvae contained inside the eggs develop (the eggs become infective) in 4 to 6 hours under optimal conditions"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na pele perianal (fita adesiva); menos frequentemente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can also be found, but less frequently, in the stool"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Cólon, geralmente o ceco.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adults establish themselves in the colon, usually in the cecum"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Retroinfecção (larvas recém-eclodidas voltando da pele anal ao reto) pode ocorrer, mas sua frequência é desconhecida.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"Retroinfection, or the migration of newly hatched larvae from the anal skin back into the rectum, may occur but the frequency with which this happens is unknown."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Teste da fita adesiva transparente ("Scotch test") pressionada sobre a pele perianal; é o teste diagnóstico mais comum.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Enterobíase; CDC — Oxiúro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"pressing transparent cellulose tape (“Scotch test”, cellulose tape slide test) on the perianal skin." · "the most common diagnostic test for pinworm infection is the 'tape test'"</w:t>
              <w:br/>
              <w:t>Nota: O nome 'método de Graham' é atribuição histórica usada na literatura em português; as páginas lidas não o utilizam.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também podem ser encontrados nas fezes, mas com menos frequência; amostras de fezes costumam não conter vermes ou ovos suficientes.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Enterobíase; CDC — Oxiúro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can also be found, but less frequently, in the stool" · "these types of samples usually don't contain enough worms or eggs to easily detect"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Material da região perianal; coletar pela manhã, antes de evacuar e de lavar a região.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"collection should be done in the morning, before defecation and washing"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 protocolo do atlas (fita adesiva) segue as fontes citadas na revisão de 17/10/2026.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(oxiúro); Saúde Pública de Ontário (Enterobius)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Ver seção de protocolos.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Mebendazol, pamoato de pirantel ou albendazol; tratamento em duas doses, a segunda após duas semanas.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— Oxiúro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medications used for the treatment of pinworm are either mebendazole, pyrantel pamoate, or albendazole."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adesão estrita à higiene das mãos é a forma mais efetiva de prevenir a infecção; os contatos domiciliares devem ser orientados a seguir boas práticas de higiene.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— Oxiúro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"strict adherence to proper hand hygiene is the most effective way to prevent pinworm infection" · "Advise household members and other contacts (school and playmates) to also follow good hygiene practices"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Coletar pela manhã, antes de evacuar e de lavar a região perianal.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Enterobíase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"collection should be done in the morning, before defecation and washing"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(7):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casca de parede dupla (albuminoide e lipídica); embrião giriniforme dobrado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Detalhes da casca não constam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sensibilidade &lt;5% do exame parasitológico de fezes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Valor numérico sem fonte lida (as fontes dizem apenas 'menos frequentemente').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prurido predominantemente noturno; insônia; bruxismo; irritabilidade; déficit de atenção; disúria; leucorreia; salpingite; peritonite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 (a fonte cita coceira perianal e inflamação de vulva/vagina).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heteroinfecção por poeira com ovos suspensos no ar; retroinfecção como rotina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Não consta nas fontes lidas; a retroinfecção consta com ressalva.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tratar toda a família; cortar unhas; não sacudir roupas de cama; lavar a quente / sol forte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 fonte lida cita apenas higiene de mãos e orientar contatos; as demais medidas não constam nas páginas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Nome popular 'oxiuríase'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'ovos têm carga eletrostática'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</w:tbl>
    <w:p>
      <w:pPr>
        <w:spacing w:after="40"/>
      </w:pPr>
    </w:p>
    <w:p>
      <w:pPr>
        <w:pStyle w:val="Heading2"/>
      </w:pPr>
      <w:r>
        <w:t>3.4 Strongyloides stercoralis — Strongyloides stercoralis</w:t>
      </w:r>
    </w:p>
    <w:p>
      <w:pPr>
        <w:spacing w:after="40"/>
      </w:pPr>
      <w:r>
        <w:rPr>
          <w:b/>
        </w:rPr>
        <w:t xml:space="preserve">Módulo: </w:t>
      </w:r>
      <w:r>
        <w:t>Nematelmintos</w:t>
      </w:r>
    </w:p>
    <w:p>
      <w:pPr>
        <w:spacing w:after="40"/>
      </w:pPr>
      <w:r>
        <w:rPr>
          <w:b/>
        </w:rPr>
        <w:t xml:space="preserve">ID no app: </w:t>
      </w:r>
      <w:r>
        <w:t>strongyloides_stercoralis</w:t>
      </w:r>
    </w:p>
    <w:p>
      <w:pPr>
        <w:spacing w:after="40"/>
      </w:pPr>
      <w:r>
        <w:rPr>
          <w:b/>
        </w:rPr>
        <w:t xml:space="preserve">Categoria: </w:t>
      </w:r>
      <w:r>
        <w:t>Nematódeo</w:t>
      </w:r>
    </w:p>
    <w:p>
      <w:pPr>
        <w:spacing w:after="40"/>
      </w:pPr>
      <w:r>
        <w:rPr>
          <w:b/>
        </w:rPr>
        <w:t xml:space="preserve">Estágio: </w:t>
      </w:r>
      <w:r>
        <w:t>Larva rabditoide (observação da lâmina)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Nematoda</w:t>
      </w:r>
    </w:p>
    <w:p>
      <w:pPr>
        <w:spacing w:after="40"/>
      </w:pPr>
      <w:r>
        <w:rPr>
          <w:b/>
        </w:rPr>
        <w:t xml:space="preserve">Classe: </w:t>
      </w:r>
      <w:r>
        <w:t>Chromadorea</w:t>
      </w:r>
    </w:p>
    <w:p>
      <w:pPr>
        <w:spacing w:after="40"/>
      </w:pPr>
      <w:r>
        <w:rPr>
          <w:b/>
        </w:rPr>
        <w:t xml:space="preserve">Ordem: </w:t>
      </w:r>
      <w:r>
        <w:t>Rhabditida (subordem Tylenchina)</w:t>
      </w:r>
    </w:p>
    <w:p>
      <w:pPr>
        <w:spacing w:after="40"/>
      </w:pPr>
      <w:r>
        <w:rPr>
          <w:b/>
        </w:rPr>
        <w:t xml:space="preserve">Família: </w:t>
      </w:r>
      <w:r>
        <w:t>Strongyloididae</w:t>
      </w:r>
    </w:p>
    <w:p>
      <w:pPr>
        <w:spacing w:after="40"/>
      </w:pPr>
      <w:r>
        <w:rPr>
          <w:b/>
        </w:rPr>
        <w:t xml:space="preserve">Gênero: </w:t>
      </w:r>
      <w:r>
        <w:t>Strongyloides</w:t>
      </w:r>
    </w:p>
    <w:p>
      <w:pPr>
        <w:spacing w:after="40"/>
      </w:pPr>
      <w:r>
        <w:rPr>
          <w:b/>
        </w:rPr>
        <w:t xml:space="preserve">Espécie: </w:t>
      </w:r>
      <w:r>
        <w:t>Strongyloides stercoralis</w:t>
      </w:r>
    </w:p>
    <w:p>
      <w:pPr>
        <w:spacing w:after="40"/>
      </w:pPr>
      <w:r>
        <w:rPr>
          <w:b/>
        </w:rPr>
        <w:t xml:space="preserve">NCBI Taxonomy ID: </w:t>
      </w:r>
      <w:r>
        <w:t>taxid 6248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superfamília Strongyloidoidea. Antes: classe Secernentea.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yloides_stercoralis_lam09_detalh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lam09_detalhe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nematelmintos/strongyloides_stercoralis_lam09_detalhe.jpg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Larva delgada, curva, com extremidade posterior afilada.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larva rabditoide de Strongyloides stercoralis, lâmina 9,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20260918_114310.jpg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yloides_stercoralis_lam09_campo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lam09_campo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nematelmintos/strongyloides_stercoralis_lam09_campo.jpg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9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larva rabditoide de Strongyloides stercoralis, lâmina 9,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20260918_114310.jpg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yloides_stercoralis_lam10_detalh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lam10_detalhe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nematelmintos/strongyloides_stercoralis_lam10_detalhe.jpg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Larva em “S” com cauda pontiaguda. Larvas rabditoides de ancilostomídeos são parecidas: diferenciar pelo vestíbulo bucal (longo nos ancilostomídeos) e pelo primórdio genital.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larva rabditoide de Strongyloides stercoralis, lâmina 10,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20260925_105757.jpg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yloides_stercoralis_lam10_camp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lam10_campo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nematelmintos/strongyloides_stercoralis_lam10_campo.jpg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10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larva rabditoide de Strongyloides stercoralis, lâmina 10,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20260925_105757.jpg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yloides_stercoralis_lam18_detalh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lam18_detalhe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nematelmintos/strongyloides_stercoralis_lam18_detalhe.jpg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Larva longa com cutícula finamente estriada e cauda afilada.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larva rabditoide de Strongyloides stercoralis, lâmina 18,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20260925_113603.jpg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yloides_stercoralis_lam18_campo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lam18_campo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nematelmintos/strongyloides_stercoralis_lam18_campo.jpg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18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larva rabditoide de Strongyloides stercoralis, lâmina 18,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20260925_113603.jpg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Larva rabditoide de 1º estádio (L1): 180–380 µm de comprimento. Larva filarioide (L3): até 600 µm.</w:t>
      </w:r>
    </w:p>
    <w:p>
      <w:pPr>
        <w:spacing w:after="40"/>
      </w:pPr>
      <w:r>
        <w:rPr>
          <w:b/>
        </w:rPr>
        <w:t xml:space="preserve">Morfologia: </w:t>
      </w:r>
      <w:r>
        <w:t>A larva L1 tem canal bucal curto e primórdio genital proeminente. A larva filarioide (L3) tem cauda entalhada e razão esôfago:intestino de 1:1.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Canal bucal curto.</w:t>
      </w:r>
    </w:p>
    <w:p>
      <w:pPr>
        <w:pStyle w:val="ListBullet"/>
        <w:spacing w:after="20"/>
      </w:pPr>
      <w:r>
        <w:t>Primórdio genital proeminente.</w:t>
      </w:r>
    </w:p>
    <w:p>
      <w:pPr>
        <w:spacing w:after="40"/>
      </w:pPr>
      <w:r>
        <w:rPr>
          <w:b/>
        </w:rPr>
        <w:t xml:space="preserve">Doença: </w:t>
      </w:r>
      <w:r>
        <w:t>Estrongiloidíase.</w:t>
      </w:r>
    </w:p>
    <w:p>
      <w:pPr>
        <w:spacing w:after="40"/>
      </w:pPr>
      <w:r>
        <w:rPr>
          <w:b/>
        </w:rPr>
        <w:t xml:space="preserve">Patogenia: </w:t>
      </w:r>
      <w:r>
        <w:t>Na autoinfecção, larvas podem penetrar a mucosa intestinal ou a pele perianal; isso pode contribuir para a síndrome de hiperinfecção. A hiperinfecção ocorre tipicamente em pessoas com imunidade celular tipo Th2 prejudicada e está associada, também, a alcoolismo e desnutrição; é frequentemente fatal em imunocomprometidos, mesmo com tratamento. A hiperinfecção está mais frequentemente associada à infecção subclínica em pacientes que recebem corticosteroides em dose alta, com autoinfecção acelerada.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Lesão cutânea pruriginosa intensa que começa na região perianal (larva currens, que avança com rapidez).</w:t>
      </w:r>
    </w:p>
    <w:p>
      <w:pPr>
        <w:pStyle w:val="ListBullet"/>
        <w:spacing w:after="20"/>
      </w:pPr>
      <w:r>
        <w:t>Sintomas gastrointestinais: dor abdominal e diarreia e constipação intermitentes.</w:t>
      </w:r>
    </w:p>
    <w:p>
      <w:pPr>
        <w:pStyle w:val="ListBullet"/>
        <w:spacing w:after="20"/>
      </w:pPr>
      <w:r>
        <w:t>Sintomas pulmonares são incomuns; infecções intensas podem causar síndrome de Löffler (tosse, sibilos, eosinofilia).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microscópica de larvas nas fezes; as larvas são mais bem visualizadas após recuperação pela técnica de Baermann; a cultura em placa de ágar é o método coprológico mais sensível.</w:t>
      </w:r>
    </w:p>
    <w:p>
      <w:pPr>
        <w:spacing w:after="40"/>
      </w:pPr>
      <w:r>
        <w:rPr>
          <w:b/>
        </w:rPr>
        <w:t xml:space="preserve">Diagnóstico — amostra: </w:t>
      </w:r>
      <w:r>
        <w:t>Fezes frescas; a concentração com formalina–acetato de etila pode remover larvas e reduzir a sensibilidade.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O exame microscópico de fezes tem baixa sensibilidade: uma única amostra detecta larvas em cerca de 25% dos casos; recomendam-se amostras repetidas e concentradas (mínimo de 3 e até 7).</w:t>
      </w:r>
    </w:p>
    <w:p>
      <w:pPr>
        <w:pStyle w:val="ListBullet"/>
        <w:spacing w:after="20"/>
      </w:pPr>
      <w:r>
        <w:t>O método de Rugai (técnica parasitológica específica para Strongyloides) teve sua sensibilidade aumentada por modificações.</w:t>
      </w:r>
    </w:p>
    <w:p>
      <w:pPr>
        <w:spacing w:after="40"/>
      </w:pPr>
      <w:r>
        <w:rPr>
          <w:b/>
        </w:rPr>
        <w:t xml:space="preserve">Diagnóstico — observação técnica: </w:t>
      </w:r>
      <w:r>
        <w:t>Em caso de suspeita clínica, não basta uma única amostra pelo método de rotina: usar técnica específica e amostras seriadas.</w:t>
      </w:r>
    </w:p>
    <w:p>
      <w:pPr>
        <w:spacing w:after="40"/>
      </w:pPr>
      <w:r>
        <w:rPr>
          <w:b/>
        </w:rPr>
        <w:t xml:space="preserve">Ciclo: </w:t>
      </w:r>
      <w:r>
        <w:t>Larvas rabditoides eliminadas nas fezes → larvas filarioides no solo → penetração pela pele; autoinfecção pela mucosa intestinal ou pele perianal.</w:t>
      </w:r>
    </w:p>
    <w:p>
      <w:pPr>
        <w:spacing w:after="40"/>
      </w:pPr>
      <w:r>
        <w:rPr>
          <w:b/>
        </w:rPr>
        <w:t xml:space="preserve">Via de transmissão: </w:t>
      </w:r>
      <w:r>
        <w:t>Larvas filarioides no solo contaminado penetram a pele; também há autoinfecção.</w:t>
      </w:r>
    </w:p>
    <w:p>
      <w:pPr>
        <w:spacing w:after="40"/>
      </w:pPr>
      <w:r>
        <w:rPr>
          <w:b/>
        </w:rPr>
        <w:t xml:space="preserve">Forma infectante: </w:t>
      </w:r>
      <w:r>
        <w:t>Larva filarioide (L3).</w:t>
      </w:r>
    </w:p>
    <w:p>
      <w:pPr>
        <w:spacing w:after="40"/>
      </w:pPr>
      <w:r>
        <w:rPr>
          <w:b/>
        </w:rPr>
        <w:t xml:space="preserve">Forma diagnóstica: </w:t>
      </w:r>
      <w:r>
        <w:t>Larvas rabditoides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Ivermectina é usada na infecção não complicada e, em doses diárias, na hiperinfecção; avaliar coinfecção por Loa loa antes da ivermectina em regiões relevantes.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Evitar a defecação inadequada (latrinas, sanitários) e o contato direto da pele com o solo (calçados, barreiras ao sentar).</w:t>
      </w:r>
    </w:p>
    <w:p>
      <w:pPr>
        <w:pStyle w:val="ListBullet"/>
        <w:spacing w:after="20"/>
      </w:pPr>
      <w:r>
        <w:t>Considerar Strongyloides (triagem) em pacientes que usam ou vão iniciar corticosteroides ou outros imunossupressores, com infecção por HTLV-1, neoplasias hematológicas, transplantados, com eosinofilia persistente ou viagem a áreas endêmicas.</w:t>
      </w:r>
    </w:p>
    <w:p>
      <w:pPr>
        <w:spacing w:after="40"/>
      </w:pPr>
      <w:r>
        <w:rPr>
          <w:b/>
        </w:rPr>
        <w:t xml:space="preserve">Diagnóstico diferencial: </w:t>
      </w:r>
      <w:r>
        <w:t>Larva rabditoide de ancilostomídeo: canal bucal longo e primórdio genital inconspícuo (S. stercoralis: canal bucal curto, primórdio genital proeminente). Pelos vegetais são comuns nas fezes e podem ser confundidos com larvas de ancilostomídeo ou de Strongyloides.</w:t>
      </w:r>
    </w:p>
    <w:p>
      <w:pPr>
        <w:spacing w:after="40"/>
      </w:pPr>
      <w:r>
        <w:rPr>
          <w:b/>
        </w:rPr>
        <w:t xml:space="preserve">Dica de bancada: </w:t>
      </w:r>
      <w:r>
        <w:t>A concentração por formalina–acetato de etila pode reduzir a sensibilidade; uma única amostra tem baixa sensibilidade.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Strongyloididae › Strongyloides.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Nematoda (phylum) · Chromadorea (class) · Rhabditida (order) · Strongyloidoidea (superfamily) · Strongyloididae (family)</w:t>
              <w:br/>
              <w:t>Nota: Antes: classe Secernentea.</w:t>
              <w:br/>
              <w:t>Antes: Secernentea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lâmina: larva vermiforme (ver legendas das microfotografias).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Descrição dos autores do atlas.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 rabditoide de 1º estádio (L1): 180–380 µm de comprimento. Larva filarioide (L3): até 600 µm.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first-stage rhabditiform larvae (L1) of Strongyloides stercoralis are 180—380 µm long" · "Infective, third-stage filariform larvae (L3) of Strongyloides stercoralis are up to 600 µm long."</w:t>
              <w:br/>
              <w:t>Nota: Antes: 200–300 × 15–18 µm; a largura não consta na fonte lida.</w:t>
              <w:br/>
              <w:t>Antes: 200 a 300 µm de comprimento por 15 a 18 µm de largura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larva L1 tem canal bucal curto e primórdio genital proeminente.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short buccal canal" · "a prominent genital primordium"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larva filarioide (L3) tem cauda entalhada e razão esôfago:intestino de 1:1.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tail is notched and the esophagus to intestine ratio is 1:1"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Canal bucal curto.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short buccal canal"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Primórdio genital proeminente.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prominent genital primordium"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Estrongiloidíase.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Estrongiloidíase; 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Strongyloidiasis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autoinfecção, larvas podem penetrar a mucosa intestinal ou a pele perianal; isso pode contribuir para a síndrome de hiperinfecção.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"can penetrate either the intestinal mucosa or the skin of the perianal area" · "may contribute to the development of hyperinfection syndrome"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hiperinfecção ocorre tipicamente em pessoas com imunidade celular tipo Th2 prejudicada e está associada, também, a alcoolismo e desnutrição; é frequentemente fatal em imunocomprometidos, mesmo com tratamento.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"Hyperinfection typically occurs in people who have impaired Th2 type cell-mediated immunity" · "Hyperinfection has also been associated with alcohol use disorder and malnutrition." · "often fatal in immunocompromised patients even with treatment"</w:t>
              <w:br/>
              <w:t>Nota: A fonte NÃO fornece percentual de letalidade.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hiperinfecção está mais frequentemente associada à infecção subclínica em pacientes que recebem corticosteroides em dose alta, com autoinfecção acelerada.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"are most frequently associated with subclinical infection in patients receiving high-dose corticosteroids" · "Subsequent impaired host immunity leads to accelerated autoinfection and an overwhelming number of migrating larvae."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Lesão cutânea pruriginosa intensa que começa na região perianal (larva currens, que avança com rapidez).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eruption usually begins in the perianal region and is accompanied by intense pruritus."</w:t>
              <w:br/>
              <w:t>Nota: A velocidade de avanço (até 10 cm/h) veio do resumo do leitor automático e por isso NÃO é reproduzida.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Sintomas gastrointestinais: dor abdominal e diarreia e constipação intermitentes.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"Gastrointestinal symptoms include abdominal pain and intermittent diarrhea and constipation."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Sintomas pulmonares são incomuns; infecções intensas podem causar síndrome de Löffler (tosse, sibilos, eosinofilia).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"Pulmonary symptoms are uncommon, although heavy infections may cause" Löffler syndrome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Larvas filarioides no solo contaminado penetram a pele; também há autoinfecção.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"Filariform larvae in contaminated soil penetrate human skin when skin contacts soil"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 filarioide (L3).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"Infective, third-stage filariform larvae (L3)"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Larvas rabditoides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"Rhabditiform larvae are passed in the stool of an infected definitive host"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Larvas rabditoides eliminadas nas fezes → larvas filarioides no solo → penetração pela pele; autoinfecção pela mucosa intestinal ou pele perianal.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Ver evidências das linhas anteriores.</w:t>
              <w:br/>
              <w:t>Nota: O local de residência dos adultos não foi verificado e por isso não é informado.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microscópica de larvas nas fezes; as larvas são mais bem visualizadas após recuperação pela técnica de Baermann; a cultura em placa de ágar é o método coprológico mais sensível.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"Larvae are best visualized following recovery by the Baermann funnel sedimentation technique" · "the most sensitive coprological method for the detection of Strongyloides larvae"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 exame microscópico de fezes tem baixa sensibilidade: uma única amostra detecta larvas em cerca de 25% dos casos; recomendam-se amostras repetidas e concentradas (mínimo de 3 e até 7).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Estrongiloidíase; 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examination of stool has low sensitivity" · "Microscopic examination of a single stool sample detects larvae in approximately 25%"</w:t>
              <w:br/>
              <w:t>Nota: Antes: 'Hoffmann detecta menos de 30%'. O número 30% não consta nas fontes lidas.</w:t>
              <w:br/>
              <w:t>Antes: o método de Hoffmann detecta menos de 30% das infecções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 método de Rugai (técnica parasitológica específica para Strongyloides) teve sua sensibilidade aumentada por modificações.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Rodrigues et al., 2024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Título: "Modifications to the parasitological technique of Rugai increase the diagnostic sensitivity for strongyloidiasis"</w:t>
              <w:br/>
              <w:t>Nota: Resumo lido em 17/10/2026.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 frescas; a concentração com formalina–acetato de etila pode remover larvas e reduzir a sensibilidade.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"formalin-ethyl acetate concentration may remove larvae and reduce sensitivity"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Em caso de suspeita clínica, não basta uma única amostra pelo método de rotina: usar técnica específica e amostras seriadas.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Estrongiloidíase; MSD Manual — Estrongiloidíase; Gonçalves et al., 2023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"Examination of serial samples may be necessary, and not always sufficient" · título (resumo lido em 17/10/2026): "Multiple stool sampling and specific parasitological technique are crucial to diagnose strongyloidiasis in alcoholic patients"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Ivermectina é usada na infecção não complicada e, em doses diárias, na hiperinfecção; avaliar coinfecção por Loa loa antes da ivermectina em regiões relevantes.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Estrongiloidíase; CDC — Strongyloides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"Ivermectin is used for uncomplicated infection and is generally well-tolerated."</w:t>
              <w:br/>
              <w:t>Nota: Doses não reproduzidas: consultar diretriz.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Evitar a defecação inadequada (latrinas, sanitários) e o contato direto da pele com o solo (calçados, barreiras ao sentar).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"Preventing unhygienic defecation (eg, by using latrines or toilets)" · "Avoiding direct skin contact with the soil"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Considerar Strongyloides (triagem) em pacientes que usam ou vão iniciar corticosteroides ou outros imunossupressores, com infecção por HTLV-1, neoplasias hematológicas, transplantados, com eosinofilia persistente ou viagem a áreas endêmicas.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— Strongyloides (profissionais de saúde)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"Who are on or about to begin corticosteroid therapy or other immunosuppressants" · "Known to have HTLV-1 infection"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concentração por formalina–acetato de etila pode reduzir a sensibilidade; uma única amostra tem baixa sensibilidade.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Estrongiloidíase; MSD Manual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"formalin-ethyl acetate concentration may remove larvae and reduce sensitivity"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Larva rabditoide de ancilostomídeo: canal bucal longo e primórdio genital inconspícuo (S. stercoralis: canal bucal curto, primórdio genital proeminente).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Ancilostomíase; CDC DPDx — Estrongiloidíase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"They have a long buccal canal and an inconspicuous genital primordium."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Pelos vegetais são comuns nas fezes e podem ser confundidos com larvas de ancilostomídeo ou de Strongyloides.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Artefatos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"Plant hairs can be common in stool and may be confused for the larvae of hookworm or Strongyloides stercoralis."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(7):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letalidade de 60 a 85%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Percentual sem fonte lida; as fontes dizem apenas 'frequentemente fatal' em imunocomprometidos.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esôfago rabditoide trilobado (corpo, istmo, bulbo); vestíbulo &lt; 1/3 da largura; cauda pontiaguda sem chanfradura; medidas de 200–300 × 15–18 µm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Detalhes e medidas não constam na fonte lida (DPDx: 180–380 µm; canal bucal curto).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fêmea partenogenética nas criptas do duodeno e jejuno; ovos eclodem no epitélio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Não verificado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dor epigástrica simulando úlcera; esteatorreia; hemoptise; meningite; sepse por gram-negativos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Rugai/Baermann-Moraes como padrão-ouro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'Padrão-ouro' não consta nas fontes; o DPDx cita Baermann e cultura em ágar como mais sensíveis.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'hidro-termotropismo positivo'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Termo não consta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habitat: mucosa do duodeno e jejuno proximal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Não verificado.</w:t>
            </w:r>
          </w:p>
        </w:tc>
      </w:tr>
    </w:tbl>
    <w:p>
      <w:pPr>
        <w:spacing w:after="40"/>
      </w:pPr>
    </w:p>
    <w:p>
      <w:pPr>
        <w:pStyle w:val="Heading2"/>
      </w:pPr>
      <w:r>
        <w:t>3.5 Trichuris trichiura — Trichuris trichiura</w:t>
      </w:r>
    </w:p>
    <w:p>
      <w:pPr>
        <w:spacing w:after="40"/>
      </w:pPr>
      <w:r>
        <w:rPr>
          <w:b/>
        </w:rPr>
        <w:t xml:space="preserve">Módulo: </w:t>
      </w:r>
      <w:r>
        <w:t>Nematelmintos</w:t>
      </w:r>
    </w:p>
    <w:p>
      <w:pPr>
        <w:spacing w:after="40"/>
      </w:pPr>
      <w:r>
        <w:rPr>
          <w:b/>
        </w:rPr>
        <w:t xml:space="preserve">ID no app: </w:t>
      </w:r>
      <w:r>
        <w:t>trichuris_trichiura</w:t>
      </w:r>
    </w:p>
    <w:p>
      <w:pPr>
        <w:spacing w:after="40"/>
      </w:pPr>
      <w:r>
        <w:rPr>
          <w:b/>
        </w:rPr>
        <w:t xml:space="preserve">Categoria: </w:t>
      </w:r>
      <w:r>
        <w:t>Nematódeo</w:t>
      </w:r>
    </w:p>
    <w:p>
      <w:pPr>
        <w:spacing w:after="40"/>
      </w:pPr>
      <w:r>
        <w:rPr>
          <w:b/>
        </w:rPr>
        <w:t xml:space="preserve">Estágio: </w:t>
      </w:r>
      <w:r>
        <w:t>Ovo embrionado (observação da lâmina)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Nematoda</w:t>
      </w:r>
    </w:p>
    <w:p>
      <w:pPr>
        <w:spacing w:after="40"/>
      </w:pPr>
      <w:r>
        <w:rPr>
          <w:b/>
        </w:rPr>
        <w:t xml:space="preserve">Classe: </w:t>
      </w:r>
      <w:r>
        <w:t>Enoplea (subclasse Dorylaimia)</w:t>
      </w:r>
    </w:p>
    <w:p>
      <w:pPr>
        <w:spacing w:after="40"/>
      </w:pPr>
      <w:r>
        <w:rPr>
          <w:b/>
        </w:rPr>
        <w:t xml:space="preserve">Ordem: </w:t>
      </w:r>
      <w:r>
        <w:t>Trichinellida</w:t>
      </w:r>
    </w:p>
    <w:p>
      <w:pPr>
        <w:spacing w:after="40"/>
      </w:pPr>
      <w:r>
        <w:rPr>
          <w:b/>
        </w:rPr>
        <w:t xml:space="preserve">Família: </w:t>
      </w:r>
      <w:r>
        <w:t>Trichuridae</w:t>
      </w:r>
    </w:p>
    <w:p>
      <w:pPr>
        <w:spacing w:after="40"/>
      </w:pPr>
      <w:r>
        <w:rPr>
          <w:b/>
        </w:rPr>
        <w:t xml:space="preserve">Gênero: </w:t>
      </w:r>
      <w:r>
        <w:t>Trichuris</w:t>
      </w:r>
    </w:p>
    <w:p>
      <w:pPr>
        <w:spacing w:after="40"/>
      </w:pPr>
      <w:r>
        <w:rPr>
          <w:b/>
        </w:rPr>
        <w:t xml:space="preserve">Espécie: </w:t>
      </w:r>
      <w:r>
        <w:t>Trichuris trichiura</w:t>
      </w:r>
    </w:p>
    <w:p>
      <w:pPr>
        <w:spacing w:after="40"/>
      </w:pPr>
      <w:r>
        <w:rPr>
          <w:b/>
        </w:rPr>
        <w:t xml:space="preserve">NCBI Taxonomy ID: </w:t>
      </w:r>
      <w:r>
        <w:t>taxid 36087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(23/10/2026). Antes: ordem Trichocephalida.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churis_trichiura_lam20_detalh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lam20_detalhe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nematelmintos/trichuris_trichiura_lam20_detalhe.jpg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em barril/limão, casca espessa marrom, tampão polar hialino visível no ápice, conteúdo granular.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Trichuris trichiura, lâmina 20,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Captura_de_Tela_2026-10-02_às_07_12_08.png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190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churis_trichiura_lam20_campo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03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lam20_campo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nematelmintos/trichuris_trichiura_lam20_campo.jpg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20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Trichuris trichiura, lâmina 20,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Captura_de_Tela_2026-10-02_às_07_12_08.png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423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Ovo: 50–55 µm × 20–25 µm. Adultos: macho 30–45 mm (extremidade posterior enrolada); fêmea 35–50 mm (posterior reta).</w:t>
      </w:r>
    </w:p>
    <w:p>
      <w:pPr>
        <w:spacing w:after="40"/>
      </w:pPr>
      <w:r>
        <w:rPr>
          <w:b/>
        </w:rPr>
        <w:t xml:space="preserve">Morfologia: </w:t>
      </w:r>
      <w:r>
        <w:t>Ovos em forma de barril (ou limão), de casca espessa, com um par de tampões polares, um em cada extremidade (opérculos claros nas duas pontas).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Forma de barril ou limão.</w:t>
      </w:r>
    </w:p>
    <w:p>
      <w:pPr>
        <w:pStyle w:val="ListBullet"/>
        <w:spacing w:after="20"/>
      </w:pPr>
      <w:r>
        <w:t>Tampões polares em ambas as extremidades.</w:t>
      </w:r>
    </w:p>
    <w:p>
      <w:pPr>
        <w:spacing w:after="40"/>
      </w:pPr>
      <w:r>
        <w:rPr>
          <w:b/>
        </w:rPr>
        <w:t xml:space="preserve">Doença: </w:t>
      </w:r>
      <w:r>
        <w:t>Tricuríase (infecção por Trichuris trichiura; "whipworm" nas fontes).</w:t>
      </w:r>
    </w:p>
    <w:p>
      <w:pPr>
        <w:spacing w:after="40"/>
      </w:pPr>
      <w:r>
        <w:rPr>
          <w:b/>
        </w:rPr>
        <w:t xml:space="preserve">Patogenia: </w:t>
      </w:r>
      <w:r>
        <w:t>Ovos não embrionados saem nas fezes e se tornam infectantes em 15 a 30 dias; os ovos eclodem no intestino delgado e liberam larvas.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Infecções leves costumam ser assintomáticas; infecções intensas podem causar dor abdominal, anorexia e diarreia, e levar a perda de peso, anemia e prolapso retal, particularmente em crianças.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microscópica de ovos nas fezes; recomenda-se procedimento de concentração.</w:t>
      </w:r>
    </w:p>
    <w:p>
      <w:pPr>
        <w:spacing w:after="40"/>
      </w:pPr>
      <w:r>
        <w:rPr>
          <w:b/>
        </w:rPr>
        <w:t xml:space="preserve">Diagnóstico — amostra: </w:t>
      </w:r>
      <w:r>
        <w:t>Fezes.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Kato-Katz (contagem de ovos por grama) é usado para geo-helmintos; ver protocolo.</w:t>
      </w:r>
    </w:p>
    <w:p>
      <w:pPr>
        <w:spacing w:after="40"/>
      </w:pPr>
      <w:r>
        <w:rPr>
          <w:b/>
        </w:rPr>
        <w:t xml:space="preserve">Via de transmissão: </w:t>
      </w:r>
      <w:r>
        <w:t>Ovos eliminados nas fezes chegam à boca por alimentos, água ou mãos contaminados (geo-helmintíase).</w:t>
      </w:r>
    </w:p>
    <w:p>
      <w:pPr>
        <w:spacing w:after="40"/>
      </w:pPr>
      <w:r>
        <w:rPr>
          <w:b/>
        </w:rPr>
        <w:t xml:space="preserve">Forma infectante: </w:t>
      </w:r>
      <w:r>
        <w:t>Ovo embrionado (infectante após 15 a 30 dias).</w:t>
      </w:r>
    </w:p>
    <w:p>
      <w:pPr>
        <w:spacing w:after="40"/>
      </w:pPr>
      <w:r>
        <w:rPr>
          <w:b/>
        </w:rPr>
        <w:t xml:space="preserve">Forma diagnóstica: </w:t>
      </w:r>
      <w:r>
        <w:t>Ovos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Mebendazol, albendazol ou ivermectina; o mebendazol em dose única tem baixa eficácia. A OMS recomenda albendazol e mebendazol.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Sistemas eficazes de esgoto, preparo sanitário de alimentos, evitar água potencialmente contaminada e higiene pessoal, incluindo lavar as mãos.</w:t>
      </w:r>
    </w:p>
    <w:p>
      <w:pPr>
        <w:spacing w:after="40"/>
      </w:pPr>
      <w:r>
        <w:rPr>
          <w:b/>
        </w:rPr>
        <w:t xml:space="preserve">Dica de bancada: </w:t>
      </w:r>
      <w:r>
        <w:t>O ovo é reconhecível sob microscopia óptica comum pelo formato e pelos tampões/opérculos polares.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Enoplea › Dorylaimia › Trichinellida › Trichuridae › Trichuris.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Nematoda (phylum) · Enoplea (class) · Dorylaimia (subclass) · Trichinellida (order) · Trichuridae (family) · Trichuris (genus)</w:t>
              <w:br/>
              <w:t>Nota: Antes: ordem Trichocephalida.</w:t>
              <w:br/>
              <w:t>Antes: Enoplea / Trichocephalida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lâmina: ovo em forma de barril com dois tampões polares (ver legendas das microfotografias).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Descrição dos autores do atlas.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Ovo: 50–55 µm × 20–25 µm. Adultos: macho 30–45 mm (extremidade posterior enrolada); fêmea 35–50 mm (posterior reta).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"Trichuris trichiura eggs are 50-55 micrometers by 20-25 micrometers." · "Adult males ... are 30-45 millimeters long, with a coiled posterior end." · "Adult females are 35-50 millimeters with a straight posterior end."</w:t>
              <w:br/>
              <w:t>Nota: Antes: 22–25 µm de largura (pequena diferença).</w:t>
              <w:br/>
              <w:t>Antes: 50 a 55 µm de comprimento por 22 a 25 µm de largura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em forma de barril (ou limão), de casca espessa, com um par de tampões polares, um em cada extremidade (opérculos claros nas duas pontas).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Tricuríase; MSD Manual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"They are barrel-shaped, thick-shelled and possess a pair of polar 'plugs' at each end." · "the characteristic lemon-shaped eggs with clear opercula at both ends"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Forma de barril ou limão.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Tricuríase; MSD Manual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"barrel-shaped" · "lemon-shaped"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Tampões polares em ambas as extremidades.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pair of polar 'plugs' at each end"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Tricuríase (infecção por Trichuris trichiura; "whipworm" nas fontes).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Tricuríase; MSD Manual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Trichuriasis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não embrionados saem nas fezes e se tornam infectantes em 15 a 30 dias; os ovos eclodem no intestino delgado e liberam larvas.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unembryonated eggs are passed with the stool" · "eggs become infective in 15 to 30 days" · "the eggs hatch in the small intestine, and release larvae"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Infecções leves costumam ser assintomáticas; infecções intensas podem causar dor abdominal, anorexia e diarreia, e levar a perda de peso, anemia e prolapso retal, particularmente em crianças.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"Patients with heavy infections may have abdominal pain, anorexia, and diarrhea" · "weight loss, anemia, and rectal prolapse may result, particularly in children"</w:t>
              <w:br/>
              <w:t>Nota: A fonte não define 'infecção intensa' por número de vermes.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eliminados nas fezes chegam à boca por alimentos, água ou mãos contaminados (geo-helmintíase).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"Soil-transmitted helminths are transmitted by eggs that are passed in the faeces of infected people."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embrionado (infectante após 15 a 30 dias).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become infective in 15 to 30 days"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whipworm eggs in feces is evidence of infection."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microscópica de ovos nas fezes; recomenda-se procedimento de concentração.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Tricuríase; MSD Manual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whipworm eggs in feces is evidence of infection." · "a concentration procedure is recommended."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Kato-Katz (contagem de ovos por grama) é usado para geo-helmintos; ver protocolo.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Levecke et al., 2011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do artigo (lido na íntegra em 17/10/2026): "A comparison of the sensitivity and fecal egg counts of the McMaster egg counting and Kato-Katz thick smear methods for soil-transmitted helminths"</w:t>
              <w:br/>
              <w:t>Nota: Conferido na revisão de 17/10/2026.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whipworm eggs in feces"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Mebendazol, albendazol ou ivermectina; o mebendazol em dose única tem baixa eficácia. A OMS recomenda albendazol e mebendazol.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Tricuríase; OMS — Geo-helmintíases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"Treat with mebendazole, albendazole, or ivermectin."</w:t>
              <w:br/>
              <w:t>Nota: Doses não reproduzidas.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Sistemas eficazes de esgoto, preparo sanitário de alimentos, evitar água potencialmente contaminada e higiene pessoal, incluindo lavar as mãos.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"effective sewage disposal systems, sanitary food preparation, avoidance of potentially contaminated water"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trichuris_trichiura#18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 ovo é reconhecível sob microscopia óptica comum pelo formato e pelos tampões/opérculos polares.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Tricuríase; CDC DPDx — Tricuríase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characteristic lemon-shaped eggs with clear opercula at both ends are readily apparent"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(6):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coloração castanho-dourada por bilirrubina; casca de três camadas; massa germinativa 'não segmentada'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Não consta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&gt; 800 vermes em crianças desnutridas para prolapso retal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Valor numérico sem fonte lida; a fonte não define limiar.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'disenteria tricuriana'; tenesmo; hipotonia dos esfíncteres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Termos não constam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habitat: ceco e cólon ascendente; 'sem migração pulmonar'; larva L1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Não verificado nas fontes lidas.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Trichuris vulpis e Capillaria hepatica no diagnóstico diferencial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Nome popular 'verme chicote'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 fonte usa 'whipworm'; a versão popular em português não foi verificada.</w:t>
            </w:r>
          </w:p>
        </w:tc>
      </w:tr>
    </w:tbl>
    <w:p>
      <w:pPr>
        <w:spacing w:after="40"/>
      </w:pPr>
    </w:p>
    <w:p>
      <w:pPr>
        <w:pStyle w:val="Heading2"/>
      </w:pPr>
      <w:r>
        <w:t>3.6 Taenia spp. — Taenia spp. (T. solium / T. saginata)</w:t>
      </w:r>
    </w:p>
    <w:p>
      <w:pPr>
        <w:spacing w:after="40"/>
      </w:pPr>
      <w:r>
        <w:rPr>
          <w:b/>
        </w:rPr>
        <w:t xml:space="preserve">Módulo: </w:t>
      </w:r>
      <w:r>
        <w:t>Platelmintos</w:t>
      </w:r>
    </w:p>
    <w:p>
      <w:pPr>
        <w:spacing w:after="40"/>
      </w:pPr>
      <w:r>
        <w:rPr>
          <w:b/>
        </w:rPr>
        <w:t xml:space="preserve">ID no app: </w:t>
      </w:r>
      <w:r>
        <w:t>taenia_sp</w:t>
      </w:r>
    </w:p>
    <w:p>
      <w:pPr>
        <w:spacing w:after="40"/>
      </w:pPr>
      <w:r>
        <w:rPr>
          <w:b/>
        </w:rPr>
        <w:t xml:space="preserve">Categoria: </w:t>
      </w:r>
      <w:r>
        <w:t>Cestódeo</w:t>
      </w:r>
    </w:p>
    <w:p>
      <w:pPr>
        <w:spacing w:after="40"/>
      </w:pPr>
      <w:r>
        <w:rPr>
          <w:b/>
        </w:rPr>
        <w:t xml:space="preserve">Estágio: </w:t>
      </w:r>
      <w:r>
        <w:t>Ovo (observação da lâmina)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Platyhelminthes (subfilo Rhabditophora)</w:t>
      </w:r>
    </w:p>
    <w:p>
      <w:pPr>
        <w:spacing w:after="40"/>
      </w:pPr>
      <w:r>
        <w:rPr>
          <w:b/>
        </w:rPr>
        <w:t xml:space="preserve">Classe: </w:t>
      </w:r>
      <w:r>
        <w:t>Cestoda (subclasse Eucestoda)</w:t>
      </w:r>
    </w:p>
    <w:p>
      <w:pPr>
        <w:spacing w:after="40"/>
      </w:pPr>
      <w:r>
        <w:rPr>
          <w:b/>
        </w:rPr>
        <w:t xml:space="preserve">Ordem: </w:t>
      </w:r>
      <w:r>
        <w:t>Cyclophyllidea</w:t>
      </w:r>
    </w:p>
    <w:p>
      <w:pPr>
        <w:spacing w:after="40"/>
      </w:pPr>
      <w:r>
        <w:rPr>
          <w:b/>
        </w:rPr>
        <w:t xml:space="preserve">Família: </w:t>
      </w:r>
      <w:r>
        <w:t>Taeniidae</w:t>
      </w:r>
    </w:p>
    <w:p>
      <w:pPr>
        <w:spacing w:after="40"/>
      </w:pPr>
      <w:r>
        <w:rPr>
          <w:b/>
        </w:rPr>
        <w:t xml:space="preserve">Gênero: </w:t>
      </w:r>
      <w:r>
        <w:t>Taenia</w:t>
      </w:r>
    </w:p>
    <w:p>
      <w:pPr>
        <w:spacing w:after="40"/>
      </w:pPr>
      <w:r>
        <w:rPr>
          <w:b/>
        </w:rPr>
        <w:t xml:space="preserve">Espécie: </w:t>
      </w:r>
      <w:r>
        <w:t>Taenia spp.</w:t>
      </w:r>
    </w:p>
    <w:p>
      <w:pPr>
        <w:spacing w:after="40"/>
      </w:pPr>
      <w:r>
        <w:rPr>
          <w:b/>
        </w:rPr>
        <w:t xml:space="preserve">NCBI Taxonomy ID: </w:t>
      </w:r>
      <w:r>
        <w:t>Taenia solium: taxid 6204 (linhagem lida); T. saginata pertence ao mesmo gênero nas páginas CDC/OMS lidas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superclasse Neodermata.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nia_sp_lam04_detalh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lam04_detalhe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platelmintos/taenia_sp_lam04_detalhe.jpg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Três ovos esféricos de casca espessa e estriada, conteúdo com oncosfera.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ovos de Taenia sp., lâmina 4,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20260918_104111.jpg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nia_sp_lam04_campo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lam04_campo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platelmintos/taenia_sp_lam04_campo.jpg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4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ovos de Taenia sp., lâmina 4,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20260918_104111.jpg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nia_sp_lam23_detalh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lam23_detalhe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platelmintos/taenia_sp_lam23_detalhe.jpg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Ovos esféricos de casca espessa e estriada, agrupados.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ovos de Taenia sp., lâmina 23,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taenia.jpeg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nia_sp_lam23_campo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lam23_campo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platelmintos/taenia_sp_lam23_campo.jpg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23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ovos de Taenia sp., lâmina 23,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taenia.jpeg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nia_sp_lam02_detalh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lam02_detalhe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platelmintos/taenia_sp_lam02_detalhe.jpg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Dois ovos esféricos, marrons, de casca espessa com estriação radial (embrióforo).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ovos de Taenia sp., lâmina 2,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20260904_113802.jpg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nia_sp_lam02_campo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lam02_campo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platelmintos/taenia_sp_lam02_campo.jpg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2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ovos de Taenia sp., lâmina 2,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20260904_113802.jpg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Ovo: 30–35 µm de diâmetro. · Número de ramos uterinos laterais primários da proglote grávida: T. saginata 12–30; T. solium 7–13. · Comprimento dos adultos: 2–8 m (faixa geral); em geral até 5 m em T. saginata e 2–7 m em T. solium.</w:t>
      </w:r>
    </w:p>
    <w:p>
      <w:pPr>
        <w:spacing w:after="40"/>
      </w:pPr>
      <w:r>
        <w:rPr>
          <w:b/>
        </w:rPr>
        <w:t xml:space="preserve">Morfologia: </w:t>
      </w:r>
      <w:r>
        <w:t>Os ovos são radialmente estriados (embrióforo) e a oncosfera interna tem seis ganchos refráteis. Todos os ovos de Taenia são morfologicamente idênticos (e semelhantes aos de outros Taeniidae, inclusive Echinococcus).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Estriação radial do embrióforo.</w:t>
      </w:r>
    </w:p>
    <w:p>
      <w:pPr>
        <w:pStyle w:val="ListBullet"/>
        <w:spacing w:after="20"/>
      </w:pPr>
      <w:r>
        <w:t>Oncosfera com seis ganchos refráteis.</w:t>
      </w:r>
    </w:p>
    <w:p>
      <w:pPr>
        <w:spacing w:after="40"/>
      </w:pPr>
      <w:r>
        <w:rPr>
          <w:b/>
        </w:rPr>
        <w:t xml:space="preserve">Doença: </w:t>
      </w:r>
      <w:r>
        <w:t>Teníase (verme adulto no intestino) e, por T. solium, também cisticercose.</w:t>
      </w:r>
    </w:p>
    <w:p>
      <w:pPr>
        <w:spacing w:after="40"/>
      </w:pPr>
      <w:r>
        <w:rPr>
          <w:b/>
        </w:rPr>
        <w:t xml:space="preserve">Patogenia: </w:t>
      </w:r>
      <w:r>
        <w:t>Teníase: o ser humano se infecta ao ingerir carne crua ou malcozida infectada; o verme adulto se fixa ao intestino delgado pelo escólex; ovos ou proglotes grávidas saem com as fezes. Cisticercose: ocorre pela ingestão de ovos de T. solium eliminados nas fezes de portadores, ou de ovos do próprio verme (autoinfecção externa); a autoinfecção interna retrógrada foi postulada, mas não comprovada.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A teníase costuma cursar com sintomas leves e inespecíficos (dor abdominal, náusea, diarreia ou constipação).</w:t>
      </w:r>
    </w:p>
    <w:p>
      <w:pPr>
        <w:pStyle w:val="ListBullet"/>
        <w:spacing w:after="20"/>
      </w:pPr>
      <w:r>
        <w:t>Neurocisticercose: convulsões, sinais de hipertensão intracraniana e hidrocefalia; é a causa evitável mais frequente de epilepsia no mundo.</w:t>
      </w:r>
    </w:p>
    <w:p>
      <w:pPr>
        <w:pStyle w:val="ListBullet"/>
        <w:spacing w:after="20"/>
      </w:pPr>
      <w:r>
        <w:t>Cisticercos também podem infectar medula espinhal, músculos, tecido subcutâneo e olhos.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microscópica de ovos e proglotes nas fezes é diagnóstica de teníase.</w:t>
      </w:r>
    </w:p>
    <w:p>
      <w:pPr>
        <w:spacing w:after="40"/>
      </w:pPr>
      <w:r>
        <w:rPr>
          <w:b/>
        </w:rPr>
        <w:t xml:space="preserve">Diagnóstico — amostra: </w:t>
      </w:r>
      <w:r>
        <w:t>Fezes ou proglotes eliminadas.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Neurocisticercose: imagem (TC/RM) é o padrão-ouro (OMS); testes de anticorpos não distinguem infecção ativa de inativa (MSD).</w:t>
      </w:r>
    </w:p>
    <w:p>
      <w:pPr>
        <w:spacing w:after="40"/>
      </w:pPr>
      <w:r>
        <w:rPr>
          <w:b/>
        </w:rPr>
        <w:t xml:space="preserve">Diagnóstico — observação técnica: </w:t>
      </w:r>
      <w:r>
        <w:t>A espécie não pode ser identificada apenas pelos ovos; é necessário examinar as proglotes grávidas (ramos uterinos).</w:t>
      </w:r>
    </w:p>
    <w:p>
      <w:pPr>
        <w:spacing w:after="40"/>
      </w:pPr>
      <w:r>
        <w:rPr>
          <w:b/>
        </w:rPr>
        <w:t xml:space="preserve">Ciclo: </w:t>
      </w:r>
      <w:r>
        <w:t>Bovinos (T. saginata) e suínos (T. solium e T. asiatica) se infectam ao ingerir vegetação contaminada; o ser humano é hospedeiro do verme adulto.</w:t>
      </w:r>
    </w:p>
    <w:p>
      <w:pPr>
        <w:spacing w:after="40"/>
      </w:pPr>
      <w:r>
        <w:rPr>
          <w:b/>
        </w:rPr>
        <w:t xml:space="preserve">Habitat: </w:t>
      </w:r>
      <w:r>
        <w:t>Adulto no intestino delgado; cisticercos na musculatura estriada (hospedeiro intermediário), podendo atingir também sistema nervoso e olhos na cisticercose humana.</w:t>
      </w:r>
    </w:p>
    <w:p>
      <w:pPr>
        <w:spacing w:after="40"/>
      </w:pPr>
      <w:r>
        <w:rPr>
          <w:b/>
        </w:rPr>
        <w:t xml:space="preserve">Via de transmissão: </w:t>
      </w:r>
      <w:r>
        <w:t>Teníase: ingestão de carne (suína ou bovina) crua ou malcozida com cisticercos. Cisticercose: ingestão de ovos de T. solium.</w:t>
      </w:r>
    </w:p>
    <w:p>
      <w:pPr>
        <w:spacing w:after="40"/>
      </w:pPr>
      <w:r>
        <w:rPr>
          <w:b/>
        </w:rPr>
        <w:t xml:space="preserve">Forma infectante: </w:t>
      </w:r>
      <w:r>
        <w:t>Cisticerco na carne (teníase); ovo de T. solium (cisticercose).</w:t>
      </w:r>
    </w:p>
    <w:p>
      <w:pPr>
        <w:spacing w:after="40"/>
      </w:pPr>
      <w:r>
        <w:rPr>
          <w:b/>
        </w:rPr>
        <w:t xml:space="preserve">Forma diagnóstica: </w:t>
      </w:r>
      <w:r>
        <w:t>Ovos ou proglotes grávidas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Teníase: praziquantel (dose única) ou niclosamida. Neurocisticercose: albendazol parece mais eficaz que praziquantel; associam-se glicocorticoides e anticonvulsivantes, e pode ser necessária cirurgia.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Cozinhar cortes inteiros de carne suína a ≥ 63 °C (145 °F).</w:t>
      </w:r>
    </w:p>
    <w:p>
      <w:pPr>
        <w:pStyle w:val="ListBullet"/>
        <w:spacing w:after="20"/>
      </w:pPr>
      <w:r>
        <w:t>Identificar e tratar portadores de T. solium adulto; lavagem rigorosa das mãos de manipuladores de alimentos oriundos de áreas endêmicas.</w:t>
      </w:r>
    </w:p>
    <w:p>
      <w:pPr>
        <w:pStyle w:val="ListBullet"/>
        <w:spacing w:after="20"/>
      </w:pPr>
      <w:r>
        <w:t>Melhor inspeção da carne, saneamento (fim da defecação a céu aberto) e educação em saúde, incluindo higiene e segurança dos alimentos.</w:t>
      </w:r>
    </w:p>
    <w:p>
      <w:pPr>
        <w:spacing w:after="40"/>
      </w:pPr>
      <w:r>
        <w:rPr>
          <w:b/>
        </w:rPr>
        <w:t xml:space="preserve">Diagnóstico diferencial: </w:t>
      </w:r>
      <w:r>
        <w:t>Os ovos de Taenia são idênticos aos de outros Taeniidae e se assemelham aos de Echinococcus; ovos de Hymenolepis nana têm filamentos polares e são menores (30–50 µm).</w:t>
      </w:r>
    </w:p>
    <w:p>
      <w:pPr>
        <w:spacing w:after="40"/>
      </w:pPr>
      <w:r>
        <w:rPr>
          <w:b/>
        </w:rPr>
        <w:t xml:space="preserve">Dica de bancada: </w:t>
      </w:r>
      <w:r>
        <w:t>A ingestão de ovos pode causar cisticercose: manipular amostras com precaução.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 (T. solium): Platyhelminthes › Cestoda › Cyclophyllidea › Taeniidae › Taenia.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Platyhelminthes (phylum) · Rhabditophora (subphylum) · Neodermata (superclass) · Cestoda (class) · Eucestoda (subclass) · Cyclophyllidea (order) · Taeniidae (family) · Taenia (genus)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lâmina: ovo esférico de parede espessa (ver legendas das microfotografias).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Descrição dos autores do atlas.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Ovo: 30–35 µm de diâmetro.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measure 30-35 micrometers in diameter and are radially-striated."</w:t>
              <w:br/>
              <w:t>Nota: Antes: 30 a 40 µm.</w:t>
              <w:br/>
              <w:t>Antes: 30 a 40 µm de diâmetro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Número de ramos uterinos laterais primários da proglote grávida: T. saginata 12–30; T. solium 7–13.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"has 12-30 primary lateral uterine branches" (T. saginata) · "has 7-13 primary lateral uterine branches" (T. solium)</w:t>
              <w:br/>
              <w:t>Nota: Antes: T. saginata '&gt; 12 ramificações'; T. solium '7 a 12'.</w:t>
              <w:br/>
              <w:t>Antes: T. saginata &gt; 12; T. solium 7 a 12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Comprimento dos adultos: 2–8 m (faixa geral); em geral até 5 m em T. saginata e 2–7 m em T. solium.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"Adults can reach a length of 2-8 meters" · "Length of adult worms is usually 5 m or less for T. saginata"</w:t>
              <w:br/>
              <w:t>Nota: A página apresenta valores diferentes em seções distintas (p. ex. até 25 m para T. saginata na seção do ciclo).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Os ovos são radialmente estriados (embrióforo) e a oncosfera interna tem seis ganchos refráteis.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eggs measure 30-35 micrometers in diameter and are radially-striated." · "The internal oncosphere contains six refractile hooks."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Todos os ovos de Taenia são morfologicamente idênticos (e semelhantes aos de outros Taeniidae, inclusive Echinococcus).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"all Taenia species produce eggs that are morphologically identical"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Estriação radial do embrióforo.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"radially-striated"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Oncosfera com seis ganchos refráteis.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"six refractile hooks"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Teníase (verme adulto no intestino) e, por T. solium, também cisticercose.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Teníase; OMS — Teníase/cisticercose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"Taenia solium can also cause cysticercosis."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Teníase: o ser humano se infecta ao ingerir carne crua ou malcozida infectada; o verme adulto se fixa ao intestino delgado pelo escólex; ovos ou proglotes grávidas saem com 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Teníase; OMS — Teníase/cisticercose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"Humans become infected by ingesting raw or undercooked infected meat." · "The adult tapeworms attach to the small intestine by their scolex." · "Eggs or gravid proglottids are passed with feces."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Cisticercose: ocorre pela ingestão de ovos de T. solium eliminados nas fezes de portadores, ou de ovos do próprio verme (autoinfecção externa); a autoinfecção interna retrógrada foi postulada, mas não comprovada.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"Humans develop cysticercosis via ingestion of T. solium eggs in feces from infected individuals" · "or ingestion of eggs from their own tapeworm (external autoinfection)"</w:t>
              <w:br/>
              <w:t>Nota: A rota retrógrada interna é apenas 'postulada' segundo a fonte.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teníase costuma cursar com sintomas leves e inespecíficos (dor abdominal, náusea, diarreia ou constipação).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Teníase/cisticercose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"Taeniasis due to T. solium, T. saginata or T. asiatica is usually characterized by mild and non-specific symptoms." · "Abdominal pain, nausea, diarrhoea or constipation may arise"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Neurocisticercose: convulsões, sinais de hipertensão intracraniana e hidrocefalia; é a causa evitável mais frequente de epilepsia no mundo.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T. solium e cisticercose; OMS — Teníase/cisticercose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"patients with neurocysticercosis may present with seizures, signs of increased intracranial pressure, hydrocephalus" · OMS: "Neurocysticercosis is the most frequent preventable cause of epilepsy worldwide"</w:t>
              <w:br/>
              <w:t>Nota: Antes: 'principal causa de epilepsia adquirida em adultos em países em desenvolvimento'.</w:t>
              <w:br/>
              <w:t>Antes: principal causa de epilepsia adquirida em adultos em países em desenvolvimento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Cisticercos também podem infectar medula espinhal, músculos, tecido subcutâneo e olhos.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"Cysticerci may also infect the spinal cord, muscles, subcutaneous tissues, and eyes."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Teníase: ingestão de carne (suína ou bovina) crua ou malcozida com cisticercos. Cisticercose: ingestão de ovos de T. solium.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Teníase; 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"Humans become infected by ingesting raw or undercooked infected meat."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Cisticerco na carne (teníase); ovo de T. solium (cisticercose).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Teníase; 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"migrate to the striated muscles, where they develop into cysticerci."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ou proglotes grávidas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or gravid proglottids are passed with feces."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Adulto no intestino delgado; cisticercos na musculatura estriada (hospedeiro intermediário), podendo atingir também sistema nervoso e olhos na cisticercose humana.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Teníase; 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adult tapeworms attach to the small intestine by their scolex."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Bovinos (T. saginata) e suínos (T. solium e T. asiatica) se infectam ao ingerir vegetação contaminada; o ser humano é hospedeiro do verme adulto.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"Cattle (T. saginata) and pigs (T. solium and T. asiatica) become infected by ingesting vegetation."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microscópica de ovos e proglotes nas fezes é diagnóstica de teníase.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eggs and proglottids in feces is diagnostic for taeniasis."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Neurocisticercose: imagem (TC/RM) é o padrão-ouro (OMS); testes de anticorpos não distinguem infecção ativa de inativa (MSD).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Teníase/cisticercose; 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gold standard for the diagnostic of NCC is imaging." · "antibody-based assays such as immunoblot do not distinguish between active and inactive infections."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 ou proglotes eliminadas.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eggs and proglottids in feces"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espécie não pode ser identificada apenas pelos ovos; é necessário examinar as proglotes grávidas (ramos uterinos).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"identification of Taenia is not possible if solely based on microscopic examination of eggs"</w:t>
              <w:br/>
              <w:t>Nota: O texto anterior apresentava contagem de ramos 7–12 / &gt;12; os valores corretos estão em 'Tamanho'.</w:t>
              <w:br/>
              <w:t>Antes: Para diferenciar as espécies é obrigatório analisar as ramificações uterinas das proglotes grávidas (T. saginata &gt; 12; T. solium 7 a 12)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Teníase: praziquantel (dose única) ou niclosamida. Neurocisticercose: albendazol parece mais eficaz que praziquantel; associam-se glicocorticoides e anticonvulsivantes, e pode ser necessária cirurgia.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Teníase/cisticercose; 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"Taeniasis can be treated with single doses of praziquantel (10 mg/kg) or niclosamide" · "When anthelmintic treatment is used, albendazole appears to be more effective than praziquantel."</w:t>
              <w:br/>
              <w:t>Nota: Doses não reproduzidas.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Cozinhar cortes inteiros de carne suína a ≥ 63 °C (145 °F).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"cooking whole cuts of pork to ≥ 63° C (≥ 145° F)"</w:t>
              <w:br/>
              <w:t>Nota: Antes: 'temperatura interna superior a 65 °C' para carnes bovina e suína; a fonte lida cita 63 °C para carne suína.</w:t>
              <w:br/>
              <w:t>Antes: temperatura interna superior a 65°C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Identificar e tratar portadores de T. solium adulto; lavagem rigorosa das mãos de manipuladores de alimentos oriundos de áreas endêmicas.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T. solium e 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"Identifying and treating carriers of adult T. solium is an important public health measure in preventing cysticercosis."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Melhor inspeção da carne, saneamento (fim da defecação a céu aberto) e educação em saúde, incluindo higiene e segurança dos alimentos.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Teníase/cisticercose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"improved meat inspection and processing of meat products." · "improved sanitation - ending open defecation;" · "community health education, including hygiene and food safety;"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taenia_sp#29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ingestão de ovos pode causar cisticercose: manipular amostras com precaução.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"INGESTION OF EGGS CAN RESULT IN CYSTICERCOSIS!"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taenia_sp#30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Os ovos de Taenia são idênticos aos de outros Taeniidae e se assemelham aos de Echinococcus; ovos de Hymenolepis nana têm filamentos polares e são menores (30–50 µm).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Teníase; 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"all Taenia species produce eggs that are morphologically identical" · "4-8 polar filaments"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(8):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coloração âmbar; aspecto de 'roda de carroça'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Descrição sem fonte lida (a estriação radial foi mantida).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verme adulto atinge 3 a 10 m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Faixa divergente da fonte lida (2–8 m, com ressalvas).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cisticercos no SNC 'formando hidrocefalia' etc.; ELISA/Western Blot como alternativas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Mantido apenas o que a fonte lida afirma.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método de Graham/fita gomada para proglotes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 para Taenia.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tamisação fecal como padrão-ouro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Termo 'padrão-ouro' sem fonte para teníase.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descarte em autoclave ou desinfetante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Conduta de biossegurança 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'bolhas de ar microscópicas' como diferencial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Bolhas de ar não constam na página de artefatos do CDC.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'cisticercose ocular: perda progressiva da acuidade visual e uveíte'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 fonte lida só afirma que os olhos podem ser infectados.</w:t>
            </w:r>
          </w:p>
        </w:tc>
      </w:tr>
    </w:tbl>
    <w:p>
      <w:pPr>
        <w:spacing w:after="40"/>
      </w:pPr>
    </w:p>
    <w:p>
      <w:pPr>
        <w:pStyle w:val="Heading2"/>
      </w:pPr>
      <w:r>
        <w:t>3.7 Hymenolepis nana (Rodentolepis nana) — Hymenolepis nana (sinônimo: Rodentolepis nana)</w:t>
      </w:r>
    </w:p>
    <w:p>
      <w:pPr>
        <w:spacing w:after="40"/>
      </w:pPr>
      <w:r>
        <w:rPr>
          <w:b/>
        </w:rPr>
        <w:t xml:space="preserve">Módulo: </w:t>
      </w:r>
      <w:r>
        <w:t>Platelmintos</w:t>
      </w:r>
    </w:p>
    <w:p>
      <w:pPr>
        <w:spacing w:after="40"/>
      </w:pPr>
      <w:r>
        <w:rPr>
          <w:b/>
        </w:rPr>
        <w:t xml:space="preserve">ID no app: </w:t>
      </w:r>
      <w:r>
        <w:t>hymenolepis_nana</w:t>
      </w:r>
    </w:p>
    <w:p>
      <w:pPr>
        <w:spacing w:after="40"/>
      </w:pPr>
      <w:r>
        <w:rPr>
          <w:b/>
        </w:rPr>
        <w:t xml:space="preserve">Categoria: </w:t>
      </w:r>
      <w:r>
        <w:t>Cestódeo</w:t>
      </w:r>
    </w:p>
    <w:p>
      <w:pPr>
        <w:spacing w:after="40"/>
      </w:pPr>
      <w:r>
        <w:rPr>
          <w:b/>
        </w:rPr>
        <w:t xml:space="preserve">Estágio: </w:t>
      </w:r>
      <w:r>
        <w:t>Ovo (observação da lâmina)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Platyhelminthes (subfilo Rhabditophora)</w:t>
      </w:r>
    </w:p>
    <w:p>
      <w:pPr>
        <w:spacing w:after="40"/>
      </w:pPr>
      <w:r>
        <w:rPr>
          <w:b/>
        </w:rPr>
        <w:t xml:space="preserve">Classe: </w:t>
      </w:r>
      <w:r>
        <w:t>Cestoda (subclasse Eucestoda)</w:t>
      </w:r>
    </w:p>
    <w:p>
      <w:pPr>
        <w:spacing w:after="40"/>
      </w:pPr>
      <w:r>
        <w:rPr>
          <w:b/>
        </w:rPr>
        <w:t xml:space="preserve">Ordem: </w:t>
      </w:r>
      <w:r>
        <w:t>Cyclophyllidea</w:t>
      </w:r>
    </w:p>
    <w:p>
      <w:pPr>
        <w:spacing w:after="40"/>
      </w:pPr>
      <w:r>
        <w:rPr>
          <w:b/>
        </w:rPr>
        <w:t xml:space="preserve">Família: </w:t>
      </w:r>
      <w:r>
        <w:t>Hymenolepididae</w:t>
      </w:r>
    </w:p>
    <w:p>
      <w:pPr>
        <w:spacing w:after="40"/>
      </w:pPr>
      <w:r>
        <w:rPr>
          <w:b/>
        </w:rPr>
        <w:t xml:space="preserve">Gênero: </w:t>
      </w:r>
      <w:r>
        <w:t>Rodentolepis (sinônimo de Hymenolepis)</w:t>
      </w:r>
    </w:p>
    <w:p>
      <w:pPr>
        <w:spacing w:after="40"/>
      </w:pPr>
      <w:r>
        <w:rPr>
          <w:b/>
        </w:rPr>
        <w:t xml:space="preserve">Espécie: </w:t>
      </w:r>
      <w:r>
        <w:t>Rodentolepis nana (= Hymenolepis nana)</w:t>
      </w:r>
    </w:p>
    <w:p>
      <w:pPr>
        <w:spacing w:after="40"/>
      </w:pPr>
      <w:r>
        <w:rPr>
          <w:b/>
        </w:rPr>
        <w:t xml:space="preserve">NCBI Taxonomy ID: </w:t>
      </w:r>
      <w:r>
        <w:t>taxid 102285</w:t>
      </w:r>
    </w:p>
    <w:p>
      <w:pPr>
        <w:spacing w:after="40"/>
      </w:pPr>
      <w:r>
        <w:rPr>
          <w:b/>
        </w:rPr>
        <w:t xml:space="preserve">Nota taxonômica: </w:t>
      </w:r>
      <w:r>
        <w:t>No NCBI Taxonomy (23/10/2026) o nome aceito é Rodentolepis nana; Hymenolepis nana consta como sinônimo homotípico. O CDC e o MSD, nas páginas lidas, usam Hymenolepis nana.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17_detalh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lam17_detalhe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platelmintos/hymenolepis_nana_lam17_detalhe.jpg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arredondado com membranas concêntricas e espaço entre elas, oncosfera central avermelhada.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nana, lâmina 17,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20260925_113446.jpg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17_campo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lam17_campo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platelmintos/hymenolepis_nana_lam17_campo.jpg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confirmada pelo autor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17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nana, lâmina 17,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20260925_113446.jpg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22_detalh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lam22_detalhe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platelmintos/hymenolepis_nana_lam22_detalhe.jpg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subesférico com duas membranas e oncosfera central.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nana, lâmina 22,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hymenolepis_nana.jpeg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380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22_campo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8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lam22_campo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platelmintos/hymenolepis_nana_lam22_campo.jpg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alta confiança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22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nana, lâmina 22,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imagem do post “Prática de Parasitologia” (Instagram)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hymenolepis_nana.jpeg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529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06_detalh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lam06_detalhe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platelmintos/hymenolepis_nana_lam06_detalhe.jpg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oval com duas membranas e oncosfera central (H. nana). Ovo escuro no topo do campo parece Taenia.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 (com ovo de Taenia sp. no topo do campo), lâmina 6,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20260918_112256.jpg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06_campo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lam06_campo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platelmintos/hymenolepis_nana_lam06_campo.jpg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6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 (com ovo de Taenia sp. no topo do campo), lâmina 6,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20260918_112256.jpg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1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12_detalh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lam12_detalhe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platelmintos/hymenolepis_nana_lam12_detalhe.jpg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detalhe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Ovo subesférico com membrana externa fina e embrião interno envolto por segunda membrana, com filamentos polares.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nana, lâmina 12, detalhe ampliado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20260925_110703.jpg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360 × 360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288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menolepis_nana_lam12_campo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lam12_campo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platelmintos/hymenolepis_nana_lam12_campo.jpg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média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Campo geral da lâmina 12 (objetiva e aumento não registrados).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de ovo de Hymenolepis nana, lâmina 12, campo geral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Micael Davi Lima de Oliveira — prática de Parasitologia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20260925_110703.jpg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2026-09-25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480 × 640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Ovo: 30–50 µm. Adulto: 15–40 mm.</w:t>
      </w:r>
    </w:p>
    <w:p>
      <w:pPr>
        <w:spacing w:after="40"/>
      </w:pPr>
      <w:r>
        <w:rPr>
          <w:b/>
        </w:rPr>
        <w:t xml:space="preserve">Morfologia: </w:t>
      </w:r>
      <w:r>
        <w:t>Ovos ovais; na membrana interna há dois polos, dos quais partem 4–8 filamentos polares entre as duas membranas; a oncosfera tem seis ganchos.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Filamentos polares (4–8) entre as membranas.</w:t>
      </w:r>
    </w:p>
    <w:p>
      <w:pPr>
        <w:pStyle w:val="ListBullet"/>
        <w:spacing w:after="20"/>
      </w:pPr>
      <w:r>
        <w:t>Oncosfera com seis ganchos.</w:t>
      </w:r>
    </w:p>
    <w:p>
      <w:pPr>
        <w:spacing w:after="40"/>
      </w:pPr>
      <w:r>
        <w:rPr>
          <w:b/>
        </w:rPr>
        <w:t xml:space="preserve">Doença: </w:t>
      </w:r>
      <w:r>
        <w:t>Himenolepíase.</w:t>
      </w:r>
    </w:p>
    <w:p>
      <w:pPr>
        <w:spacing w:after="40"/>
      </w:pPr>
      <w:r>
        <w:rPr>
          <w:b/>
        </w:rPr>
        <w:t xml:space="preserve">Patogenia: </w:t>
      </w:r>
      <w:r>
        <w:t>Os ovos são imediatamente infectantes ao saírem nas fezes; há também autoinfecção interna, sem passagem pelo ambiente externo.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Infecções intensas podem causar dor abdominal em cólica, diarreia, anorexia, prurido anal e sintomas sistêmicos inespecíficos.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Demonstração de ovos em amostras de fezes; técnicas de concentração e exames repetidos aumentam a chance de detectar infecções leves.</w:t>
      </w:r>
    </w:p>
    <w:p>
      <w:pPr>
        <w:spacing w:after="40"/>
      </w:pPr>
      <w:r>
        <w:rPr>
          <w:b/>
        </w:rPr>
        <w:t xml:space="preserve">Diagnóstico — amostra: </w:t>
      </w:r>
      <w:r>
        <w:t>Fezes.</w:t>
      </w:r>
    </w:p>
    <w:p>
      <w:pPr>
        <w:spacing w:after="40"/>
      </w:pPr>
      <w:r>
        <w:rPr>
          <w:b/>
        </w:rPr>
        <w:t xml:space="preserve">Ciclo: </w:t>
      </w:r>
      <w:r>
        <w:t>Ciclo com ou sem hospedeiro intermediário: besouros e pulgas podem atuar como intermediários, mas o hospedeiro artrópode é necessário para H. diminuta, não para H. nana; roedores são os principais hospedeiros definitivos.</w:t>
      </w:r>
    </w:p>
    <w:p>
      <w:pPr>
        <w:spacing w:after="40"/>
      </w:pPr>
      <w:r>
        <w:rPr>
          <w:b/>
        </w:rPr>
        <w:t xml:space="preserve">Via de transmissão: </w:t>
      </w:r>
      <w:r>
        <w:t>Ingestão de ovos em alimento ou água contaminados ou por mãos contaminadas com fezes; humanos também podem se infectar ao ingerir insetos parasitados.</w:t>
      </w:r>
    </w:p>
    <w:p>
      <w:pPr>
        <w:spacing w:after="40"/>
      </w:pPr>
      <w:r>
        <w:rPr>
          <w:b/>
        </w:rPr>
        <w:t xml:space="preserve">Forma infectante: </w:t>
      </w:r>
      <w:r>
        <w:t>Ovo (imediatamente infectante ao sair nas fezes).</w:t>
      </w:r>
    </w:p>
    <w:p>
      <w:pPr>
        <w:spacing w:after="40"/>
      </w:pPr>
      <w:r>
        <w:rPr>
          <w:b/>
        </w:rPr>
        <w:t xml:space="preserve">Forma diagnóstica: </w:t>
      </w:r>
      <w:r>
        <w:t>Ovos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Praziquantel por via oral; alternativas: nitazoxanida e niclosamida (esta não disponível nos EUA).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Limitar a exposição a roedores, besouros e pulgas.</w:t>
      </w:r>
    </w:p>
    <w:p>
      <w:pPr>
        <w:spacing w:after="40"/>
      </w:pPr>
      <w:r>
        <w:rPr>
          <w:b/>
        </w:rPr>
        <w:t xml:space="preserve">Diagnóstico diferencial: </w:t>
      </w:r>
      <w:r>
        <w:t>H. diminuta: ovos maiores (70–85 × 60–80 µm) e sem filamentos polares. Ovos de Taenia são radialmente estriados e menores que os de H. diminuta; não têm filamentos polares.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NCBI Taxonomy: nome aceito Rodentolepis nana (Bilharz, 1851); Hymenolepis nana é sinônimo homotípico. Família Hymenolepididae.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Rodentolepis nana (Bilharz, 1851), rank: species · "Hymenolepis nana (Bilharz, 1851), listed as a homotypic synonym"</w:t>
              <w:br/>
              <w:t>Nota: Antes: gênero Hymenolepis.</w:t>
              <w:br/>
              <w:t>Antes: gênero Hymenolepis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 lâmina: ovo esférico a oval, de parede fina (ver legendas das microfotografias).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Descrição dos autores do atlas.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Ovo: 30–50 µm. Adulto: 15–40 mm.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"These eggs are oval and smaller than those of H. diminuta, with a size range of 30 to 50 µm." · "adults measuring 15 to 40 mm in length"</w:t>
              <w:br/>
              <w:t>Nota: Antes: 35 a 45 µm de diâmetro; adulto 1 a 4 cm (equivalente).</w:t>
              <w:br/>
              <w:t>Antes: 35 a 45 µm de diâmetro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ovais; na membrana interna há dois polos, dos quais partem 4–8 filamentos polares entre as duas membranas; a oncosfera tem seis ganchos.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"On the inner membrane are two poles, from which 4-8 polar filaments spread out between the two membranes." · "The oncosphere has six hooks."</w:t>
              <w:br/>
              <w:t>Nota: O texto anterior mencionava 'botões polares'; a página lida não os menciona e por isso eles foram retirados.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Filamentos polares (4–8) entre as membranas.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"4-8 polar filaments"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Oncosfera com seis ganchos.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oncosphere has six hooks."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Himenolepíase.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Hymenolepiasis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Os ovos são imediatamente infectantes ao saírem nas fezes; há também autoinfecção interna, sem passagem pelo ambiente externo.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"are immediately infective when passed with the stool" · "An alternate mode of infection consists of internal autoinfection" · "Eggs hatch within the gut and initiate a second generation without ever exiting the host."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Infecções intensas podem causar dor abdominal em cólica, diarreia, anorexia, prurido anal e sintomas sistêmicos inespecíficos.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"heavy infections may cause crampy abdominal pain, diarrhea, anorexia, pruritis ani, and nonspecific systemic symptoms."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ovos em alimento ou água contaminados ou por mãos contaminadas com fezes; humanos também podem se infectar ao ingerir insetos parasitados.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 contaminated food or water or from hands contaminated with feces." · "humans can become infected by ingesting parasitized insects."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(imediatamente infectante ao sair nas fezes).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"are immediately infective when passed with the stool"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diagnosis depends on the demonstration of eggs in stool specimens."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Ciclo com ou sem hospedeiro intermediário: besouros e pulgas podem atuar como intermediários, mas o hospedeiro artrópode é necessário para H. diminuta, não para H. nana; roedores são os principais hospedeiros definitivos.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"various species of beetles and fleas may serve as intermediate hosts" · "The arthropod intermediate host is required for H. diminuta, but not H. nana." · "Rodents are the primary definitive hosts"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Demonstração de ovos em amostras de fezes; técnicas de concentração e exames repetidos aumentam a chance de detectar infecções leves.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diagnosis depends on the demonstration of eggs in stool specimens." · "Concentration techniques and repeated examinations will increase the likelihood of detecting light infections."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in stool specimens"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Praziquantel por via oral; alternativas: nitazoxanida e niclosamida (esta não disponível nos EUA).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"Praziquantel orally once" · "Alternatives include nitazoxanide and niclosamide (not available in the United States)."</w:t>
              <w:br/>
              <w:t>Nota: Doses não reproduzidas.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Limitar a exposição a roedores, besouros e pulgas.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"Prevention includes limiting exposure to rodents, beetles, and fleas."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H. diminuta: ovos maiores (70–85 × 60–80 µm) e sem filamentos polares.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"size 70 – 85 µm X 60 – 80 µm" · "There are no polar filaments extending into the space between the oncosphere and the outer shell."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hymenolepis_nana#19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Ovos de Taenia são radialmente estriados e menores que os de H. diminuta; não têm filamentos polares.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Teníase; CDC DPDx — Himenolepíase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"radially-striated"</w:t>
              <w:br/>
              <w:t>Nota: A ausência de filamentos polares em Taenia é inferência da comparação das duas páginas, não afirmação literal.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(6):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botões polares no embrióforo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 página lida menciona 'dois polos' na membrana interna, não 'botões'.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carga de 'milhares de vermes'; enterite descamativa; desnutrição; urticária; perda de peso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 (fonte cita sintomas de infecção intensa listados).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habitat: íleo proximal e médio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Não verificado.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'único cestódeo humano que não necessita de hospedeiro intermediário'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Frase absoluta sem fonte; a fonte diz que o hospedeiro artrópode não é necessário para H. nana, mas é para H. diminuta.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Faust e Ritchie como métodos; diafragma parcialmente fechado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Higiene das mãos e unhas; proteção de alimentos contra baratas; saneamento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 fonte lida cita apenas limitar exposição a roedores, besouros e pulgas.</w:t>
            </w:r>
          </w:p>
        </w:tc>
      </w:tr>
    </w:tbl>
    <w:p>
      <w:pPr>
        <w:spacing w:after="40"/>
      </w:pPr>
    </w:p>
    <w:p>
      <w:pPr>
        <w:pStyle w:val="Heading2"/>
      </w:pPr>
      <w:r>
        <w:t>3.8 Schistosoma mansoni — Schistosoma mansoni</w:t>
      </w:r>
    </w:p>
    <w:p>
      <w:pPr>
        <w:spacing w:after="40"/>
      </w:pPr>
      <w:r>
        <w:rPr>
          <w:b/>
        </w:rPr>
        <w:t xml:space="preserve">Módulo: </w:t>
      </w:r>
      <w:r>
        <w:t>Platelmintos</w:t>
      </w:r>
    </w:p>
    <w:p>
      <w:pPr>
        <w:spacing w:after="40"/>
      </w:pPr>
      <w:r>
        <w:rPr>
          <w:b/>
        </w:rPr>
        <w:t xml:space="preserve">ID no app: </w:t>
      </w:r>
      <w:r>
        <w:t>schistosoma_mansoni</w:t>
      </w:r>
    </w:p>
    <w:p>
      <w:pPr>
        <w:spacing w:after="40"/>
      </w:pPr>
      <w:r>
        <w:rPr>
          <w:b/>
        </w:rPr>
        <w:t xml:space="preserve">Categoria: </w:t>
      </w:r>
      <w:r>
        <w:t>Trematódeo</w:t>
      </w:r>
    </w:p>
    <w:p>
      <w:pPr>
        <w:spacing w:after="40"/>
      </w:pPr>
      <w:r>
        <w:rPr>
          <w:b/>
        </w:rPr>
        <w:t xml:space="preserve">Estágio: </w:t>
      </w:r>
      <w:r>
        <w:t>Imagem externa de verme adulto (ver nota)</w:t>
      </w:r>
    </w:p>
    <w:p>
      <w:pPr>
        <w:spacing w:after="40"/>
      </w:pPr>
      <w:r>
        <w:rPr>
          <w:b/>
        </w:rPr>
        <w:t xml:space="preserve">Status no app: </w:t>
      </w:r>
      <w:r>
        <w:t>revisar</w:t>
      </w:r>
    </w:p>
    <w:p>
      <w:pPr>
        <w:spacing w:after="40"/>
      </w:pPr>
      <w:r>
        <w:rPr>
          <w:b/>
        </w:rPr>
        <w:t xml:space="preserve">Nota de revisão: </w:t>
      </w:r>
      <w:r>
        <w:t>A única imagem desta espécie é externa, de origem e licença não documentadas, e mostra vermes adultos (micrografia eletrônica de varredura), não o ovo descrito no texto. Substituir por microfotografia própria do ovo.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Platyhelminthes (subfilo Rhabditophora)</w:t>
      </w:r>
    </w:p>
    <w:p>
      <w:pPr>
        <w:spacing w:after="40"/>
      </w:pPr>
      <w:r>
        <w:rPr>
          <w:b/>
        </w:rPr>
        <w:t xml:space="preserve">Classe: </w:t>
      </w:r>
      <w:r>
        <w:t>Trematoda (subclasse Digenea)</w:t>
      </w:r>
    </w:p>
    <w:p>
      <w:pPr>
        <w:spacing w:after="40"/>
      </w:pPr>
      <w:r>
        <w:rPr>
          <w:b/>
        </w:rPr>
        <w:t xml:space="preserve">Ordem: </w:t>
      </w:r>
      <w:r>
        <w:t>Strigeidida</w:t>
      </w:r>
    </w:p>
    <w:p>
      <w:pPr>
        <w:spacing w:after="40"/>
      </w:pPr>
      <w:r>
        <w:rPr>
          <w:b/>
        </w:rPr>
        <w:t xml:space="preserve">Família: </w:t>
      </w:r>
      <w:r>
        <w:t>Schistosomatidae</w:t>
      </w:r>
    </w:p>
    <w:p>
      <w:pPr>
        <w:spacing w:after="40"/>
      </w:pPr>
      <w:r>
        <w:rPr>
          <w:b/>
        </w:rPr>
        <w:t xml:space="preserve">Gênero: </w:t>
      </w:r>
      <w:r>
        <w:t>Schistosoma</w:t>
      </w:r>
    </w:p>
    <w:p>
      <w:pPr>
        <w:spacing w:after="40"/>
      </w:pPr>
      <w:r>
        <w:rPr>
          <w:b/>
        </w:rPr>
        <w:t xml:space="preserve">Espécie: </w:t>
      </w:r>
      <w:r>
        <w:t>Schistosoma mansoni</w:t>
      </w:r>
    </w:p>
    <w:p>
      <w:pPr>
        <w:spacing w:after="40"/>
      </w:pPr>
      <w:r>
        <w:rPr>
          <w:b/>
        </w:rPr>
        <w:t xml:space="preserve">NCBI Taxonomy ID: </w:t>
      </w:r>
      <w:r>
        <w:t>taxid 6183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superfamília Schistosomatoidea.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1483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istosoma_mansoni_40x.jpe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8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ext01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platelmintos/schistosoma_mansoni_40x.jpeg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externa · externa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Imagem externa de origem não documentada.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Imagem de referência: Schistosoma mansoni - 40x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INFORMADO (origem 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600 × 412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Ovo: 114–180 µm × 45–70 µm.</w:t>
      </w:r>
    </w:p>
    <w:p>
      <w:pPr>
        <w:spacing w:after="40"/>
      </w:pPr>
      <w:r>
        <w:rPr>
          <w:b/>
        </w:rPr>
        <w:t xml:space="preserve">Morfologia: </w:t>
      </w:r>
      <w:r>
        <w:t>Ovo grande, com espículo lateral proeminente próximo à extremidade posterior.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Espículo lateral proeminente.</w:t>
      </w:r>
    </w:p>
    <w:p>
      <w:pPr>
        <w:spacing w:after="40"/>
      </w:pPr>
      <w:r>
        <w:rPr>
          <w:b/>
        </w:rPr>
        <w:t xml:space="preserve">Doença: </w:t>
      </w:r>
      <w:r>
        <w:t>Esquistossomose (intestinal, por S. mansoni).</w:t>
      </w:r>
    </w:p>
    <w:p>
      <w:pPr>
        <w:spacing w:after="40"/>
      </w:pPr>
      <w:r>
        <w:rPr>
          <w:b/>
        </w:rPr>
        <w:t xml:space="preserve">Patogenia: </w:t>
      </w:r>
      <w:r>
        <w:t>A infecção crônica pode causar anemia, fibrose das veias intestinais e do fígado e aumento do baço; casos graves podem ter complicações neurológicas e morte.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Esquistossomose intestinal pode causar dor abdominal, diarreia e sangue nas fezes; aumento do fígado é comum em casos avançados e pode haver aumento do baço.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Exame de fezes quando há suspeita de S. mansoni ou S. japonicum; o Kato-Katz pode quantificar os ovos em inquéritos de campo.</w:t>
      </w:r>
    </w:p>
    <w:p>
      <w:pPr>
        <w:spacing w:after="40"/>
      </w:pPr>
      <w:r>
        <w:rPr>
          <w:b/>
        </w:rPr>
        <w:t xml:space="preserve">Diagnóstico — amostra: </w:t>
      </w:r>
      <w:r>
        <w:t>Fezes.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Biópsia retal (para todas as espécies); detecção de anticorpos pode ser útil em viajantes.</w:t>
      </w:r>
    </w:p>
    <w:p>
      <w:pPr>
        <w:spacing w:after="40"/>
      </w:pPr>
      <w:r>
        <w:rPr>
          <w:b/>
        </w:rPr>
        <w:t xml:space="preserve">Ciclo: </w:t>
      </w:r>
      <w:r>
        <w:t>Hospedeiros intermediários: caramujos do gênero Biomphalaria; o ser humano é infectado por cercárias.</w:t>
      </w:r>
    </w:p>
    <w:p>
      <w:pPr>
        <w:spacing w:after="40"/>
      </w:pPr>
      <w:r>
        <w:rPr>
          <w:b/>
        </w:rPr>
        <w:t xml:space="preserve">Habitat: </w:t>
      </w:r>
      <w:r>
        <w:t>Vênulas mesentéricas (onde os vermes adultos copulam e residem).</w:t>
      </w:r>
    </w:p>
    <w:p>
      <w:pPr>
        <w:spacing w:after="40"/>
      </w:pPr>
      <w:r>
        <w:rPr>
          <w:b/>
        </w:rPr>
        <w:t xml:space="preserve">Via de transmissão: </w:t>
      </w:r>
      <w:r>
        <w:t>Contato com água doce infestada (atividades domésticas, de trabalho ou lazer); formas larvárias liberadas por caramujos de água doce penetram a pele.</w:t>
      </w:r>
    </w:p>
    <w:p>
      <w:pPr>
        <w:spacing w:after="40"/>
      </w:pPr>
      <w:r>
        <w:rPr>
          <w:b/>
        </w:rPr>
        <w:t xml:space="preserve">Forma infectante: </w:t>
      </w:r>
      <w:r>
        <w:t>Cercárias infectantes (que nadam e penetram a pele).</w:t>
      </w:r>
    </w:p>
    <w:p>
      <w:pPr>
        <w:spacing w:after="40"/>
      </w:pPr>
      <w:r>
        <w:rPr>
          <w:b/>
        </w:rPr>
        <w:t xml:space="preserve">Forma diagnóstica: </w:t>
      </w:r>
      <w:r>
        <w:t>Ovo com espículo lateral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Praziquantel é o tratamento recomendado contra todas as formas de esquistossomose.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Controle baseado em tratamento em larga escala de grupos de risco, acesso a água segura, saneamento melhorado, educação em saúde, mudança de comportamento e abordagem Uma Só Saúde para os caramujos.</w:t>
      </w:r>
    </w:p>
    <w:p>
      <w:pPr>
        <w:pStyle w:val="ListBullet"/>
        <w:spacing w:after="20"/>
      </w:pPr>
      <w:r>
        <w:t>Nas Américas, quatro países são endêmicos: Brasil, Venezuela, Suriname e Santa Lúcia.</w:t>
      </w:r>
    </w:p>
    <w:p>
      <w:pPr>
        <w:spacing w:after="40"/>
      </w:pPr>
      <w:r>
        <w:rPr>
          <w:b/>
        </w:rPr>
        <w:t xml:space="preserve">Diagnóstico diferencial: </w:t>
      </w:r>
      <w:r>
        <w:t>S. haematobium: ovo com espículo terminal conspícuo, eliminado na urina. S. japonicum: ovos grandes e mais arredondados, eliminados nas fezes.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Platyhelminthes › Trematoda › Digenea › Strigeidida › Schistosomatidae › Schistosoma.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Trematoda (class) · Digenea (subclass) · Strigeidida (order) · Schistosomatoidea (superfamily) · Schistosomatidae (family) · Schistosoma (genus)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Ovo: 114–180 µm × 45–70 µm.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are large (114 to 180 µm long by 45-70 µm wide)"</w:t>
              <w:br/>
              <w:t>Nota: Antes: 115 a 175 × 45 a 70 µm.</w:t>
              <w:br/>
              <w:t>Antes: 115 a 175 µm de comprimento por 45 a 70 µm de largura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grande, com espículo lateral proeminente próximo à extremidade posterior.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prominent lateral spine near the posterior end"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Espículo lateral proeminente.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 prominent lateral spine"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Esquistossomose (intestinal, por S. mansoni).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Esquistossomose; 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Schistosomiasis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infecção crônica pode causar anemia, fibrose das veias intestinais e do fígado e aumento do baço; casos graves podem ter complicações neurológicas e morte.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OPAS — Esquistossomose (ficha)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"Chronic infection can result in anemia, fibrosis of intestinal veins and the liver, spleen enlargement"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Esquistossomose intestinal pode causar dor abdominal, diarreia e sangue nas fezes; aumento do fígado é comum em casos avançados e pode haver aumento do baço.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"Intestinal schistosomiasis can result in abdominal pain, diarrhoea, and blood in the stool." · "Liver enlargement is common in advanced cases"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Contato com água doce infestada (atividades domésticas, de trabalho ou lazer); formas larvárias liberadas por caramujos de água doce penetram a pele.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Esquistossomose; OPAS — Esquistossomose (ficha); 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"larval forms of the parasite – released by freshwater snails – penetrate the skin" · "The main risk factor for infection is exposure through household, work, or recreational activities in fresh water bodies"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Cercárias infectantes (que nadam e penetram a pele).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infective cercariae swim, penetrate the skin of the human host"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Ovo com espículo lateral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"Stool examination should be performed when infection with S. mansoni or S. japonicum is suspected"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Vênulas mesentéricas (onde os vermes adultos copulam e residem).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"Male and female adult worms copulate and reside in the mesenteric venules"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Hospedeiros intermediários: caramujos do gênero Biomphalaria; o ser humano é infectado por cercárias.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"Intermediate hosts are snails of the genera Biomphalaria, (S. mansoni)"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Exame de fezes quando há suspeita de S. mansoni ou S. japonicum; o Kato-Katz pode quantificar os ovos em inquéritos de campo.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Esquistossomose; OMS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"for field surveys and investigational purposes, the egg output can be quantified by using the Kato-Katz technique" · OMS: "known as the Kato-Katz technique"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Biópsia retal (para todas as espécies); detecção de anticorpos pode ser útil em viajantes.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"Tissue biopsy (rectal biopsy for all species and biopsy of the bladder for S. haematobium)" · "Antibody detection can be useful to indicate schistosome infection in patients who have traveled"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"Eggs are shed in stool."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Praziquantel é o tratamento recomendado contra todas as formas de esquistossomose.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Esquistossomose; OPAS — Esquistossomose (ficha)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"Praziquantel is the recommended treatment against all forms of schistosomiasis."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Controle baseado em tratamento em larga escala de grupos de risco, acesso a água segura, saneamento melhorado, educação em saúde, mudança de comportamento e abordagem Uma Só Saúde para os caramujos.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OMS — Esquistossomose; OPAS — Esquistossomose (ficha)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control of schistosomiasis is based on large-scale treatment of at-risk population groups." · OPAS: "Interventions recommended by PAHO/WHO focus on improving sanitary conditions"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Nas Américas, quatro países são endêmicos: Brasil, Venezuela, Suriname e Santa Lúcia.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OPAS — Esquistossomose (ficha)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"Four countries in the Americas are endemic for schistosomiasis: Brazil, Venezuela, Suriname, and Saint Lucia."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schistosoma_mansoni#19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S. haematobium: ovo com espículo terminal conspícuo, eliminado na urina. S. japonicum: ovos grandes e mais arredondados, eliminados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"bear a conspicuous terminal spine" · "Eggs contain a mature miracidium when shed in urine" · "The eggs of Schistosoma japonicum are large and more rounded than other species"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(8):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casca sem opérculo; miracídio ciliado viável no interior; glândulas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Para S. mansoni, a fonte lida não descreve esses detalhes.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granuloma por linfócitos Th2; fibrose de Symmers 'cabo de cachimbo'; hipertensão portal pré-sinusoidal; varizes esofágicas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Detalhes de patogenia sem fonte lida (a fonte lida cita fibrose hepática e aumento do baço).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Febre de Katayama; dermatite cercariana 'coceira do nadador'; forma pseudotumoral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Sedimentação espontânea, eclosão de miracídios como alternativas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'No Brasil, a espécie autóctone é exclusivamente S. mansoni'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Afirmação absoluta sem fonte lida (a OPAS lida confirma o Brasil como endêmico).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controle químico e biológico de Biomphalaria; proibição de banhos em 'lagoas de coceira'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Medidas específicas não constam nas páginas lidas (a OMS cita abordagem Uma Só Saúde).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Nomes populares (barriga d'água, xistose, bilharzíase)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S. japonicum 'espículo rudimentar diminuto'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fonte lida; mantido apenas 'ovos mais arredondados'.</w:t>
            </w:r>
          </w:p>
        </w:tc>
      </w:tr>
    </w:tbl>
    <w:p>
      <w:pPr>
        <w:spacing w:after="40"/>
      </w:pPr>
    </w:p>
    <w:p>
      <w:pPr>
        <w:pStyle w:val="Heading2"/>
      </w:pPr>
      <w:r>
        <w:t>3.9 Entamoeba histolytica — Entamoeba histolytica</w:t>
      </w:r>
    </w:p>
    <w:p>
      <w:pPr>
        <w:spacing w:after="40"/>
      </w:pPr>
      <w:r>
        <w:rPr>
          <w:b/>
        </w:rPr>
        <w:t xml:space="preserve">Módulo: </w:t>
      </w:r>
      <w:r>
        <w:t>Protozoários</w:t>
      </w:r>
    </w:p>
    <w:p>
      <w:pPr>
        <w:spacing w:after="40"/>
      </w:pPr>
      <w:r>
        <w:rPr>
          <w:b/>
        </w:rPr>
        <w:t xml:space="preserve">ID no app: </w:t>
      </w:r>
      <w:r>
        <w:t>entamoeba_histolytica</w:t>
      </w:r>
    </w:p>
    <w:p>
      <w:pPr>
        <w:spacing w:after="40"/>
      </w:pPr>
      <w:r>
        <w:rPr>
          <w:b/>
        </w:rPr>
        <w:t xml:space="preserve">Categoria: </w:t>
      </w:r>
      <w:r>
        <w:t>Protozoário ameboide</w:t>
      </w:r>
    </w:p>
    <w:p>
      <w:pPr>
        <w:spacing w:after="40"/>
      </w:pPr>
      <w:r>
        <w:rPr>
          <w:b/>
        </w:rPr>
        <w:t xml:space="preserve">Estágio: </w:t>
      </w:r>
      <w:r>
        <w:t>Forma da imagem conforme legenda do documento: Entamoeba histolytica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Evosea (Amoebozoa)</w:t>
      </w:r>
    </w:p>
    <w:p>
      <w:pPr>
        <w:spacing w:after="40"/>
      </w:pPr>
      <w:r>
        <w:rPr>
          <w:b/>
        </w:rPr>
        <w:t xml:space="preserve">Classe: </w:t>
      </w:r>
      <w:r>
        <w:t>(sem classe no NCBI)</w:t>
      </w:r>
    </w:p>
    <w:p>
      <w:pPr>
        <w:spacing w:after="40"/>
      </w:pPr>
      <w:r>
        <w:rPr>
          <w:b/>
        </w:rPr>
        <w:t xml:space="preserve">Ordem: </w:t>
      </w:r>
      <w:r>
        <w:t>Mastigamoebida</w:t>
      </w:r>
    </w:p>
    <w:p>
      <w:pPr>
        <w:spacing w:after="40"/>
      </w:pPr>
      <w:r>
        <w:rPr>
          <w:b/>
        </w:rPr>
        <w:t xml:space="preserve">Família: </w:t>
      </w:r>
      <w:r>
        <w:t>Endamoebidae</w:t>
      </w:r>
    </w:p>
    <w:p>
      <w:pPr>
        <w:spacing w:after="40"/>
      </w:pPr>
      <w:r>
        <w:rPr>
          <w:b/>
        </w:rPr>
        <w:t xml:space="preserve">Gênero: </w:t>
      </w:r>
      <w:r>
        <w:t>Entamoeba</w:t>
      </w:r>
    </w:p>
    <w:p>
      <w:pPr>
        <w:spacing w:after="40"/>
      </w:pPr>
      <w:r>
        <w:rPr>
          <w:b/>
        </w:rPr>
        <w:t xml:space="preserve">Espécie: </w:t>
      </w:r>
      <w:r>
        <w:t>Entamoeba histolytica</w:t>
      </w:r>
    </w:p>
    <w:p>
      <w:pPr>
        <w:spacing w:after="40"/>
      </w:pPr>
      <w:r>
        <w:rPr>
          <w:b/>
        </w:rPr>
        <w:t xml:space="preserve">NCBI Taxonomy ID: </w:t>
      </w:r>
      <w:r>
        <w:t>taxid 5759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Amoebozoa (sem categoria) › Evosea (filo) › Archamoebae (sem categoria) › Mastigamoebida › Endamoebidae. Antes: ordem Entamoebida; família Entamoebidae.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23284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amoeba_histolytica_pz0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284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pz01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protozoarios/entamoeba_histolytica_pz01.jpg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conforme legenda do documento de origem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Figura 1. Entamoeba histolytica. Identificação conforme a legenda do documento; aumento, coloração e técnica não foram informados.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Fotografia de lâmina de Entamoeba histolytica (legenda do documento de lâminas de protozoários)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Autoria não informada no documento de origem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Laminas_de_Protozoarios.docx (media/image1.jpeg)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795 × 857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162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amoeba_histolytica_40x.jpe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ext01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protozoarios/entamoeba_histolytica_40x.jpeg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externa · externa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Imagem externa de origem não documentada.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Imagem de referência: Entamoeba histolytica - 40x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INFORMADO (origem 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800 × 600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Cistos: geralmente 12–15 µm. Trofozoítos: geralmente 15–20 µm (faixa 10–60 µm).</w:t>
      </w:r>
    </w:p>
    <w:p>
      <w:pPr>
        <w:spacing w:after="40"/>
      </w:pPr>
      <w:r>
        <w:rPr>
          <w:b/>
        </w:rPr>
        <w:t xml:space="preserve">Morfologia: </w:t>
      </w:r>
      <w:r>
        <w:t>Cistos com 4 núcleos de cariossomos caracteristicamente centrais; corpos cromatoides de extremidades arredondadas/rombas. Trofozoítos podem conter hemácias fagocitadas (eritrofagocitose), clássica de E. histolytica, mas que raramente pode ocorrer com E. dispar: não é critério confiável.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Cisto com 4 núcleos e cariossomo central.</w:t>
      </w:r>
    </w:p>
    <w:p>
      <w:pPr>
        <w:pStyle w:val="ListBullet"/>
        <w:spacing w:after="20"/>
      </w:pPr>
      <w:r>
        <w:t>E. histolytica, E. dispar e E. moshkovskii não são distinguíveis pela morfologia.</w:t>
      </w:r>
    </w:p>
    <w:p>
      <w:pPr>
        <w:spacing w:after="40"/>
      </w:pPr>
      <w:r>
        <w:rPr>
          <w:b/>
        </w:rPr>
        <w:t xml:space="preserve">Doença: </w:t>
      </w:r>
      <w:r>
        <w:t>Amebíase.</w:t>
      </w:r>
    </w:p>
    <w:p>
      <w:pPr>
        <w:spacing w:after="40"/>
      </w:pPr>
      <w:r>
        <w:rPr>
          <w:b/>
        </w:rPr>
        <w:t xml:space="preserve">Patogenia: </w:t>
      </w:r>
      <w:r>
        <w:t>Os trofozoítos podem permanecer no lúmen intestinal (infecção não invasiva), invadir a mucosa intestinal ou os vasos e atingir locais extraintestinais, como fígado, cérebro e pulmões.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Sintomas variam de cólicas leves e diarreia aquosa a colite grave com diarreia sanguinolenta e muco; abscesso hepático: dor no hipocôndrio direito, febre e dor à palpação.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Microscopia de fezes (cistos e trofozoítos): a sensibilidade é baixa com uma amostra; três amostras consecutivas em dez dias aumentam a chance de detecção.</w:t>
      </w:r>
    </w:p>
    <w:p>
      <w:pPr>
        <w:spacing w:after="40"/>
      </w:pPr>
      <w:r>
        <w:rPr>
          <w:b/>
        </w:rPr>
        <w:t xml:space="preserve">Diagnóstico — amostra: </w:t>
      </w:r>
      <w:r>
        <w:t>Fezes.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A PCR é o método de escolha para diferenciar E. histolytica de E. dispar; a detecção de antígeno pode ser adjunta; sorologia detecta anticorpos específicos.</w:t>
      </w:r>
    </w:p>
    <w:p>
      <w:pPr>
        <w:spacing w:after="40"/>
      </w:pPr>
      <w:r>
        <w:rPr>
          <w:b/>
        </w:rPr>
        <w:t xml:space="preserve">Diagnóstico — observação técnica: </w:t>
      </w:r>
      <w:r>
        <w:t>Microscopia não diferencia E. histolytica, E. dispar e E. moshkovskii; métodos moleculares são recomendados para distinguir as espécies.</w:t>
      </w:r>
    </w:p>
    <w:p>
      <w:pPr>
        <w:spacing w:after="40"/>
      </w:pPr>
      <w:r>
        <w:rPr>
          <w:b/>
        </w:rPr>
        <w:t xml:space="preserve">Ciclo: </w:t>
      </w:r>
      <w:r>
        <w:t>Ingestão de cistos → desencistamento no intestino delgado → trofozoítos no intestino grosso (não invasivos ou invasivos).</w:t>
      </w:r>
    </w:p>
    <w:p>
      <w:pPr>
        <w:spacing w:after="40"/>
      </w:pPr>
      <w:r>
        <w:rPr>
          <w:b/>
        </w:rPr>
        <w:t xml:space="preserve">Habitat: </w:t>
      </w:r>
      <w:r>
        <w:t>Intestino grosso (trofozoítos migram do intestino delgado, onde ocorre o desencistamento, para o intestino grosso).</w:t>
      </w:r>
    </w:p>
    <w:p>
      <w:pPr>
        <w:spacing w:after="40"/>
      </w:pPr>
      <w:r>
        <w:rPr>
          <w:b/>
        </w:rPr>
        <w:t xml:space="preserve">Via de transmissão: </w:t>
      </w:r>
      <w:r>
        <w:t>Ingestão de cistos maduros.</w:t>
      </w:r>
    </w:p>
    <w:p>
      <w:pPr>
        <w:spacing w:after="40"/>
      </w:pPr>
      <w:r>
        <w:rPr>
          <w:b/>
        </w:rPr>
        <w:t xml:space="preserve">Forma infectante: </w:t>
      </w:r>
      <w:r>
        <w:t>Cisto maduro.</w:t>
      </w:r>
    </w:p>
    <w:p>
      <w:pPr>
        <w:spacing w:after="40"/>
      </w:pPr>
      <w:r>
        <w:rPr>
          <w:b/>
        </w:rPr>
        <w:t xml:space="preserve">Forma diagnóstica: </w:t>
      </w:r>
      <w:r>
        <w:t>Cistos e trofozoítos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Hidratação e metronidazol e/ou tinidazol; agentes luminais como paromomicina e furoato de diloxanida; abscesso hepático: aspiração guiada por TC com metronidazol.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A prevenção é feita por melhor saneamento; não há vacinas nem medicamentos profiláticos.</w:t>
      </w:r>
    </w:p>
    <w:p>
      <w:pPr>
        <w:spacing w:after="40"/>
      </w:pPr>
      <w:r>
        <w:rPr>
          <w:b/>
        </w:rPr>
        <w:t xml:space="preserve">Diagnóstico diferencial: </w:t>
      </w:r>
      <w:r>
        <w:t>Amebas não patogênicas (E. coli, E. hartmanni, E. gingivalis, Endolimax nana, Iodamoeba buetschlii) devem ser diferenciadas das Entamoeba patogênicas; esporos de fungos podem ser confundidos com cistos de Entamoeba.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NCBI Taxonomy: Amoebozoa › Evosea › Archamoebae › Mastigamoebida › Endamoebidae › Entamoeba.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Evosea (phylum) · Archamoebae (no rank) · Mastigamoebida (order) · Endamoebidae (family) · Entamoeba (genus)</w:t>
              <w:br/>
              <w:t>Nota: Antes: ordem Entamoebida; família Entamoebidae; classe Archamoebae.</w:t>
              <w:br/>
              <w:t>Antes: Archamoebae / Entamoebida / Entamoebidae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Imagem: Figura 1 do documento enviado, legenda "Entamoeba histolytica".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Documento de lâminas de Protozoários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A identificação da espécie na imagem é a que consta na legenda do documento recebido dos desenvolvedores; não foi confirmada de forma independente. Além disso, E. histolytica, E. dispar e E. moshkovskii não se distinguem pela morfologia.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Cistos: geralmente 12–15 µm. Trofozoítos: geralmente 15–20 µm (faixa 10–60 µm).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"Cysts usually measure 12 to 15 µm." · "Trophozoites usually measure 15 to 20 µm (range 10 to 60 µm)"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com 4 núcleos de cariossomos caracteristicamente centrais; corpos cromatoides de extremidades arredondadas/rombas.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"have 4 nuclei that characteristically have centrally-located karyosomes" · "a chromatoid body with typically blunted ends"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Trofozoítos podem conter hemácias fagocitadas (eritrofagocitose), clássica de E. histolytica, mas que raramente pode ocorrer com E. dispar: não é critério confiável.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"E. histolytica may be observed with ingested red blood cells (erythrophagocytosis)" · "classically associated with E. histolytica but may rarely occur with E. dispar"</w:t>
              <w:br/>
              <w:t>Nota: A conclusão 'não é critério confiável' consta na página (segundo o leitor automático).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com 4 núcleos e cariossomo central.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"4 nuclei ... centrally-located karyosomes"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E. histolytica, E. dispar e E. moshkovskii não são distinguíveis pela morfologia.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"E. dispar, E. histolytica, and E. moshkovskii are not distinguishable based on morphology."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Amebíase.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Amebíase; StatPearls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Amebiasis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Os trofozoítos podem permanecer no lúmen intestinal (infecção não invasiva), invadir a mucosa intestinal ou os vasos e atingir locais extraintestinais, como fígado, cérebro e pulmões.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"Trophozoites may remain confined to the intestinal lumen" · "Trophozoites can invade the intestinal mucosa (B: intestinal disease), or blood vessels," · "reaching extraintestinal sites such as the liver, brain, and lungs"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Sintomas variam de cólicas leves e diarreia aquosa a colite grave com diarreia sanguinolenta e muco; abscesso hepático: dor no hipocôndrio direito, febre e dor à palpação.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StatPearls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"Symptoms range from mild abdominal cramps and watery diarrhea to severe colitis producing bloody diarrhea with mucus." · "Liver abscess usually presents with right upper quadrant pain, fever, and tenderness to palpation."</w:t>
              <w:br/>
              <w:t>Nota: A página é marcada como referência histórica.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cistos maduros.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"Infection with Entamoeba histolytica (and E.dispar) occurs via ingestion of mature cysts"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maduro.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"ingestion of mature cysts"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e trofozoítos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cysts and trophozoites in the stool is the common method"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Intestino grosso (trofozoítos migram do intestino delgado, onde ocorre o desencistamento, para o intestino grosso).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"occurs in the small intestine and trophozoites are released, which migrate to the large intestine."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cistos → desencistamento no intestino delgado → trofozoítos no intestino grosso (não invasivos ou invasivos).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Ver linhas anteriores.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Microscopia de fezes (cistos e trofozoítos): a sensibilidade é baixa com uma amostra; três amostras consecutivas em dez dias aumentam a chance de detecção.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"Collection and analysis of three consecutive stool samples within ten days improves the chances for detection."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PCR é o método de escolha para diferenciar E. histolytica de E. dispar; a detecção de antígeno pode ser adjunta; sorologia detecta anticorpos específicos.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Amebíase; Santos et al., 2010; Roshdy et al., 2017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"conventional PCR-based assays is the method of choice for discriminating between E. histolytica and E. dispar." · "Antigen detection during active infections may be useful as an adjunct to microscopic diagnosis"</w:t>
              <w:br/>
              <w:t>Nota: Santos 2010 e Roshdy 2017: resumos lidos em 17/10/2026.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"Microscopic identification of cysts and trophozoites in the stool"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Microscopia não diferencia E. histolytica, E. dispar e E. moshkovskii; métodos moleculares são recomendados para distinguir as espécies.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"Molecular methods are currently recommended for distinguishing pathogenic" Entamoeba species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Hidratação e metronidazol e/ou tinidazol; agentes luminais como paromomicina e furoato de diloxanida; abscesso hepático: aspiração guiada por TC com metronidazol.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StatPearls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primary therapy for symptomatic amebiasis requires hydration and the use of metronidazole and/or tinidazole." · "Luminal agents such as paromomycin and diloxanide furoate are also used."</w:t>
              <w:br/>
              <w:t>Nota: Página marcada como referência histórica: confirmar em diretriz atual.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 prevenção é feita por melhor saneamento; não há vacinas nem medicamentos profiláticos.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StatPearls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"Prevention of amoebiasis is by improved sanitation." · "no vaccines or prophylactic medications to prevent amebiasis."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entamoeba_histolytica#22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Amebas não patogênicas (E. coli, E. hartmanni, E. gingivalis, Endolimax nana, Iodamoeba buetschlii) devem ser diferenciadas das Entamoeba patogênicas; esporos de fungos podem ser confundidos com cistos de Entamoeba.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Amebíase; CDC DPDx — Artefatos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"(Entamoeba coli, E. hartmanni, E. gingivalis, Endolimax nana, Iodamoeba buetschlii)" · "Such spores may be confused for the cysts of Entamoeba spp."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Todo o texto anterior do registro (cisto tetranucleado etc.)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Registro herdado ('revisar'); texto refeito a partir das fontes lidas. Texto antigo arquivado em acervo-nao-publicado/versao_anterior_v4.2/.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imagem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Imagem externa 'entamoeba_histolytica_40x.jpeg' (origem não documentada)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Mantida no fim da galeria com aviso 'sem crédito'; recomenda-se substituí-la.</w:t>
            </w:r>
          </w:p>
        </w:tc>
      </w:tr>
    </w:tbl>
    <w:p>
      <w:pPr>
        <w:spacing w:after="40"/>
      </w:pPr>
    </w:p>
    <w:p>
      <w:pPr>
        <w:pStyle w:val="Heading2"/>
      </w:pPr>
      <w:r>
        <w:t>3.10 Entamoeba coli — Entamoeba coli</w:t>
      </w:r>
    </w:p>
    <w:p>
      <w:pPr>
        <w:spacing w:after="40"/>
      </w:pPr>
      <w:r>
        <w:rPr>
          <w:b/>
        </w:rPr>
        <w:t xml:space="preserve">Módulo: </w:t>
      </w:r>
      <w:r>
        <w:t>Protozoários</w:t>
      </w:r>
    </w:p>
    <w:p>
      <w:pPr>
        <w:spacing w:after="40"/>
      </w:pPr>
      <w:r>
        <w:rPr>
          <w:b/>
        </w:rPr>
        <w:t xml:space="preserve">ID no app: </w:t>
      </w:r>
      <w:r>
        <w:t>entamoeba_coli</w:t>
      </w:r>
    </w:p>
    <w:p>
      <w:pPr>
        <w:spacing w:after="40"/>
      </w:pPr>
      <w:r>
        <w:rPr>
          <w:b/>
        </w:rPr>
        <w:t xml:space="preserve">Categoria: </w:t>
      </w:r>
      <w:r>
        <w:t>Protozoário ameboide (comensal)</w:t>
      </w:r>
    </w:p>
    <w:p>
      <w:pPr>
        <w:spacing w:after="40"/>
      </w:pPr>
      <w:r>
        <w:rPr>
          <w:b/>
        </w:rPr>
        <w:t xml:space="preserve">Estágio: </w:t>
      </w:r>
      <w:r>
        <w:t>Forma da imagem conforme legenda do documento: Entamoeba coli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Evosea (Amoebozoa)</w:t>
      </w:r>
    </w:p>
    <w:p>
      <w:pPr>
        <w:spacing w:after="40"/>
      </w:pPr>
      <w:r>
        <w:rPr>
          <w:b/>
        </w:rPr>
        <w:t xml:space="preserve">Classe: </w:t>
      </w:r>
      <w:r>
        <w:t>(sem classe no NCBI)</w:t>
      </w:r>
    </w:p>
    <w:p>
      <w:pPr>
        <w:spacing w:after="40"/>
      </w:pPr>
      <w:r>
        <w:rPr>
          <w:b/>
        </w:rPr>
        <w:t xml:space="preserve">Ordem: </w:t>
      </w:r>
      <w:r>
        <w:t>Mastigamoebida</w:t>
      </w:r>
    </w:p>
    <w:p>
      <w:pPr>
        <w:spacing w:after="40"/>
      </w:pPr>
      <w:r>
        <w:rPr>
          <w:b/>
        </w:rPr>
        <w:t xml:space="preserve">Família: </w:t>
      </w:r>
      <w:r>
        <w:t>Endamoebidae</w:t>
      </w:r>
    </w:p>
    <w:p>
      <w:pPr>
        <w:spacing w:after="40"/>
      </w:pPr>
      <w:r>
        <w:rPr>
          <w:b/>
        </w:rPr>
        <w:t xml:space="preserve">Gênero: </w:t>
      </w:r>
      <w:r>
        <w:t>Entamoeba</w:t>
      </w:r>
    </w:p>
    <w:p>
      <w:pPr>
        <w:spacing w:after="40"/>
      </w:pPr>
      <w:r>
        <w:rPr>
          <w:b/>
        </w:rPr>
        <w:t xml:space="preserve">Espécie: </w:t>
      </w:r>
      <w:r>
        <w:t>Entamoeba coli</w:t>
      </w:r>
    </w:p>
    <w:p>
      <w:pPr>
        <w:spacing w:after="40"/>
      </w:pPr>
      <w:r>
        <w:rPr>
          <w:b/>
        </w:rPr>
        <w:t xml:space="preserve">NCBI Taxonomy ID: </w:t>
      </w:r>
      <w:r>
        <w:t>taxid 110766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13945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amoeba_coli_pz0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94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pz01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protozoarios/entamoeba_coli_pz01.jpg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conforme legenda do documento de origem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Figura. Entamoeba coli Identificação conforme a legenda do documento; aumento, coloração e técnica não foram informados.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Fotografia de lâmina de Entamoeba coli (legenda do documento de lâminas de protozoários)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Autoria não informada no documento de origem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Laminas_de_Protozoarios.docx (media/image4.jpeg)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1600 × 1033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Cistos: 10–35 µm (geralmente esféricos, podendo ser alongados). Trofozoítos: geralmente 15–50 µm.</w:t>
      </w:r>
    </w:p>
    <w:p>
      <w:pPr>
        <w:spacing w:after="40"/>
      </w:pPr>
      <w:r>
        <w:rPr>
          <w:b/>
        </w:rPr>
        <w:t xml:space="preserve">Morfologia: </w:t>
      </w:r>
      <w:r>
        <w:t>Cistos maduros costumam ter 8 núcleos, mas podem ter 16 ou mais.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Cisto maduro tipicamente com 8 núcleos.</w:t>
      </w:r>
    </w:p>
    <w:p>
      <w:pPr>
        <w:spacing w:after="40"/>
      </w:pPr>
      <w:r>
        <w:rPr>
          <w:b/>
        </w:rPr>
        <w:t xml:space="preserve">Doença: </w:t>
      </w:r>
      <w:r>
        <w:t>Ameba considerada não patogênica: nenhuma das amebas comensais causa doença sintomática; a colonização é não invasiva.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morfológica de cistos ou trofozoítos característicos.</w:t>
      </w:r>
    </w:p>
    <w:p>
      <w:pPr>
        <w:spacing w:after="40"/>
      </w:pPr>
      <w:r>
        <w:rPr>
          <w:b/>
        </w:rPr>
        <w:t xml:space="preserve">Via de transmissão: </w:t>
      </w:r>
      <w:r>
        <w:t>Ingestão de cistos maduros em alimentos, água ou fômites contaminados com fezes; os cistos sobrevivem dias a semanas no ambiente.</w:t>
      </w:r>
    </w:p>
    <w:p>
      <w:pPr>
        <w:spacing w:after="40"/>
      </w:pPr>
      <w:r>
        <w:rPr>
          <w:b/>
        </w:rPr>
        <w:t xml:space="preserve">Forma infectante: </w:t>
      </w:r>
      <w:r>
        <w:t>Cisto maduro.</w:t>
      </w:r>
    </w:p>
    <w:p>
      <w:pPr>
        <w:spacing w:after="40"/>
      </w:pPr>
      <w:r>
        <w:rPr>
          <w:b/>
        </w:rPr>
        <w:t xml:space="preserve">Forma diagnóstica: </w:t>
      </w:r>
      <w:r>
        <w:t>Cistos ou trofozoítos nas fezes; cistos em fezes formadas e trofozoítos em fezes diarreicas.</w:t>
      </w:r>
    </w:p>
    <w:p>
      <w:pPr>
        <w:spacing w:after="40"/>
      </w:pPr>
      <w:r>
        <w:rPr>
          <w:b/>
        </w:rPr>
        <w:t xml:space="preserve">Diagnóstico diferencial: </w:t>
      </w:r>
      <w:r>
        <w:t>Deve ser diferenciada das Entamoeba patogênicas (E. histolytica).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NCBI Taxonomy: Amoebozoa › Evosea › Archamoebae › Mastigamoebida › Endamoebidae › Entamoeba.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Evosea (phylum) · Mastigamoebida (order) · Endamoebidae (family) · Entamoeba (genus)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Imagem: documento enviado, legenda "Entamoeba coli".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Documento de lâminas de Protozoários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A identificação da espécie na imagem é a que consta na legenda do documento recebido dos desenvolvedores; não foi confirmada de forma independente.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Cistos: 10–35 µm (geralmente esféricos, podendo ser alongados). Trofozoítos: geralmente 15–50 µm.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"Cysts of Entamoeba coli are usually spherical but may be elongated and measure 10–35 µm." · "Trophozoites of Entamoeba coli usually measure 15–50 µm."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maduros costumam ter 8 núcleos, mas podem ter 16 ou mais.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"Mature cysts typically have 8 nuclei but may have as many as 16 or more."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maduro tipicamente com 8 núcleos.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"Mature cysts typically have 8 nuclei"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Ameba considerada não patogênica: nenhuma das amebas comensais causa doença sintomática; a colonização é não invasiva.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comensais; CDC — Protozoários não patogênicos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"are generally considered nonpathogenic" · "None of these amebae cause symptomatic disease in humans; colonization is noninvasive."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cistos maduros em alimentos, água ou fômites contaminados com fezes; os cistos sobrevivem dias a semanas no ambiente.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"Intestinal colonization with nonpathogenic amebae occurs after ingestion of mature cysts in fecally contaminated food, water, or fomites" · "the cysts can survive days to weeks in the external environment"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maduro.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"ingestion of mature cysts"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ou trofozoítos nas fezes; cistos em fezes formadas e trofozoítos em fezes diarreicas.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comensais; CDC — Protozoários não patogênicos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"Cysts are typically found in formed stool, whereas trophozoites are typically found in diarrheal stool."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morfológica de cistos ou trofozoítos característicos.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"Morphologic diagnosis is achieved by identification of characteristic cysts or trophozoites"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entamoeba_coli#11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Deve ser diferenciada das Entamoeba patogênicas (E. histolytica).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Lista de amebas não patogênicas a diferenciar das Entamoeba patogênicas.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(espécie nova nesta versão)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texto anterior.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Conduta clínica/tratamento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As páginas lidas não descrevem tratamento ou sintomas; nada é afirmado.</w:t>
            </w:r>
          </w:p>
        </w:tc>
      </w:tr>
    </w:tbl>
    <w:p>
      <w:pPr>
        <w:spacing w:after="40"/>
      </w:pPr>
    </w:p>
    <w:p>
      <w:pPr>
        <w:pStyle w:val="Heading2"/>
      </w:pPr>
      <w:r>
        <w:t>3.11 Endolimax nana — Endolimax nana</w:t>
      </w:r>
    </w:p>
    <w:p>
      <w:pPr>
        <w:spacing w:after="40"/>
      </w:pPr>
      <w:r>
        <w:rPr>
          <w:b/>
        </w:rPr>
        <w:t xml:space="preserve">Módulo: </w:t>
      </w:r>
      <w:r>
        <w:t>Protozoários</w:t>
      </w:r>
    </w:p>
    <w:p>
      <w:pPr>
        <w:spacing w:after="40"/>
      </w:pPr>
      <w:r>
        <w:rPr>
          <w:b/>
        </w:rPr>
        <w:t xml:space="preserve">ID no app: </w:t>
      </w:r>
      <w:r>
        <w:t>endolimax_nana</w:t>
      </w:r>
    </w:p>
    <w:p>
      <w:pPr>
        <w:spacing w:after="40"/>
      </w:pPr>
      <w:r>
        <w:rPr>
          <w:b/>
        </w:rPr>
        <w:t xml:space="preserve">Categoria: </w:t>
      </w:r>
      <w:r>
        <w:t>Protozoário ameboide (comensal)</w:t>
      </w:r>
    </w:p>
    <w:p>
      <w:pPr>
        <w:spacing w:after="40"/>
      </w:pPr>
      <w:r>
        <w:rPr>
          <w:b/>
        </w:rPr>
        <w:t xml:space="preserve">Estágio: </w:t>
      </w:r>
      <w:r>
        <w:t>Forma da imagem conforme legenda do documento: Endolimax nana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Evosea (Amoebozoa)</w:t>
      </w:r>
    </w:p>
    <w:p>
      <w:pPr>
        <w:spacing w:after="40"/>
      </w:pPr>
      <w:r>
        <w:rPr>
          <w:b/>
        </w:rPr>
        <w:t xml:space="preserve">Classe: </w:t>
      </w:r>
      <w:r>
        <w:t>(sem classe no NCBI)</w:t>
      </w:r>
    </w:p>
    <w:p>
      <w:pPr>
        <w:spacing w:after="40"/>
      </w:pPr>
      <w:r>
        <w:rPr>
          <w:b/>
        </w:rPr>
        <w:t xml:space="preserve">Ordem: </w:t>
      </w:r>
      <w:r>
        <w:t>Mastigamoebida</w:t>
      </w:r>
    </w:p>
    <w:p>
      <w:pPr>
        <w:spacing w:after="40"/>
      </w:pPr>
      <w:r>
        <w:rPr>
          <w:b/>
        </w:rPr>
        <w:t xml:space="preserve">Família: </w:t>
      </w:r>
      <w:r>
        <w:t>Endamoebidae</w:t>
      </w:r>
    </w:p>
    <w:p>
      <w:pPr>
        <w:spacing w:after="40"/>
      </w:pPr>
      <w:r>
        <w:rPr>
          <w:b/>
        </w:rPr>
        <w:t xml:space="preserve">Gênero: </w:t>
      </w:r>
      <w:r>
        <w:t>Endolimax</w:t>
      </w:r>
    </w:p>
    <w:p>
      <w:pPr>
        <w:spacing w:after="40"/>
      </w:pPr>
      <w:r>
        <w:rPr>
          <w:b/>
        </w:rPr>
        <w:t xml:space="preserve">Espécie: </w:t>
      </w:r>
      <w:r>
        <w:t>Endolimax nana</w:t>
      </w:r>
    </w:p>
    <w:p>
      <w:pPr>
        <w:spacing w:after="40"/>
      </w:pPr>
      <w:r>
        <w:rPr>
          <w:b/>
        </w:rPr>
        <w:t xml:space="preserve">NCBI Taxonomy ID: </w:t>
      </w:r>
      <w:r>
        <w:t>taxid 110788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950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olimax_nana_pz0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5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pz01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protozoarios/endolimax_nana_pz01.jpg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conforme legenda do documento de origem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Figura. Endolimax nana Identificação conforme a legenda do documento; aumento, coloração e técnica não foram informados.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Fotografia de lâmina de Endolimax nana (legenda do documento de lâminas de protozoários)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Autoria não informada no documento de origem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Laminas_de_Protozoarios.docx (media/image3.jpeg)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1600 × 704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Cistos: 5–10 µm (esféricos a elipsoides). Trofozoítos: 6–12 µm, com um único núcleo.</w:t>
      </w:r>
    </w:p>
    <w:p>
      <w:pPr>
        <w:spacing w:after="40"/>
      </w:pPr>
      <w:r>
        <w:rPr>
          <w:b/>
        </w:rPr>
        <w:t xml:space="preserve">Morfologia: </w:t>
      </w:r>
      <w:r>
        <w:t>Cistos maduros com quatro pequenos núcleos de cariossomos grandes, em geral centrais.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Cisto com 4 núcleos pequenos.</w:t>
      </w:r>
    </w:p>
    <w:p>
      <w:pPr>
        <w:spacing w:after="40"/>
      </w:pPr>
      <w:r>
        <w:rPr>
          <w:b/>
        </w:rPr>
        <w:t xml:space="preserve">Doença: </w:t>
      </w:r>
      <w:r>
        <w:t>Ameba considerada não patogênica; colonização não invasiva.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morfológica de cistos ou trofozoítos característicos.</w:t>
      </w:r>
    </w:p>
    <w:p>
      <w:pPr>
        <w:spacing w:after="40"/>
      </w:pPr>
      <w:r>
        <w:rPr>
          <w:b/>
        </w:rPr>
        <w:t xml:space="preserve">Via de transmissão: </w:t>
      </w:r>
      <w:r>
        <w:t>Ingestão de cistos maduros em alimentos, água ou fômites contaminados com fezes.</w:t>
      </w:r>
    </w:p>
    <w:p>
      <w:pPr>
        <w:spacing w:after="40"/>
      </w:pPr>
      <w:r>
        <w:rPr>
          <w:b/>
        </w:rPr>
        <w:t xml:space="preserve">Forma infectante: </w:t>
      </w:r>
      <w:r>
        <w:t>Cisto maduro.</w:t>
      </w:r>
    </w:p>
    <w:p>
      <w:pPr>
        <w:spacing w:after="40"/>
      </w:pPr>
      <w:r>
        <w:rPr>
          <w:b/>
        </w:rPr>
        <w:t xml:space="preserve">Forma diagnóstica: </w:t>
      </w:r>
      <w:r>
        <w:t>Cistos ou trofozoítos nas fezes.</w:t>
      </w:r>
    </w:p>
    <w:p>
      <w:pPr>
        <w:spacing w:after="40"/>
      </w:pPr>
      <w:r>
        <w:rPr>
          <w:b/>
        </w:rPr>
        <w:t xml:space="preserve">Diagnóstico diferencial: </w:t>
      </w:r>
      <w:r>
        <w:t>Deve ser diferenciada das Entamoeba patogênicas.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NCBI Taxonomy: Amoebozoa › Evosea › Archamoebae › Mastigamoebida › Endamoebidae › Endolimax.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Evosea (phylum) · Mastigamoebida (order) · Endamoebidae (family) · Endolimax (genus)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Imagem: documento enviado, legenda "Endolimax nana".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Documento de lâminas de Protozoários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A identificação da espécie na imagem é a que consta na legenda do documento recebido dos desenvolvedores; não foi confirmada de forma independente.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Cistos: 5–10 µm (esféricos a elipsoides). Trofozoítos: 6–12 µm, com um único núcleo.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"Cysts of Endolimax nana vary from spherical to ellipsoidal in shape and measure 5–10 µm." · "Endolimax nana trophozoites measure 6–12 µm and have a single nucleus"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maduros com quatro pequenos núcleos de cariossomos grandes, em geral centrais.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"Mature cysts have four small nuclei with large, usually centrally located karyosomes"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com 4 núcleos pequenos.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"four small nuclei"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Ameba considerada não patogênica; colonização não invasiva.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comensais; CDC — Protozoários não patogênicos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"are generally considered nonpathogenic" · "colonization is noninvasive"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cistos maduros em alimentos, água ou fômites contaminados com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"Intestinal colonization with nonpathogenic amebae occurs after ingestion of mature cysts in fecally contaminated food, water, or fomites"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maduro.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"ingestion of mature cysts"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ou trofozoítos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"Morphologic diagnosis is achieved by identification of characteristic cysts or trophozoites"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morfológica de cistos ou trofozoítos característicos.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Amebas intestinais comensais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"Morphologic diagnosis is achieved by identification of characteristic cysts or trophozoites"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endolimax_nana#11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Deve ser diferenciada das Entamoeba patogênicas.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Amebíase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Lista de amebas não patogênicas a diferenciar das Entamoeba patogênicas.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(espécie nova nesta versão)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texto anterior.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Conduta clínica/tratamento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As páginas lidas não descrevem tratamento ou sintomas; nada é afirmado.</w:t>
            </w:r>
          </w:p>
        </w:tc>
      </w:tr>
    </w:tbl>
    <w:p>
      <w:pPr>
        <w:spacing w:after="40"/>
      </w:pPr>
    </w:p>
    <w:p>
      <w:pPr>
        <w:pStyle w:val="Heading2"/>
      </w:pPr>
      <w:r>
        <w:t>3.12 Giardia duodenalis (sin. G. lamblia, G. intestinalis) — Giardia duodenalis (sinônimos: Giardia lamblia, Giardia intestinalis)</w:t>
      </w:r>
    </w:p>
    <w:p>
      <w:pPr>
        <w:spacing w:after="40"/>
      </w:pPr>
      <w:r>
        <w:rPr>
          <w:b/>
        </w:rPr>
        <w:t xml:space="preserve">Módulo: </w:t>
      </w:r>
      <w:r>
        <w:t>Protozoários</w:t>
      </w:r>
    </w:p>
    <w:p>
      <w:pPr>
        <w:spacing w:after="40"/>
      </w:pPr>
      <w:r>
        <w:rPr>
          <w:b/>
        </w:rPr>
        <w:t xml:space="preserve">ID no app: </w:t>
      </w:r>
      <w:r>
        <w:t>giardia_lamblia</w:t>
      </w:r>
    </w:p>
    <w:p>
      <w:pPr>
        <w:spacing w:after="40"/>
      </w:pPr>
      <w:r>
        <w:rPr>
          <w:b/>
        </w:rPr>
        <w:t xml:space="preserve">Categoria: </w:t>
      </w:r>
      <w:r>
        <w:t>Protozoário flagelado</w:t>
      </w:r>
    </w:p>
    <w:p>
      <w:pPr>
        <w:spacing w:after="40"/>
      </w:pPr>
      <w:r>
        <w:rPr>
          <w:b/>
        </w:rPr>
        <w:t xml:space="preserve">Estágio: </w:t>
      </w:r>
      <w:r>
        <w:t>Forma da imagem conforme legenda do documento: Giardia duodenalis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Fornicata</w:t>
      </w:r>
    </w:p>
    <w:p>
      <w:pPr>
        <w:spacing w:after="40"/>
      </w:pPr>
      <w:r>
        <w:rPr>
          <w:b/>
        </w:rPr>
        <w:t xml:space="preserve">Classe: </w:t>
      </w:r>
      <w:r>
        <w:t>(sem classe no NCBI)</w:t>
      </w:r>
    </w:p>
    <w:p>
      <w:pPr>
        <w:spacing w:after="40"/>
      </w:pPr>
      <w:r>
        <w:rPr>
          <w:b/>
        </w:rPr>
        <w:t xml:space="preserve">Ordem: </w:t>
      </w:r>
      <w:r>
        <w:t>Diplomonadida</w:t>
      </w:r>
    </w:p>
    <w:p>
      <w:pPr>
        <w:spacing w:after="40"/>
      </w:pPr>
      <w:r>
        <w:rPr>
          <w:b/>
        </w:rPr>
        <w:t xml:space="preserve">Família: </w:t>
      </w:r>
      <w:r>
        <w:t>Hexamitidae (subfamília Giardiinae)</w:t>
      </w:r>
    </w:p>
    <w:p>
      <w:pPr>
        <w:spacing w:after="40"/>
      </w:pPr>
      <w:r>
        <w:rPr>
          <w:b/>
        </w:rPr>
        <w:t xml:space="preserve">Gênero: </w:t>
      </w:r>
      <w:r>
        <w:t>Giardia</w:t>
      </w:r>
    </w:p>
    <w:p>
      <w:pPr>
        <w:spacing w:after="40"/>
      </w:pPr>
      <w:r>
        <w:rPr>
          <w:b/>
        </w:rPr>
        <w:t xml:space="preserve">Espécie: </w:t>
      </w:r>
      <w:r>
        <w:t>Giardia duodenalis</w:t>
      </w:r>
    </w:p>
    <w:p>
      <w:pPr>
        <w:spacing w:after="40"/>
      </w:pPr>
      <w:r>
        <w:rPr>
          <w:b/>
        </w:rPr>
        <w:t xml:space="preserve">NCBI Taxonomy ID: </w:t>
      </w:r>
      <w:r>
        <w:t>taxid 5741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nome científico G. duodenalis; superclado Metamonada sem categoria taxonômica. O CDC apresenta G. lamblia e G. intestinalis como sinônimos. Antes: Metamonada como filo e Fornicata como classe.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149870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rdia_lamblia_pz0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987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pz01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protozoarios/giardia_lamblia_pz01.jpg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conforme legenda do documento de origem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Figura 2. Giardia duodenalis. Identificação conforme a legenda do documento; aumento, coloração e técnica não foram informados.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Fotografia de lâmina de Giardia duodenalis (legenda do documento de lâminas de protozoários)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Autoria não informada no documento de origem (a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Laminas_de_Protozoarios.docx (media/image2.jpeg)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1300 × 902</w:t>
            </w:r>
          </w:p>
        </w:tc>
      </w:tr>
    </w:tbl>
    <w:p>
      <w:pPr>
        <w:spacing w:after="40"/>
      </w:pPr>
    </w:p>
    <w:p>
      <w:r/>
      <w:r>
        <w:t>[imagem não pôde ser incorporada: 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ext01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protozoarios/giardia_lamblia_40x.jpeg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externa · externa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Imagem externa de origem não documentada.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Imagem de referência: Giardia lamblia - 40x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INFORMADO (origem a confirmar)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960 × 736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Cistos: 8–19 µm (média 10–14 µm). Trofozoítos: 10–20 µm de comprimento.</w:t>
      </w:r>
    </w:p>
    <w:p>
      <w:pPr>
        <w:spacing w:after="40"/>
      </w:pPr>
      <w:r>
        <w:rPr>
          <w:b/>
        </w:rPr>
        <w:t xml:space="preserve">Morfologia: </w:t>
      </w:r>
      <w:r>
        <w:t>Cistos ovais a elipsoides; cistos maduros têm 4 núcleos e os imaturos, 2. Trofozoítos piriformes; em preparações permanentes coradas, 2 núcleos grandes costumam ser visíveis; discos de sucção (fixação à mucosa) e flagelos (8) podem ser vistos.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Trofozoíto piriforme com 2 núcleos.</w:t>
      </w:r>
    </w:p>
    <w:p>
      <w:pPr>
        <w:pStyle w:val="ListBullet"/>
        <w:spacing w:after="20"/>
      </w:pPr>
      <w:r>
        <w:t>Cisto com 4 núcleos quando maduro.</w:t>
      </w:r>
    </w:p>
    <w:p>
      <w:pPr>
        <w:spacing w:after="40"/>
      </w:pPr>
      <w:r>
        <w:rPr>
          <w:b/>
        </w:rPr>
        <w:t xml:space="preserve">Doença: </w:t>
      </w:r>
      <w:r>
        <w:t>Giardíase.</w:t>
      </w:r>
    </w:p>
    <w:p>
      <w:pPr>
        <w:spacing w:after="40"/>
      </w:pPr>
      <w:r>
        <w:rPr>
          <w:b/>
        </w:rPr>
        <w:t xml:space="preserve">Patogenia: </w:t>
      </w:r>
      <w:r>
        <w:t>Cada cisto libera dois trofozoítos no intestino delgado; os trofozoítos se multiplicam por fissão binária longitudinal no lúmen do intestino delgado proximal e encistam durante o trânsito para o cólon.</w:t>
      </w:r>
    </w:p>
    <w:p>
      <w:pPr>
        <w:spacing w:after="20"/>
      </w:pPr>
      <w:r>
        <w:rPr>
          <w:b/>
          <w:i w:val="0"/>
        </w:rPr>
        <w:t>Manifestações clínicas:</w:t>
      </w:r>
    </w:p>
    <w:p>
      <w:pPr>
        <w:pStyle w:val="ListBullet"/>
        <w:spacing w:after="20"/>
      </w:pPr>
      <w:r>
        <w:t>Diarreia aquosa e fétida na fase aguda e fezes fétidas na doença crônica; a má absorção de gorduras e açúcares pode causar perda de peso importante.</w:t>
      </w:r>
    </w:p>
    <w:p>
      <w:pPr>
        <w:pStyle w:val="ListBullet"/>
        <w:spacing w:after="20"/>
      </w:pPr>
      <w:r>
        <w:t>Muitos casos são assintomáticos, mas pessoas assintomáticas podem eliminar cistos infectantes.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Identificação de cistos ou trofozoítos nas fezes: cistos costumam ser vistos em preparações a fresco e trofozoítos em preparações permanentes (tricrômico); amostragens repetidas podem ser necessárias.</w:t>
      </w:r>
    </w:p>
    <w:p>
      <w:pPr>
        <w:spacing w:after="40"/>
      </w:pPr>
      <w:r>
        <w:rPr>
          <w:b/>
        </w:rPr>
        <w:t xml:space="preserve">Diagnóstico — amostra: </w:t>
      </w:r>
      <w:r>
        <w:t>Fezes.</w:t>
      </w:r>
    </w:p>
    <w:p>
      <w:pPr>
        <w:spacing w:after="20"/>
      </w:pPr>
      <w:r>
        <w:rPr>
          <w:b/>
          <w:i w:val="0"/>
        </w:rPr>
        <w:t>Diagnóstico — outros métodos:</w:t>
      </w:r>
    </w:p>
    <w:p>
      <w:pPr>
        <w:pStyle w:val="ListBullet"/>
        <w:spacing w:after="20"/>
      </w:pPr>
      <w:r>
        <w:t>Detecção de antígenos por imunoensaio enzimático é método alternativo e mais sensível que a microscopia; a excreção é intermitente e baixa em infecções crônicas.</w:t>
      </w:r>
    </w:p>
    <w:p>
      <w:pPr>
        <w:spacing w:after="40"/>
      </w:pPr>
      <w:r>
        <w:rPr>
          <w:b/>
        </w:rPr>
        <w:t xml:space="preserve">Ciclo: </w:t>
      </w:r>
      <w:r>
        <w:t>Ingestão de cistos → desencistamento no intestino delgado → trofozoítos → encistamento → cistos nas fezes.</w:t>
      </w:r>
    </w:p>
    <w:p>
      <w:pPr>
        <w:spacing w:after="40"/>
      </w:pPr>
      <w:r>
        <w:rPr>
          <w:b/>
        </w:rPr>
        <w:t xml:space="preserve">Habitat: </w:t>
      </w:r>
      <w:r>
        <w:t>Lúmen do intestino delgado proximal.</w:t>
      </w:r>
    </w:p>
    <w:p>
      <w:pPr>
        <w:spacing w:after="40"/>
      </w:pPr>
      <w:r>
        <w:rPr>
          <w:b/>
        </w:rPr>
        <w:t xml:space="preserve">Via de transmissão: </w:t>
      </w:r>
      <w:r>
        <w:t>Ingestão de cistos em água ou alimentos contaminados ou por via fecal-oral (mãos ou fômites).</w:t>
      </w:r>
    </w:p>
    <w:p>
      <w:pPr>
        <w:spacing w:after="40"/>
      </w:pPr>
      <w:r>
        <w:rPr>
          <w:b/>
        </w:rPr>
        <w:t xml:space="preserve">Forma infectante: </w:t>
      </w:r>
      <w:r>
        <w:t>Cisto.</w:t>
      </w:r>
    </w:p>
    <w:p>
      <w:pPr>
        <w:spacing w:after="40"/>
      </w:pPr>
      <w:r>
        <w:rPr>
          <w:b/>
        </w:rPr>
        <w:t xml:space="preserve">Forma diagnóstica: </w:t>
      </w:r>
      <w:r>
        <w:t>Cistos ou trofozoítos nas fezes.</w:t>
      </w:r>
    </w:p>
    <w:p>
      <w:pPr>
        <w:spacing w:after="20"/>
      </w:pPr>
      <w:r>
        <w:rPr>
          <w:b/>
          <w:i w:val="0"/>
        </w:rPr>
        <w:t>Tratamento (fármacos citados; doses não reproduzidas):</w:t>
      </w:r>
    </w:p>
    <w:p>
      <w:pPr>
        <w:pStyle w:val="ListBullet"/>
        <w:spacing w:after="20"/>
      </w:pPr>
      <w:r>
        <w:t>Giardíase sintomática: tinidazol, metronidazol, secnidazol ou nitazoxanida; a nitazoxanida teve resultados encorajadores em crianças.</w:t>
      </w:r>
    </w:p>
    <w:p>
      <w:pPr>
        <w:spacing w:after="20"/>
      </w:pPr>
      <w:r>
        <w:rPr>
          <w:b/>
          <w:i w:val="0"/>
        </w:rPr>
        <w:t>Prevenção:</w:t>
      </w:r>
    </w:p>
    <w:p>
      <w:pPr>
        <w:pStyle w:val="ListBullet"/>
        <w:spacing w:after="20"/>
      </w:pPr>
      <w:r>
        <w:t>Tratamento adequado da água pública, preparo higiênico de alimentos, higiene fecal-oral e lavagem das mãos após contato com fezes; a água pode ser descontaminada por fervura.</w:t>
      </w:r>
    </w:p>
    <w:p>
      <w:pPr>
        <w:spacing w:after="40"/>
      </w:pPr>
      <w:r>
        <w:rPr>
          <w:b/>
        </w:rPr>
        <w:t xml:space="preserve">Diagnóstico diferencial: </w:t>
      </w:r>
      <w:r>
        <w:t>Leveduras em preparações a fresco podem ser confundidas com Giardia; esporos de fungos podem ser confundidos com Giardia ou Chilomastix.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NCBI Taxonomy: Metamonada (sem categoria) › Fornicata (filo) › Diplomonadida › Hexamitidae › Giardiinae › Giardia.</w:t>
            </w:r>
          </w:p>
        </w:tc>
        <w:tc>
          <w:tcPr>
            <w:tcW w:type="dxa" w:w="907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Fornicata (phylum) · Diplomonadida (order) · Hexamitidae (family) · Giardiinae (subfamily) · Giardia (genus)</w:t>
              <w:br/>
              <w:t>Nota: Antes: filo Metamonada; classe Fornicata.</w:t>
              <w:br/>
              <w:t>Antes: Metamonada / Fornicata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Nomenclatura: o CDC usa Giardia duodenalis, com G. lamblia e G. intestinalis como sinônimos.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"Giardia duodenalis (syn. G. lamblia, G. intestinalis)"</w:t>
              <w:br/>
              <w:t>Nota: O NCBI, na entrada lida, usa G. duodenalis; G. lamblia aparece só como nome de linhagens.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Imagem: Figura 2 do documento enviado, legenda "Giardia duodenalis".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Documento de lâminas de Protozoários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A identificação da espécie na imagem é a que consta na legenda do documento recebido dos desenvolvedores; não foi confirmada de forma independente.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Cistos: 8–19 µm (média 10–14 µm). Trofozoítos: 10–20 µm de comprimento.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"Giardia duodenalis cysts are oval to ellipsoid and measure 8-19 µm (average 10-14 µm)." · "trophozoites are pear-shaped and measure 10-20 micrometers in length."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ovais a elipsoides; cistos maduros têm 4 núcleos e os imaturos, 2.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"Mature cysts have 4 nuclei, while immature cysts have two."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Trofozoítos piriformes; em preparações permanentes coradas, 2 núcleos grandes costumam ser visíveis; discos de sucção (fixação à mucosa) e flagelos (8) podem ser vistos.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 permanent, stained specimens, 2 large nuclei are usually visible." · "The sucking disks (used for attaching to the host's mucosal epithelium)" · "flagella (8) may also be seen"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Trofozoíto piriforme com 2 núcleos.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"pear-shaped" · "2 large nuclei"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com 4 núcleos quando maduro.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"Mature cysts have 4 nuclei"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Giardíase.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Giardíase; MSD Manual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Título das páginas: Giardiasis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Cada cisto libera dois trofozoítos no intestino delgado; os trofozoítos se multiplicam por fissão binária longitudinal no lúmen do intestino delgado proximal e encistam durante o trânsito para o cólon.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"each cyst produces two trophozoites" · "Trophozoites multiply by longitudinal binary fission, remaining in the lumen of the proximal small bowel" · "Encystation occurs as the parasites transit toward the colon."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Diarreia aquosa e fétida na fase aguda e fezes fétidas na doença crônica; a má absorção de gorduras e açúcares pode causar perda de peso importante.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"watery malodorous diarrhea" · "Malabsorption of fat and sugars can lead to significant weight loss in severe cases."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Muitos casos são assintomáticos, mas pessoas assintomáticas podem eliminar cistos infectantes.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"Many cases of giardiasis are asymptomatic. However, asymptomatic people can pass infective cysts."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cistos em água ou alimentos contaminados ou por via fecal-oral (mãos ou fômites).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"Infection occurs by the ingestion of cysts in contaminated water, food, or by the fecal-oral route (hands or fomites)"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"Infection occurs by the ingestion of cysts"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ou trofozoítos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"Giardiasis is diagnosed by the identification of cysts or trophozoites in the feces"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Lúmen do intestino delgado proximal.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"remaining in the lumen of the proximal small bowel"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cistos → desencistamento no intestino delgado → trofozoítos → encistamento → cistos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 the small intestine, excystation releases trophozoites"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Identificação de cistos ou trofozoítos nas fezes: cistos costumam ser vistos em preparações a fresco e trofozoítos em preparações permanentes (tricrômico); amostragens repetidas podem ser necessárias.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"Cysts are typically seen in wet mount preparations, while trophozoites are seen in permanent mounts (i.e. trichrome)." · "Repeated samplings may be necessary."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Detecção de antígenos por imunoensaio enzimático é método alternativo e mais sensível que a microscopia; a excreção é intermitente e baixa em infecções crônicas.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Giardíase; MSD Manual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"Alternate methods for detection include antigen detection tests by enzyme immunoassays" · "Enzyme immunoassay to detect parasite antigen in stool is more sensitive than microscopic examination."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"identification of cysts or trophozoites in the feces"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Giardíase sintomática: tinidazol, metronidazol, secnidazol ou nitazoxanida; a nitazoxanida teve resultados encorajadores em crianças.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Giardíase; CDC DPDx — Giardíase (tratamento)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"For symptomatic giardiasis, tinidazole, metronidazole, secnidazole, or nitazoxanide are used." · "Nitazoxanide has provided some encouraging results in the management of giardiasis in children."</w:t>
              <w:br/>
              <w:t>Nota: Doses e esquemas não reproduzidos.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Tratamento adequado da água pública, preparo higiênico de alimentos, higiene fecal-oral e lavagem das mãos após contato com fezes; a água pode ser descontaminada por fervura.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MSD Manual — Giardíase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"Appropriate public water treatment" · "Thorough handwashing after contact with feces." · "Water can be decontaminated by boiling."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giardia_lamblia#23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Leveduras em preparações a fresco podem ser confundidas com Giardia; esporos de fungos podem ser confundidos com Giardia ou Chilomastix.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Artefatos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"Yeast in wet mounts may be confused for Giardia." · "Such spores may be confused for protozoa such as Giardia or Chilomastix."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(4):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nome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Giardia lamblia como nome principal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O CDC (página lida) usa G. duodenalis; G. lamblia e G. intestinalis foram mantidos como sinônimos.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Trofozoíto corado com Giemsa (estágio evolutivo)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O documento recebido não informa o estágio nem a coloração da imagem; texto anterior era do registro herdado.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Todo o texto anterior do registro (morfologia, patogenia, diagnóstico, profilaxia)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Registro herdado sinalizado como 'revisar'; foi substituído por texto totalmente refeito a partir das fontes lidas. O texto antigo está arquivado em acervo-nao-publicado/versao_anterior_v4.2/.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imagem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Imagem externa 'giardia_lamblia_40x.jpeg' (origem não documentada)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Mantida no fim da galeria com aviso 'sem crédito'; recomenda-se substituí-la.</w:t>
            </w:r>
          </w:p>
        </w:tc>
      </w:tr>
    </w:tbl>
    <w:p>
      <w:pPr>
        <w:spacing w:after="40"/>
      </w:pPr>
    </w:p>
    <w:p>
      <w:pPr>
        <w:pStyle w:val="Heading2"/>
      </w:pPr>
      <w:r>
        <w:t>3.13 Chilomastix mesnili — Chilomastix mesnili</w:t>
      </w:r>
    </w:p>
    <w:p>
      <w:pPr>
        <w:spacing w:after="40"/>
      </w:pPr>
      <w:r>
        <w:rPr>
          <w:b/>
        </w:rPr>
        <w:t xml:space="preserve">Módulo: </w:t>
      </w:r>
      <w:r>
        <w:t>Protozoários</w:t>
      </w:r>
    </w:p>
    <w:p>
      <w:pPr>
        <w:spacing w:after="40"/>
      </w:pPr>
      <w:r>
        <w:rPr>
          <w:b/>
        </w:rPr>
        <w:t xml:space="preserve">ID no app: </w:t>
      </w:r>
      <w:r>
        <w:t>chilomastix_mesnili</w:t>
      </w:r>
    </w:p>
    <w:p>
      <w:pPr>
        <w:spacing w:after="40"/>
      </w:pPr>
      <w:r>
        <w:rPr>
          <w:b/>
        </w:rPr>
        <w:t xml:space="preserve">Categoria: </w:t>
      </w:r>
      <w:r>
        <w:t>Protozoário flagelado (comensal)</w:t>
      </w:r>
    </w:p>
    <w:p>
      <w:pPr>
        <w:spacing w:after="40"/>
      </w:pPr>
      <w:r>
        <w:rPr>
          <w:b/>
        </w:rPr>
        <w:t xml:space="preserve">Estágio: </w:t>
      </w:r>
      <w:r>
        <w:t>Forma da imagem conforme legenda do documento: Chilomastix mesnili</w:t>
      </w:r>
    </w:p>
    <w:p>
      <w:pPr>
        <w:spacing w:after="40"/>
      </w:pPr>
      <w:r>
        <w:rPr>
          <w:b/>
        </w:rPr>
        <w:t xml:space="preserve">Status no app: </w:t>
      </w:r>
      <w:r>
        <w:t>publicado</w:t>
      </w:r>
    </w:p>
    <w:p>
      <w:pPr>
        <w:pStyle w:val="Heading3"/>
      </w:pPr>
      <w:r>
        <w:t>Classificação</w:t>
      </w:r>
    </w:p>
    <w:p>
      <w:pPr>
        <w:spacing w:after="40"/>
      </w:pPr>
      <w:r>
        <w:rPr>
          <w:b/>
        </w:rPr>
        <w:t xml:space="preserve">Filo: </w:t>
      </w:r>
      <w:r>
        <w:t>Fornicata</w:t>
      </w:r>
    </w:p>
    <w:p>
      <w:pPr>
        <w:spacing w:after="40"/>
      </w:pPr>
      <w:r>
        <w:rPr>
          <w:b/>
        </w:rPr>
        <w:t xml:space="preserve">Classe: </w:t>
      </w:r>
      <w:r>
        <w:t>(sem classe no NCBI)</w:t>
      </w:r>
    </w:p>
    <w:p>
      <w:pPr>
        <w:spacing w:after="40"/>
      </w:pPr>
      <w:r>
        <w:rPr>
          <w:b/>
        </w:rPr>
        <w:t xml:space="preserve">Ordem: </w:t>
      </w:r>
      <w:r>
        <w:t>(sem ordem no NCBI)</w:t>
      </w:r>
    </w:p>
    <w:p>
      <w:pPr>
        <w:spacing w:after="40"/>
      </w:pPr>
      <w:r>
        <w:rPr>
          <w:b/>
        </w:rPr>
        <w:t xml:space="preserve">Família: </w:t>
      </w:r>
      <w:r>
        <w:t>Retortamonadidae</w:t>
      </w:r>
    </w:p>
    <w:p>
      <w:pPr>
        <w:spacing w:after="40"/>
      </w:pPr>
      <w:r>
        <w:rPr>
          <w:b/>
        </w:rPr>
        <w:t xml:space="preserve">Gênero: </w:t>
      </w:r>
      <w:r>
        <w:t>Chilomastix</w:t>
      </w:r>
    </w:p>
    <w:p>
      <w:pPr>
        <w:spacing w:after="40"/>
      </w:pPr>
      <w:r>
        <w:rPr>
          <w:b/>
        </w:rPr>
        <w:t xml:space="preserve">Espécie: </w:t>
      </w:r>
      <w:r>
        <w:t>Chilomastix mesnili</w:t>
      </w:r>
    </w:p>
    <w:p>
      <w:pPr>
        <w:spacing w:after="40"/>
      </w:pPr>
      <w:r>
        <w:rPr>
          <w:b/>
        </w:rPr>
        <w:t xml:space="preserve">NCBI Taxonomy ID: </w:t>
      </w:r>
      <w:r>
        <w:t>taxid 472572</w:t>
      </w:r>
    </w:p>
    <w:p>
      <w:pPr>
        <w:spacing w:after="40"/>
      </w:pPr>
      <w:r>
        <w:rPr>
          <w:b/>
        </w:rPr>
        <w:t xml:space="preserve">Nota taxonômica: </w:t>
      </w:r>
      <w:r>
        <w:t>NCBI Taxonomy (23/10/2026): Metamonada (sem categoria) › Fornicata (filo) › Retortamonadidae.</w:t>
      </w:r>
    </w:p>
    <w:p>
      <w:pPr>
        <w:pStyle w:val="Heading3"/>
      </w:pPr>
      <w:r>
        <w:t>Lâminas e imagens</w:t>
      </w:r>
    </w:p>
    <w:p>
      <w:r>
        <w:drawing>
          <wp:inline xmlns:a="http://schemas.openxmlformats.org/drawingml/2006/main" xmlns:pic="http://schemas.openxmlformats.org/drawingml/2006/picture">
            <wp:extent cx="2160000" cy="141340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lomastix_mesnili_pz0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134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pz01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protozoarios/chilomastix_mesnili_pz01.jpg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conforme legenda do documento de origem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Figura. Chilomastix mesnili (Autora da foto: Júlia) Identificação conforme a legenda do documento; aumento, coloração e técnica não foram informados.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Fotografia de lâmina de Chilomastix mesnili (legenda do documento de lâminas de protozoários)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Júlia (autora da foto; sobrenome a confirmar) — documento de lâminas de Protozoários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Laminas_de_Protozoarios.docx (media/image5.jpeg)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758 × 496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2160000" cy="11461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lomastix_mesnili_pz0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461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CFE8E4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7483"/>
            <w:shd w:val="clear" w:color="auto" w:fill="CFE8E4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 da imagem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pz02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(no pacote)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protozoarios/chilomastix_mesnili_pz02.jpg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Tipo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microfotografia · campo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Lâmina nº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Identificação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conforme legenda do documento de origem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Legenda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Figura. Chilomastix mesnili (Autora da foto: Maria Luiza) Identificação conforme a legenda do documento; aumento, coloração e técnica não foram informados.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Texto alternativo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Fotografia de lâmina de Chilomastix mesnili (legenda do documento de lâminas de protozoários)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Crédito / autoria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Maria Luiza (autora da foto; sobrenome a confirmar) — documento de lâminas de Protozoários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Situação do crédito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Arquivo de origem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Laminas_de_Protozoarios.docx (media/image6.png)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Data (nome do arquivo)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Licença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não definida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Dimensões (px)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1600 × 849</w:t>
            </w:r>
          </w:p>
        </w:tc>
      </w:tr>
    </w:tbl>
    <w:p>
      <w:pPr>
        <w:spacing w:after="40"/>
      </w:pPr>
    </w:p>
    <w:p>
      <w:pPr>
        <w:pStyle w:val="Heading3"/>
      </w:pPr>
      <w:r>
        <w:t>Texto exibido no aplicativo</w:t>
      </w:r>
    </w:p>
    <w:p>
      <w:pPr>
        <w:spacing w:after="40"/>
      </w:pPr>
      <w:r>
        <w:rPr>
          <w:b/>
        </w:rPr>
        <w:t xml:space="preserve">Tamanho: </w:t>
      </w:r>
      <w:r>
        <w:t>Trofozoítos: em geral 6–24 µm de comprimento.</w:t>
      </w:r>
    </w:p>
    <w:p>
      <w:pPr>
        <w:spacing w:after="40"/>
      </w:pPr>
      <w:r>
        <w:rPr>
          <w:b/>
        </w:rPr>
        <w:t xml:space="preserve">Morfologia: </w:t>
      </w:r>
      <w:r>
        <w:t>Trofozoíto piriforme; extremidade anterior arredondada com um único núcleo de cariossomo excêntrico; extremidade posterior afilada.</w:t>
      </w:r>
    </w:p>
    <w:p>
      <w:pPr>
        <w:spacing w:after="20"/>
      </w:pPr>
      <w:r>
        <w:rPr>
          <w:b/>
          <w:i w:val="0"/>
        </w:rPr>
        <w:t>Características-chave:</w:t>
      </w:r>
    </w:p>
    <w:p>
      <w:pPr>
        <w:pStyle w:val="ListBullet"/>
        <w:spacing w:after="20"/>
      </w:pPr>
      <w:r>
        <w:t>Trofozoíto piriforme com um núcleo de cariossomo excêntrico.</w:t>
      </w:r>
    </w:p>
    <w:p>
      <w:pPr>
        <w:spacing w:after="40"/>
      </w:pPr>
      <w:r>
        <w:rPr>
          <w:b/>
        </w:rPr>
        <w:t xml:space="preserve">Doença: </w:t>
      </w:r>
      <w:r>
        <w:t>Considerada não patogênica; é um flagelado comensal cujo papel em doença é incerto. Cistos ou trofozoítos nas fezes podem indicar contaminação fecal de alimentos ou água e não excluem outras parasitoses.</w:t>
      </w:r>
    </w:p>
    <w:p>
      <w:pPr>
        <w:spacing w:after="40"/>
      </w:pPr>
      <w:r>
        <w:rPr>
          <w:b/>
        </w:rPr>
        <w:t xml:space="preserve">Diagnóstico — método principal: </w:t>
      </w:r>
      <w:r>
        <w:t>Detecção de cistos e/ou trofozoítos nas fezes, em preparações a fresco concentradas e em esfregaços corados permanentes (tricrômico).</w:t>
      </w:r>
    </w:p>
    <w:p>
      <w:pPr>
        <w:spacing w:after="40"/>
      </w:pPr>
      <w:r>
        <w:rPr>
          <w:b/>
        </w:rPr>
        <w:t xml:space="preserve">Diagnóstico — amostra: </w:t>
      </w:r>
      <w:r>
        <w:t>Fezes.</w:t>
      </w:r>
    </w:p>
    <w:p>
      <w:pPr>
        <w:spacing w:after="40"/>
      </w:pPr>
      <w:r>
        <w:rPr>
          <w:b/>
        </w:rPr>
        <w:t xml:space="preserve">Ciclo: </w:t>
      </w:r>
      <w:r>
        <w:t>No intestino grosso (e possivelmente no delgado), o desencistamento libera trofozoítos.</w:t>
      </w:r>
    </w:p>
    <w:p>
      <w:pPr>
        <w:spacing w:after="40"/>
      </w:pPr>
      <w:r>
        <w:rPr>
          <w:b/>
        </w:rPr>
        <w:t xml:space="preserve">Via de transmissão: </w:t>
      </w:r>
      <w:r>
        <w:t>Ingestão de cistos em água ou alimentos contaminados, ou por via fecal-oral (mãos ou fômites).</w:t>
      </w:r>
    </w:p>
    <w:p>
      <w:pPr>
        <w:spacing w:after="40"/>
      </w:pPr>
      <w:r>
        <w:rPr>
          <w:b/>
        </w:rPr>
        <w:t xml:space="preserve">Forma infectante: </w:t>
      </w:r>
      <w:r>
        <w:t>Cisto (resistente a pressões ambientais; responsável pela transmissão).</w:t>
      </w:r>
    </w:p>
    <w:p>
      <w:pPr>
        <w:spacing w:after="40"/>
      </w:pPr>
      <w:r>
        <w:rPr>
          <w:b/>
        </w:rPr>
        <w:t xml:space="preserve">Forma diagnóstica: </w:t>
      </w:r>
      <w:r>
        <w:t>Cistos ou trofozoítos nas fezes.</w:t>
      </w:r>
    </w:p>
    <w:p>
      <w:pPr>
        <w:spacing w:after="40"/>
      </w:pPr>
      <w:r>
        <w:rPr>
          <w:b/>
        </w:rPr>
        <w:t xml:space="preserve">Diagnóstico diferencial: </w:t>
      </w:r>
      <w:r>
        <w:t>Esporos de fungos podem ser confundidos com Giardia ou Chilomastix.</w:t>
      </w:r>
    </w:p>
    <w:p>
      <w:pPr>
        <w:pStyle w:val="Heading3"/>
      </w:pPr>
      <w:r>
        <w:t>Afirmações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850"/>
        <w:gridCol w:w="2948"/>
        <w:gridCol w:w="907"/>
        <w:gridCol w:w="1417"/>
        <w:gridCol w:w="2665"/>
      </w:tblGrid>
      <w:tr>
        <w:trPr>
          <w:tblHeader w:val="true"/>
        </w:trPr>
        <w:tc>
          <w:tcPr>
            <w:tcW w:type="dxa" w:w="1077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850"/>
            <w:shd w:val="clear" w:color="auto" w:fill="CFE8E4"/>
          </w:tcPr>
          <w:p>
            <w:r/>
            <w:r>
              <w:rPr>
                <w:b/>
                <w:sz w:val="14"/>
              </w:rPr>
              <w:t>Seção</w:t>
            </w:r>
          </w:p>
        </w:tc>
        <w:tc>
          <w:tcPr>
            <w:tcW w:type="dxa" w:w="2948"/>
            <w:shd w:val="clear" w:color="auto" w:fill="CFE8E4"/>
          </w:tcPr>
          <w:p>
            <w:r/>
            <w:r>
              <w:rPr>
                <w:b/>
                <w:sz w:val="14"/>
              </w:rPr>
              <w:t>Afirmação</w:t>
            </w:r>
          </w:p>
        </w:tc>
        <w:tc>
          <w:tcPr>
            <w:tcW w:type="dxa" w:w="907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  <w:tc>
          <w:tcPr>
            <w:tcW w:type="dxa" w:w="2665"/>
            <w:shd w:val="clear" w:color="auto" w:fill="CFE8E4"/>
          </w:tcPr>
          <w:p>
            <w:r/>
            <w:r>
              <w:rPr>
                <w:b/>
                <w:sz w:val="14"/>
              </w:rPr>
              <w:t>Evidência / nota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NCBI Taxonomy: Metamonada › Fornicata › Retortamonadidae › Chilomastix.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Fornicata (phylum) · Retortamonadidae (family) · Chilomastix (genus)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Imagens: duas fotografias do documento enviado, legenda "Chilomastix mesnili" (autoras: Júlia e Maria Luiza).</w:t>
            </w:r>
          </w:p>
        </w:tc>
        <w:tc>
          <w:tcPr>
            <w:tcW w:type="dxa" w:w="907"/>
            <w:shd w:val="clear" w:color="auto" w:fill="E6EEF0"/>
          </w:tcPr>
          <w:p>
            <w:pPr>
              <w:spacing w:after="0"/>
            </w:pPr>
            <w:r/>
            <w:r>
              <w:rPr>
                <w:sz w:val="14"/>
              </w:rPr>
              <w:t>Observação da lâmina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Documento de lâminas de Protozoários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Nota: A identificação da espécie na imagem é a que consta na legenda do documento recebido dos desenvolvedores; não foi confirmada de forma independente.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Tamanho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Trofozoítos: em geral 6–24 µm de comprimento.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"Trophozoites are pear-shaped and usually measure 6–24 µm in length."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Trofozoíto piriforme; extremidade anterior arredondada com um único núcleo de cariossomo excêntrico; extremidade posterior afilada.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anterior end is rounded and contains a single nucleus with an eccentric karyosome." · "The posterior end tapers off to a point."</w:t>
              <w:br/>
              <w:t>Nota: A morfologia do CISTO não foi encontrada em fonte lida: nada é afirmado sobre o cisto.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Traços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Trofozoíto piriforme com um núcleo de cariossomo excêntrico.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"pear-shaped" · "eccentric karyosome"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Considerada não patogênica; é um flagelado comensal cujo papel em doença é incerto.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"Chilomastix mesnili is considered nonpathogenic."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ou trofozoítos nas fezes podem indicar contaminação fecal de alimentos ou água e não excluem outras parasitoses.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Parafraseado pelo leitor automático a partir da página (não é citação literal).</w:t>
              <w:br/>
              <w:t>Nota: Evidência parafraseada: conferir na página.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Ingestão de cistos em água ou alimentos contaminados, ou por via fecal-oral (mãos ou fômites).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"Infection occurs by the ingestion of cysts in contaminated water, food, or by the fecal-oral route (hands or fomites)."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 (resistente a pressões ambientais; responsável pela transmissão).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"The cyst stage is resistant to environmental pressures and is responsible for transmission of Chilomastix."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Cistos ou trofozoítos nas 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"Chilomastix mesnili is identified through the detection of cysts and/or trophozoites in stool specimens."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chilomastix_mesnili#11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No intestino grosso (e possivelmente no delgado), o desencistamento libera trofozoítos.</w:t>
            </w:r>
          </w:p>
        </w:tc>
        <w:tc>
          <w:tcPr>
            <w:tcW w:type="dxa" w:w="90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 the large (and possibly small) intestine, excystation releases trophozoites."</w:t>
              <w:br/>
              <w:t>Nota: Local de residência 'ceco/cólon' vem de paráfrase do leitor automático.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Detecção de cistos e/ou trofozoítos nas fezes, em preparações a fresco concentradas e em esfregaços corados permanentes (tricrômico).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"Chilomastix mesnili is identified through the detection of cysts and/or trophozoites in stool specimens."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Fezes.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Chilomastix mesnili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"in stool specimens"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4"/>
              </w:rPr>
              <w:t>chilomastix_mesnili#14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Esporos de fungos podem ser confundidos com Giardia ou Chilomastix.</w:t>
            </w:r>
          </w:p>
        </w:tc>
        <w:tc>
          <w:tcPr>
            <w:tcW w:type="dxa" w:w="907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4"/>
              </w:rPr>
              <w:t>CDC DPDx — Artefatos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sz w:val="14"/>
              </w:rPr>
              <w:t>"Such spores may be confused for protozoa such as Giardia or Chilomastix."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Itens do texto anterior retirados (2):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195"/>
        <w:gridCol w:w="4252"/>
      </w:tblGrid>
      <w:tr>
        <w:trPr>
          <w:tblHeader w:val="true"/>
        </w:trPr>
        <w:tc>
          <w:tcPr>
            <w:tcW w:type="dxa" w:w="141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419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4252"/>
            <w:shd w:val="clear" w:color="auto" w:fill="CFE8E4"/>
          </w:tcPr>
          <w:p>
            <w:r/>
            <w:r>
              <w:rPr>
                <w:b/>
                <w:sz w:val="14"/>
              </w:rPr>
              <w:t>Motivo da retirada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(espécie nova nesta versão)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Sem texto anterior.</w:t>
            </w:r>
          </w:p>
        </w:tc>
      </w:tr>
      <w:tr>
        <w:trPr>
          <w:cantSplit w:val="true"/>
        </w:trPr>
        <w:tc>
          <w:tcPr>
            <w:tcW w:type="dxa" w:w="1417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Morfologia do cisto (formato de limão, 'botão hialino')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4"/>
              </w:rPr>
              <w:t>Não encontrada em nenhuma fonte lida; deliberadamente NÃO afirmada.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Metodologias (protocolos laboratoriais)</w:t>
      </w:r>
    </w:p>
    <w:p>
      <w:pPr>
        <w:spacing w:after="80"/>
      </w:pPr>
      <w:r>
        <w:rPr>
          <w:b w:val="0"/>
          <w:i/>
        </w:rPr>
        <w:t>Protocolos revisados em 17/10/2026 contra as fontes listadas; não foram revisados novamente em 23/10/2026. Procedimento didático: antes de uso em rotina, adotar e validar no POP do laboratório.</w:t>
      </w:r>
    </w:p>
    <w:p>
      <w:pPr>
        <w:pStyle w:val="Heading2"/>
      </w:pPr>
      <w:r>
        <w:t>4.1 Sedimentação espontânea (Hoffmann, Pons e Janer / Lutz)</w:t>
      </w:r>
    </w:p>
    <w:p>
      <w:pPr>
        <w:spacing w:after="40"/>
      </w:pPr>
      <w:r>
        <w:rPr>
          <w:b/>
        </w:rPr>
        <w:t xml:space="preserve">ID: </w:t>
      </w:r>
      <w:r>
        <w:t>lutz-hoffmann</w:t>
      </w:r>
    </w:p>
    <w:p>
      <w:pPr>
        <w:spacing w:after="40"/>
      </w:pPr>
      <w:r>
        <w:rPr>
          <w:b/>
        </w:rPr>
        <w:t xml:space="preserve">Nome popular: </w:t>
      </w:r>
      <w:r>
        <w:t>Método de sedimentação espontânea em água (HPJ)</w:t>
      </w:r>
    </w:p>
    <w:p>
      <w:pPr>
        <w:spacing w:after="40"/>
      </w:pPr>
      <w:r>
        <w:rPr>
          <w:b/>
        </w:rPr>
        <w:t xml:space="preserve">Indicação: </w:t>
      </w:r>
      <w:r>
        <w:t>Exame parasitológico de fezes qualitativo por sedimentação em água, sem centrifugação, para formas parasitárias que sedimentam (ovos e larvas de helmintos, cistos de protozoários).</w:t>
      </w:r>
    </w:p>
    <w:p>
      <w:pPr>
        <w:spacing w:after="40"/>
      </w:pPr>
      <w:r>
        <w:rPr>
          <w:b/>
        </w:rPr>
        <w:t xml:space="preserve">Princípio: </w:t>
      </w:r>
      <w:r>
        <w:t>A suspensão fecal é filtrada e deixada em repouso em cálice cônico; as formas parasitárias, mais densas que a água, sedimentam por gravidade e são coletadas do fundo.</w:t>
      </w:r>
    </w:p>
    <w:p>
      <w:pPr>
        <w:spacing w:after="20"/>
      </w:pPr>
      <w:r>
        <w:rPr>
          <w:b/>
          <w:i w:val="0"/>
        </w:rPr>
        <w:t>Reagentes e materiais:</w:t>
      </w:r>
    </w:p>
    <w:p>
      <w:pPr>
        <w:pStyle w:val="ListBullet"/>
        <w:spacing w:after="20"/>
      </w:pPr>
      <w:r>
        <w:t>Cálice de sedimentação cônico (o POP consultado usa cálice de 200 mL)</w:t>
      </w:r>
    </w:p>
    <w:p>
      <w:pPr>
        <w:pStyle w:val="ListBullet"/>
        <w:spacing w:after="20"/>
      </w:pPr>
      <w:r>
        <w:t>Copo descartável e bastão para macerar</w:t>
      </w:r>
    </w:p>
    <w:p>
      <w:pPr>
        <w:pStyle w:val="ListBullet"/>
        <w:spacing w:after="20"/>
      </w:pPr>
      <w:r>
        <w:t>Gaze dobrada em quatro e peneira</w:t>
      </w:r>
    </w:p>
    <w:p>
      <w:pPr>
        <w:pStyle w:val="ListBullet"/>
        <w:spacing w:after="20"/>
      </w:pPr>
      <w:r>
        <w:t>Água</w:t>
      </w:r>
    </w:p>
    <w:p>
      <w:pPr>
        <w:pStyle w:val="ListBullet"/>
        <w:spacing w:after="20"/>
      </w:pPr>
      <w:r>
        <w:t>Pipeta Pasteur, lâminas e lamínulas; Lugol (opcional, conforme o POP local)</w:t>
      </w:r>
    </w:p>
    <w:p>
      <w:pPr>
        <w:spacing w:after="20"/>
      </w:pPr>
      <w:r>
        <w:rPr>
          <w:b/>
          <w:i w:val="0"/>
        </w:rPr>
        <w:t>Passo a passo: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t>Coletar cerca de 2 g de fezes e macerar em copo com cerca de 5 mL de água.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t>Acrescentar cerca de 20 mL de água e homogeneizar.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t>Filtrar a suspensão através de gaze dobrada em quatro, sobre peneira, para o cálice de 200 mL.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t>Lavar os detritos retidos na peneira com cerca de 20 mL de água e completar o volume do cálice com água.</w:t>
      </w:r>
    </w:p>
    <w:p>
      <w:pPr>
        <w:spacing w:after="20"/>
        <w:ind w:left="340" w:hanging="340"/>
      </w:pPr>
      <w:r>
        <w:rPr>
          <w:b/>
        </w:rPr>
        <w:t xml:space="preserve">5. </w:t>
      </w:r>
      <w:r>
        <w:t>Deixar em repouso por 2 horas (pode chegar a 24 horas; com pouca amostra, sedimentar por mais de 2 horas e usar menos água).</w:t>
      </w:r>
    </w:p>
    <w:p>
      <w:pPr>
        <w:spacing w:after="20"/>
        <w:ind w:left="340" w:hanging="340"/>
      </w:pPr>
      <w:r>
        <w:rPr>
          <w:b/>
        </w:rPr>
        <w:t xml:space="preserve">6. </w:t>
      </w:r>
      <w:r>
        <w:t>Sem agitar, coletar com pipeta uma gota do sedimento do fundo, montar entre lâmina e lamínula (a fresco e/ou com Lugol, conforme o POP local) e examinar ao microscópio.</w:t>
      </w:r>
    </w:p>
    <w:p>
      <w:pPr>
        <w:spacing w:after="20"/>
      </w:pPr>
      <w:r>
        <w:rPr>
          <w:b/>
          <w:i w:val="0"/>
        </w:rPr>
        <w:t>Vantagens:</w:t>
      </w:r>
    </w:p>
    <w:p>
      <w:pPr>
        <w:pStyle w:val="ListBullet"/>
        <w:spacing w:after="20"/>
      </w:pPr>
      <w:r>
        <w:t>Não exige centrífuga nem reagentes de flutuação.</w:t>
      </w:r>
    </w:p>
    <w:p>
      <w:pPr>
        <w:spacing w:after="20"/>
      </w:pPr>
      <w:r>
        <w:rPr>
          <w:b/>
          <w:i w:val="0"/>
        </w:rPr>
        <w:t>Limitações:</w:t>
      </w:r>
    </w:p>
    <w:p>
      <w:pPr>
        <w:pStyle w:val="ListBullet"/>
        <w:spacing w:after="20"/>
      </w:pPr>
      <w:r>
        <w:t>Sensibilidade baixa para larvas de Strongyloides stercoralis: em 60 etilistas e 60 não etilistas (12 positivos), a sedimentação HPJ detectou 36,4% dos positivos na 1ª amostra e 72,7% com três amostras, contra 63,6% e 100% do cultivo em placa de ágar.</w:t>
      </w:r>
    </w:p>
    <w:p>
      <w:pPr>
        <w:pStyle w:val="ListBullet"/>
        <w:spacing w:after="20"/>
      </w:pPr>
      <w:r>
        <w:t>Resultado qualitativo: não estima a carga parasitária (para isso, ver Kato-Katz).</w:t>
      </w:r>
    </w:p>
    <w:p>
      <w:pPr>
        <w:pStyle w:val="ListBullet"/>
        <w:spacing w:after="20"/>
      </w:pPr>
      <w:r>
        <w:t>Uma única amostra pode ser insuficiente; a recomendação de várias amostras vale para a detecção de larvas (ver evidência).</w:t>
      </w:r>
    </w:p>
    <w:p>
      <w:pPr>
        <w:spacing w:after="20"/>
      </w:pPr>
      <w:r>
        <w:rPr>
          <w:b/>
          <w:i w:val="0"/>
        </w:rPr>
        <w:t>Parasitos detectados:</w:t>
      </w:r>
    </w:p>
    <w:p>
      <w:pPr>
        <w:pStyle w:val="ListBullet"/>
        <w:spacing w:after="20"/>
      </w:pPr>
      <w:r>
        <w:t>Ovos de helmintos que sedimentam em água</w:t>
      </w:r>
    </w:p>
    <w:p>
      <w:pPr>
        <w:pStyle w:val="ListBullet"/>
        <w:spacing w:after="20"/>
      </w:pPr>
      <w:r>
        <w:t>Larvas de Strongyloides stercoralis (com sensibilidade baixa)</w:t>
      </w:r>
    </w:p>
    <w:p>
      <w:pPr>
        <w:pStyle w:val="ListBullet"/>
        <w:spacing w:after="20"/>
      </w:pPr>
      <w:r>
        <w:t>Cistos de protozoários</w:t>
      </w:r>
    </w:p>
    <w:p>
      <w:pPr>
        <w:spacing w:after="20"/>
      </w:pPr>
      <w:r>
        <w:rPr>
          <w:b/>
          <w:i w:val="0"/>
        </w:rPr>
        <w:t>Evidências:</w:t>
      </w:r>
    </w:p>
    <w:p>
      <w:pPr>
        <w:pStyle w:val="ListBullet"/>
        <w:spacing w:after="20"/>
      </w:pPr>
      <w:r>
        <w:t>Sensibilidade da sedimentação HPJ para S. stercoralis em etilistas: 36,4% (IC95% 12,4–68,4) na 1ª amostra e 72,7% (IC95% 39,3–92,7) com três amostras; cultivo em placa de ágar: 63,6% e 100%. Estudo pequeno (12 casos positivos).  [Gonçalves et al., 2023]</w:t>
      </w:r>
    </w:p>
    <w:p>
      <w:pPr>
        <w:pStyle w:val="ListBullet"/>
        <w:spacing w:after="20"/>
      </w:pPr>
      <w:r>
        <w:t>Em 68 amostras humanas, a sedimentação espontânea detectou larvas em 2 dos 6 indivíduos positivos (33,3%), contra 3 (50%) do cultivo em placa de ágar e 6 (100%) da técnica de Rugai modificada.  [Rodrigues et al., 2024]</w:t>
      </w:r>
    </w:p>
    <w:p>
      <w:pPr>
        <w:spacing w:after="20"/>
      </w:pPr>
      <w:r>
        <w:rPr>
          <w:b/>
          <w:i w:val="0"/>
        </w:rPr>
        <w:t>Verificação item a item: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134"/>
        <w:gridCol w:w="4535"/>
        <w:gridCol w:w="1928"/>
      </w:tblGrid>
      <w:tr>
        <w:trPr>
          <w:tblHeader w:val="true"/>
        </w:trPr>
        <w:tc>
          <w:tcPr>
            <w:tcW w:type="dxa" w:w="2268"/>
            <w:shd w:val="clear" w:color="auto" w:fill="CFE8E4"/>
          </w:tcPr>
          <w:p>
            <w:r/>
            <w:r>
              <w:rPr>
                <w:b/>
                <w:sz w:val="14"/>
              </w:rPr>
              <w:t>Item</w:t>
            </w:r>
          </w:p>
        </w:tc>
        <w:tc>
          <w:tcPr>
            <w:tcW w:type="dxa" w:w="1134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4535"/>
            <w:shd w:val="clear" w:color="auto" w:fill="CFE8E4"/>
          </w:tcPr>
          <w:p>
            <w:r/>
            <w:r>
              <w:rPr>
                <w:b/>
                <w:sz w:val="14"/>
              </w:rPr>
              <w:t>Nota</w:t>
            </w:r>
          </w:p>
        </w:tc>
        <w:tc>
          <w:tcPr>
            <w:tcW w:type="dxa" w:w="1928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Massa de fezes e volumes de água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O texto anterior indicava 2 a 4 g e 10 a 20 mL. O POP consultado usa cerca de 2 g, 5 mL + 20 mL e lavagem com mais 20 mL; os valores foram trocados pelos do POP.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POP.UACAP.049 (2025)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Tempo de sedimentação</w:t>
            </w:r>
          </w:p>
        </w:tc>
        <w:tc>
          <w:tcPr>
            <w:tcW w:type="dxa" w:w="1134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2 horas, podendo chegar a 24 horas (POP). O texto anterior dizia 'mínimo 2 a 4 horas'.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POP.UACAP.049 (2025)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Última etapa (coleta do sedimento e montagem)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Prática usual; o trecho do POP extraído não detalha a montagem da lâmina. Siga o POP do seu laboratório.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POP.UACAP.049 (2025)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'Excelente sensibilidade para Ascaris, Schistosoma, Trichuris e ancilostomídeos'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Afirmação sem fonte entre as consultadas; retirada. Não há comparação de sensibilidade para ovos nas fontes lidas.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'Não deforma ovos por não centrifugar'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Sem fonte; retirada.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Lista de parasitos detectáveis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Orientação geral de livro-texto (ovos/larvas/cistos que sedimentam); não conferida espécie a espécie nesta revisão.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Autoria histórica (Hoffman, Pons e Janer; Lutz)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Artigos originais não localizados; o POP consultado grafa 'Hoffmann'.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Métodos clássicos (não conferidos)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 xml:space="preserve">Referências do protocolo: </w:t>
      </w:r>
      <w:r>
        <w:t>POP.UACAP.049 (2025); Gonçalves et al., 2023; Rodrigues et al., 2024; Métodos clássicos (não conferidos)</w:t>
      </w:r>
    </w:p>
    <w:p>
      <w:pPr>
        <w:pStyle w:val="Heading2"/>
      </w:pPr>
      <w:r>
        <w:t>4.2 Fita adesiva perianal (Graham)</w:t>
      </w:r>
    </w:p>
    <w:p>
      <w:pPr>
        <w:spacing w:after="40"/>
      </w:pPr>
      <w:r>
        <w:rPr>
          <w:b/>
        </w:rPr>
        <w:t xml:space="preserve">ID: </w:t>
      </w:r>
      <w:r>
        <w:t>graham-fita-gomada</w:t>
      </w:r>
    </w:p>
    <w:p>
      <w:pPr>
        <w:spacing w:after="40"/>
      </w:pPr>
      <w:r>
        <w:rPr>
          <w:b/>
        </w:rPr>
        <w:t xml:space="preserve">Nome popular: </w:t>
      </w:r>
      <w:r>
        <w:t>Teste da fita / swab perianal para Enterobius vermicularis</w:t>
      </w:r>
    </w:p>
    <w:p>
      <w:pPr>
        <w:spacing w:after="40"/>
      </w:pPr>
      <w:r>
        <w:rPr>
          <w:b/>
        </w:rPr>
        <w:t xml:space="preserve">Indicação: </w:t>
      </w:r>
      <w:r>
        <w:t>Diagnóstico de enterobíase (Enterobius vermicularis). O exame de fezes não é recomendado para essa finalidade.</w:t>
      </w:r>
    </w:p>
    <w:p>
      <w:pPr>
        <w:spacing w:after="40"/>
      </w:pPr>
      <w:r>
        <w:rPr>
          <w:b/>
        </w:rPr>
        <w:t xml:space="preserve">Princípio: </w:t>
      </w:r>
      <w:r>
        <w:t>Os ovos e, às vezes, vermes adultos presentes na região perianal aderem à superfície adesiva da fita (ou do swab/paddle adesivo) e são vistos ao microscópio.</w:t>
      </w:r>
    </w:p>
    <w:p>
      <w:pPr>
        <w:spacing w:after="20"/>
      </w:pPr>
      <w:r>
        <w:rPr>
          <w:b/>
          <w:i w:val="0"/>
        </w:rPr>
        <w:t>Reagentes e materiais:</w:t>
      </w:r>
    </w:p>
    <w:p>
      <w:pPr>
        <w:pStyle w:val="ListBullet"/>
        <w:spacing w:after="20"/>
      </w:pPr>
      <w:r>
        <w:t>Fita adesiva transparente de celulose, ou swab/paddle adesivo</w:t>
      </w:r>
    </w:p>
    <w:p>
      <w:pPr>
        <w:pStyle w:val="ListBullet"/>
        <w:spacing w:after="20"/>
      </w:pPr>
      <w:r>
        <w:t>Lâmina de microscopia</w:t>
      </w:r>
    </w:p>
    <w:p>
      <w:pPr>
        <w:pStyle w:val="ListBullet"/>
        <w:spacing w:after="20"/>
      </w:pPr>
      <w:r>
        <w:t>Microscópio</w:t>
      </w:r>
    </w:p>
    <w:p>
      <w:pPr>
        <w:spacing w:after="20"/>
      </w:pPr>
      <w:r>
        <w:rPr>
          <w:b/>
          <w:i w:val="0"/>
        </w:rPr>
        <w:t>Passo a passo: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t>Coletar logo ao acordar, antes de defecar e antes de lavar a região perianal.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t>Aplicar a face adesiva da fita (ou do swab/paddle) na região perianal.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t>Fixar a fita sobre a lâmina, com a face adesiva voltada para o vidro, e identificar a lâmina.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t>Examinar ao microscópio em busca de ovos (e, eventualmente, vermes adultos).</w:t>
      </w:r>
    </w:p>
    <w:p>
      <w:pPr>
        <w:spacing w:after="20"/>
        <w:ind w:left="340" w:hanging="340"/>
      </w:pPr>
      <w:r>
        <w:rPr>
          <w:b/>
        </w:rPr>
        <w:t xml:space="preserve">5. </w:t>
      </w:r>
      <w:r>
        <w:t>Repetir a coleta em dias consecutivos: o CDC indica três manhãs consecutivas; a Saúde Pública de Ontário recomenda 4 a 6 dias consecutivos para excluir a infecção.</w:t>
      </w:r>
    </w:p>
    <w:p>
      <w:pPr>
        <w:spacing w:after="20"/>
      </w:pPr>
      <w:r>
        <w:rPr>
          <w:b/>
          <w:i w:val="0"/>
        </w:rPr>
        <w:t>Vantagens:</w:t>
      </w:r>
    </w:p>
    <w:p>
      <w:pPr>
        <w:pStyle w:val="ListBullet"/>
        <w:spacing w:after="20"/>
      </w:pPr>
      <w:r>
        <w:t>Muito mais sensível que o exame de fezes, que tem sensibilidade inferior a 10%.</w:t>
      </w:r>
    </w:p>
    <w:p>
      <w:pPr>
        <w:pStyle w:val="ListBullet"/>
        <w:spacing w:after="20"/>
      </w:pPr>
      <w:r>
        <w:t>Fita e swab/paddle têm desempenho sem diferença relatada.</w:t>
      </w:r>
    </w:p>
    <w:p>
      <w:pPr>
        <w:spacing w:after="20"/>
      </w:pPr>
      <w:r>
        <w:rPr>
          <w:b/>
          <w:i w:val="0"/>
        </w:rPr>
        <w:t>Limitações:</w:t>
      </w:r>
    </w:p>
    <w:p>
      <w:pPr>
        <w:pStyle w:val="ListBullet"/>
        <w:spacing w:after="20"/>
      </w:pPr>
      <w:r>
        <w:t>Uma única amostra tem sensibilidade estimada em menos de 60%; com três coletas diárias chega a cerca de 90%; com seis, perto de 100%.</w:t>
      </w:r>
    </w:p>
    <w:p>
      <w:pPr>
        <w:pStyle w:val="ListBullet"/>
        <w:spacing w:after="20"/>
      </w:pPr>
      <w:r>
        <w:t>Depende da coleta correta (antes de evacuar e de lavar a região).</w:t>
      </w:r>
    </w:p>
    <w:p>
      <w:pPr>
        <w:pStyle w:val="ListBullet"/>
        <w:spacing w:after="20"/>
      </w:pPr>
      <w:r>
        <w:t>Um resultado negativo em amostra única não exclui a infecção.</w:t>
      </w:r>
    </w:p>
    <w:p>
      <w:pPr>
        <w:spacing w:after="20"/>
      </w:pPr>
      <w:r>
        <w:rPr>
          <w:b/>
          <w:i w:val="0"/>
        </w:rPr>
        <w:t>Parasitos detectados:</w:t>
      </w:r>
    </w:p>
    <w:p>
      <w:pPr>
        <w:pStyle w:val="ListBullet"/>
        <w:spacing w:after="20"/>
      </w:pPr>
      <w:r>
        <w:t>Enterobius vermicularis</w:t>
      </w:r>
    </w:p>
    <w:p>
      <w:pPr>
        <w:spacing w:after="20"/>
      </w:pPr>
      <w:r>
        <w:rPr>
          <w:b/>
          <w:i w:val="0"/>
        </w:rPr>
        <w:t>Evidências:</w:t>
      </w:r>
    </w:p>
    <w:p>
      <w:pPr>
        <w:pStyle w:val="ListBullet"/>
        <w:spacing w:after="20"/>
      </w:pPr>
      <w:r>
        <w:t>Sensibilidade estimada: &lt;60% com uma amostra; ~90% com três amostras diárias; próxima de 100% com seis; exame de fezes &lt;10%. Coletar diariamente por 4 a 6 dias consecutivos para excluir infecção.  [Saúde Pública de Ontário (Enterobius)]</w:t>
      </w:r>
    </w:p>
    <w:p>
      <w:pPr>
        <w:pStyle w:val="ListBullet"/>
        <w:spacing w:after="20"/>
      </w:pPr>
      <w:r>
        <w:t>Coleta logo pela manhã, em três manhãs consecutivas, antes do banho; o material aderido à fita pode conter ovos e, às vezes, vermes adultos.  [CDC DPDx (oxiúro)]</w:t>
      </w:r>
    </w:p>
    <w:p>
      <w:pPr>
        <w:spacing w:after="20"/>
      </w:pPr>
      <w:r>
        <w:rPr>
          <w:b/>
          <w:i w:val="0"/>
        </w:rPr>
        <w:t>Verificação item a item: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134"/>
        <w:gridCol w:w="4535"/>
        <w:gridCol w:w="1928"/>
      </w:tblGrid>
      <w:tr>
        <w:trPr>
          <w:tblHeader w:val="true"/>
        </w:trPr>
        <w:tc>
          <w:tcPr>
            <w:tcW w:type="dxa" w:w="2268"/>
            <w:shd w:val="clear" w:color="auto" w:fill="CFE8E4"/>
          </w:tcPr>
          <w:p>
            <w:r/>
            <w:r>
              <w:rPr>
                <w:b/>
                <w:sz w:val="14"/>
              </w:rPr>
              <w:t>Item</w:t>
            </w:r>
          </w:p>
        </w:tc>
        <w:tc>
          <w:tcPr>
            <w:tcW w:type="dxa" w:w="1134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4535"/>
            <w:shd w:val="clear" w:color="auto" w:fill="CFE8E4"/>
          </w:tcPr>
          <w:p>
            <w:r/>
            <w:r>
              <w:rPr>
                <w:b/>
                <w:sz w:val="14"/>
              </w:rPr>
              <w:t>Nota</w:t>
            </w:r>
          </w:p>
        </w:tc>
        <w:tc>
          <w:tcPr>
            <w:tcW w:type="dxa" w:w="1928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'Sensibilidade superior a 90%' (amostra única)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Era a afirmação mais problemática do texto anterior. A fonte indica &lt;60% com uma amostra e ~90% com três.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Saúde Pública de Ontário (Enterobius)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'Menos de 5% no exame de fezes'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Fonte: sensibilidade do exame de fezes &lt;10% (não há valor de 5% nas fontes lidas).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Saúde Pública de Ontário (Enterobius)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'Padrão-ouro absoluto'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Termo retirado; as fontes o descrevem como o método recomendado, não como 'padrão-ouro absoluto'.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Saúde Pública de Ontário (Enterobius); CDC DPDx (oxiúro)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Coleta ao acordar, antes de banho/evacuação</w:t>
            </w:r>
          </w:p>
        </w:tc>
        <w:tc>
          <w:tcPr>
            <w:tcW w:type="dxa" w:w="1134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Confirmado por Saúde Pública de Ontário (antes de defecar e lavar) e CDC (primeira coisa pela manhã, antes do banho).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Saúde Pública de Ontário (Enterobius); CDC DPDx (oxiúro)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Número de dias de coleta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O texto anterior não indicava repetição. Fontes: 3 manhãs consecutivas (CDC) e 4 a 6 dias (Saúde Pública de Ontário).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(oxiúro); Saúde Pública de Ontário (Enterobius)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Fita de 10 cm, suporte em tubo/espátula, gota de xilol ou tolueno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Detalhes sem fonte entre as consultadas; retirados. O CDC cita fita de celulose ou 'swube'; a Saúde Pública de Ontário cita fita ou paddle.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(oxiúro)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Detecção de ovos de Taenia na pele perianal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Não conferido nas fontes consultadas; retirado da lista de parasitos.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Aumento de leitura (10× e 40×)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As fontes lidas não especificam o aumento; use o POP local.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 xml:space="preserve">Referências do protocolo: </w:t>
      </w:r>
      <w:r>
        <w:t>CDC DPDx (oxiúro); Saúde Pública de Ontário (Enterobius); Métodos clássicos (não conferidos)</w:t>
      </w:r>
    </w:p>
    <w:p>
      <w:pPr>
        <w:pStyle w:val="Heading2"/>
      </w:pPr>
      <w:r>
        <w:t>4.3 Rugai, Mattos e Brizola / Baermann-Moraes</w:t>
      </w:r>
    </w:p>
    <w:p>
      <w:pPr>
        <w:spacing w:after="40"/>
      </w:pPr>
      <w:r>
        <w:rPr>
          <w:b/>
        </w:rPr>
        <w:t xml:space="preserve">ID: </w:t>
      </w:r>
      <w:r>
        <w:t>rugai-baermann</w:t>
      </w:r>
    </w:p>
    <w:p>
      <w:pPr>
        <w:spacing w:after="40"/>
      </w:pPr>
      <w:r>
        <w:rPr>
          <w:b/>
        </w:rPr>
        <w:t xml:space="preserve">Nome popular: </w:t>
      </w:r>
      <w:r>
        <w:t>Pesquisa de larvas por termo-hidrotropismo</w:t>
      </w:r>
    </w:p>
    <w:p>
      <w:pPr>
        <w:spacing w:after="40"/>
      </w:pPr>
      <w:r>
        <w:rPr>
          <w:b/>
        </w:rPr>
        <w:t xml:space="preserve">Indicação: </w:t>
      </w:r>
      <w:r>
        <w:t>Pesquisa de larvas de Strongyloides stercoralis em fezes frescas.</w:t>
      </w:r>
    </w:p>
    <w:p>
      <w:pPr>
        <w:spacing w:after="40"/>
      </w:pPr>
      <w:r>
        <w:rPr>
          <w:b/>
        </w:rPr>
        <w:t xml:space="preserve">Princípio: </w:t>
      </w:r>
      <w:r>
        <w:t>As larvas vivas migram das fezes para a água morna (termo-hidrotropismo positivo) e sedimentam no fundo do cálice, de onde são coletadas.</w:t>
      </w:r>
    </w:p>
    <w:p>
      <w:pPr>
        <w:spacing w:after="20"/>
      </w:pPr>
      <w:r>
        <w:rPr>
          <w:b/>
          <w:i w:val="0"/>
        </w:rPr>
        <w:t>Reagentes e materiais:</w:t>
      </w:r>
    </w:p>
    <w:p>
      <w:pPr>
        <w:pStyle w:val="ListBullet"/>
        <w:spacing w:after="20"/>
      </w:pPr>
      <w:r>
        <w:t>Fezes frescas, não refrigeradas (quantidade conforme o POP do laboratório)</w:t>
      </w:r>
    </w:p>
    <w:p>
      <w:pPr>
        <w:pStyle w:val="ListBullet"/>
        <w:spacing w:after="20"/>
      </w:pPr>
      <w:r>
        <w:t>Gaze dobrada para formar a 'trouxinha'</w:t>
      </w:r>
    </w:p>
    <w:p>
      <w:pPr>
        <w:pStyle w:val="ListBullet"/>
        <w:spacing w:after="20"/>
      </w:pPr>
      <w:r>
        <w:t>Cálice de sedimentação</w:t>
      </w:r>
    </w:p>
    <w:p>
      <w:pPr>
        <w:pStyle w:val="ListBullet"/>
        <w:spacing w:after="20"/>
      </w:pPr>
      <w:r>
        <w:t>Água aquecida a 40–45 °C</w:t>
      </w:r>
    </w:p>
    <w:p>
      <w:pPr>
        <w:pStyle w:val="ListBullet"/>
        <w:spacing w:after="20"/>
      </w:pPr>
      <w:r>
        <w:t>Pipeta Pasteur, lâminas, lamínulas; Lugol (opcional)</w:t>
      </w:r>
    </w:p>
    <w:p>
      <w:pPr>
        <w:spacing w:after="20"/>
      </w:pPr>
      <w:r>
        <w:rPr>
          <w:b/>
          <w:i w:val="0"/>
        </w:rPr>
        <w:t>Passo a passo: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t>Usar fezes frescas e não refrigeradas (requisito apontado na revisão sistemática).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t>Envolver a amostra em gaze dobrada, formando uma trouxinha.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t>Encher o cálice de sedimentação com água aquecida a 40–45 °C.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t>Apoiar a trouxinha de modo que as fezes fiquem em contato com a superfície da água.</w:t>
      </w:r>
    </w:p>
    <w:p>
      <w:pPr>
        <w:spacing w:after="20"/>
        <w:ind w:left="340" w:hanging="340"/>
      </w:pPr>
      <w:r>
        <w:rPr>
          <w:b/>
        </w:rPr>
        <w:t xml:space="preserve">5. </w:t>
      </w:r>
      <w:r>
        <w:t>Manter em repouso por cerca de 1 hora.</w:t>
      </w:r>
    </w:p>
    <w:p>
      <w:pPr>
        <w:spacing w:after="20"/>
        <w:ind w:left="340" w:hanging="340"/>
      </w:pPr>
      <w:r>
        <w:rPr>
          <w:b/>
        </w:rPr>
        <w:t xml:space="preserve">6. </w:t>
      </w:r>
      <w:r>
        <w:t>Retirar a gaze, coletar o sedimento do fundo, montar entre lâmina e lamínula (a fresco para ver a motilidade; Lugol opcional) e examinar.</w:t>
      </w:r>
    </w:p>
    <w:p>
      <w:pPr>
        <w:spacing w:after="20"/>
        <w:ind w:left="340" w:hanging="340"/>
      </w:pPr>
      <w:r>
        <w:rPr>
          <w:b/>
        </w:rPr>
        <w:t xml:space="preserve">7. </w:t>
      </w:r>
      <w:r>
        <w:t>Confirmar a espécie pela morfologia da larva (ver a página de Strongyloides stercoralis).</w:t>
      </w:r>
    </w:p>
    <w:p>
      <w:pPr>
        <w:spacing w:after="20"/>
      </w:pPr>
      <w:r>
        <w:rPr>
          <w:b/>
          <w:i w:val="0"/>
        </w:rPr>
        <w:t>Vantagens:</w:t>
      </w:r>
    </w:p>
    <w:p>
      <w:pPr>
        <w:pStyle w:val="ListBullet"/>
        <w:spacing w:after="20"/>
      </w:pPr>
      <w:r>
        <w:t>O método de Baermann detectou 3,6 a 4 vezes mais casos que a concentração formol-éter ou o esfregaço direto, nos estudos revistos.</w:t>
      </w:r>
    </w:p>
    <w:p>
      <w:pPr>
        <w:pStyle w:val="ListBullet"/>
        <w:spacing w:after="20"/>
      </w:pPr>
      <w:r>
        <w:t>A técnica de Rugai modificada deu sedimento mais limpo e maior recuperação de larvas que a original em ratos infectados experimentalmente.</w:t>
      </w:r>
    </w:p>
    <w:p>
      <w:pPr>
        <w:spacing w:after="20"/>
      </w:pPr>
      <w:r>
        <w:rPr>
          <w:b/>
          <w:i w:val="0"/>
        </w:rPr>
        <w:t>Limitações:</w:t>
      </w:r>
    </w:p>
    <w:p>
      <w:pPr>
        <w:pStyle w:val="ListBullet"/>
        <w:spacing w:after="20"/>
      </w:pPr>
      <w:r>
        <w:t>Exige fezes frescas e não refrigeradas.</w:t>
      </w:r>
    </w:p>
    <w:p>
      <w:pPr>
        <w:pStyle w:val="ListBullet"/>
        <w:spacing w:after="20"/>
      </w:pPr>
      <w:r>
        <w:t>A eliminação de larvas é intermitente e pode ser baixa na infecção crônica: um único esfregaço direto deixa de detectar cerca de 70% dos casos, e coletas em dias diferentes aumentam a sensibilidade.</w:t>
      </w:r>
    </w:p>
    <w:p>
      <w:pPr>
        <w:pStyle w:val="ListBullet"/>
        <w:spacing w:after="20"/>
      </w:pPr>
      <w:r>
        <w:t>A sensibilidade dos métodos parasitológicos é insuficiente na infecção crônica; a sorologia (com reação cruzada com outros nematódeos) e a PCR são alternativas descritas na revisão.</w:t>
      </w:r>
    </w:p>
    <w:p>
      <w:pPr>
        <w:pStyle w:val="ListBullet"/>
        <w:spacing w:after="20"/>
      </w:pPr>
      <w:r>
        <w:t>Os dados de sensibilidade da técnica de Rugai modificada vêm de estudo pequeno (68 pessoas, 6 positivas) e de modelo animal.</w:t>
      </w:r>
    </w:p>
    <w:p>
      <w:pPr>
        <w:spacing w:after="20"/>
      </w:pPr>
      <w:r>
        <w:rPr>
          <w:b/>
          <w:i w:val="0"/>
        </w:rPr>
        <w:t>Parasitos detectados:</w:t>
      </w:r>
    </w:p>
    <w:p>
      <w:pPr>
        <w:pStyle w:val="ListBullet"/>
        <w:spacing w:after="20"/>
      </w:pPr>
      <w:r>
        <w:t>Strongyloides stercoralis (larvas)</w:t>
      </w:r>
    </w:p>
    <w:p>
      <w:pPr>
        <w:spacing w:after="20"/>
      </w:pPr>
      <w:r>
        <w:rPr>
          <w:b/>
          <w:i w:val="0"/>
        </w:rPr>
        <w:t>Evidências:</w:t>
      </w:r>
    </w:p>
    <w:p>
      <w:pPr>
        <w:pStyle w:val="ListBullet"/>
        <w:spacing w:after="20"/>
      </w:pPr>
      <w:r>
        <w:t>Baermann: aumenta a detecção em 3,6–4× em relação à concentração formol-éter ou ao esfregaço direto; requer fezes frescas e não refrigeradas; coletar várias amostras em dias diferentes melhora a detecção; um esfregaço direto único deixa de detectar cerca de 70% dos casos.  [Requena-Méndez et al., 2013]</w:t>
      </w:r>
    </w:p>
    <w:p>
      <w:pPr>
        <w:pStyle w:val="ListBullet"/>
        <w:spacing w:after="20"/>
      </w:pPr>
      <w:r>
        <w:t>Rugai original aplicado com água a 40–45 °C e repouso de 1 hora.  [Chaves, 2014]</w:t>
      </w:r>
    </w:p>
    <w:p>
      <w:pPr>
        <w:pStyle w:val="ListBullet"/>
        <w:spacing w:after="20"/>
      </w:pPr>
      <w:r>
        <w:t>Em 68 amostras humanas (6 positivas): Rugai modificada 100% (6/6), cultivo em placa de ágar 50% (3/6), sedimentação espontânea 33,3% (2/6).  [Rodrigues et al., 2024]</w:t>
      </w:r>
    </w:p>
    <w:p>
      <w:pPr>
        <w:spacing w:after="20"/>
      </w:pPr>
      <w:r>
        <w:rPr>
          <w:b/>
          <w:i w:val="0"/>
        </w:rPr>
        <w:t>Verificação item a item: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134"/>
        <w:gridCol w:w="4535"/>
        <w:gridCol w:w="1928"/>
      </w:tblGrid>
      <w:tr>
        <w:trPr>
          <w:tblHeader w:val="true"/>
        </w:trPr>
        <w:tc>
          <w:tcPr>
            <w:tcW w:type="dxa" w:w="2268"/>
            <w:shd w:val="clear" w:color="auto" w:fill="CFE8E4"/>
          </w:tcPr>
          <w:p>
            <w:r/>
            <w:r>
              <w:rPr>
                <w:b/>
                <w:sz w:val="14"/>
              </w:rPr>
              <w:t>Item</w:t>
            </w:r>
          </w:p>
        </w:tc>
        <w:tc>
          <w:tcPr>
            <w:tcW w:type="dxa" w:w="1134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4535"/>
            <w:shd w:val="clear" w:color="auto" w:fill="CFE8E4"/>
          </w:tcPr>
          <w:p>
            <w:r/>
            <w:r>
              <w:rPr>
                <w:b/>
                <w:sz w:val="14"/>
              </w:rPr>
              <w:t>Nota</w:t>
            </w:r>
          </w:p>
        </w:tc>
        <w:tc>
          <w:tcPr>
            <w:tcW w:type="dxa" w:w="1928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Temperatura da água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O texto anterior dava 40–42 °C (e '&gt;45 °C mata as larvas'). A fonte consultada usa 40–45 °C; a afirmação sobre morte acima de 45 °C não foi encontrada e foi retirada.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Chaves, 2014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Tempo de repouso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O texto anterior dizia 60 a 90 minutos. A fonte consultada indica 1 hora.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Chaves, 2014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'8 a 10 g de fezes'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Massa não encontrada nas fontes consultadas; use o POP local.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Uso de gaze/trouxinha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Descrição clássica do método; não confirmada textualmente nas fontes lidas (o trecho da dissertação descreve cálice e água aquecida).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Chaves, 2014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'Padrão-ouro de escolha obrigatória'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Fontes descrevem Baermann/placa de ágar como mais sensíveis que esfregaço e formol-éter, mas sem sensibilidade perfeita; terminologia suavizada.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Requena-Méndez et al., 2013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Larvas de ancilostomídeo em fezes com mais de 24–48 h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Não conferido nas fontes consultadas.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Critérios morfológicos (vestíbulo bucal curto, primórdio genital)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Não revistos nesta rodada (conteúdo das páginas de espécie fora do escopo desta revisão).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Autoria (Rugai, Mattos e Brizola, 1954; Baermann-Moraes)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Referência original vista apenas em lista bibliográfica de artigo secundário; artigo original não lido.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Métodos clássicos (não conferidos)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 xml:space="preserve">Referências do protocolo: </w:t>
      </w:r>
      <w:r>
        <w:t>Requena-Méndez et al., 2013; Rodrigues et al., 2024; Chaves, 2014; Métodos clássicos (não conferidos)</w:t>
      </w:r>
    </w:p>
    <w:p>
      <w:pPr>
        <w:pStyle w:val="Heading2"/>
      </w:pPr>
      <w:r>
        <w:t>4.4 Centrífugo-flutuação em sulfato de zinco (Faust)</w:t>
      </w:r>
    </w:p>
    <w:p>
      <w:pPr>
        <w:spacing w:after="40"/>
      </w:pPr>
      <w:r>
        <w:rPr>
          <w:b/>
        </w:rPr>
        <w:t xml:space="preserve">ID: </w:t>
      </w:r>
      <w:r>
        <w:t>faust-zinc</w:t>
      </w:r>
    </w:p>
    <w:p>
      <w:pPr>
        <w:spacing w:after="40"/>
      </w:pPr>
      <w:r>
        <w:rPr>
          <w:b/>
        </w:rPr>
        <w:t xml:space="preserve">Nome popular: </w:t>
      </w:r>
      <w:r>
        <w:t>Método de Faust e colaboradores</w:t>
      </w:r>
    </w:p>
    <w:p>
      <w:pPr>
        <w:spacing w:after="40"/>
      </w:pPr>
      <w:r>
        <w:rPr>
          <w:b/>
        </w:rPr>
        <w:t xml:space="preserve">Indicação: </w:t>
      </w:r>
      <w:r>
        <w:t>Concentração por flutuação de cistos de protozoários e de ovos leves de helmintos em exame qualitativo de fezes.</w:t>
      </w:r>
    </w:p>
    <w:p>
      <w:pPr>
        <w:spacing w:after="40"/>
      </w:pPr>
      <w:r>
        <w:rPr>
          <w:b/>
        </w:rPr>
        <w:t xml:space="preserve">Princípio: </w:t>
      </w:r>
      <w:r>
        <w:t>Após lavagem por centrifugação, o sedimento é ressuspendido em solução hipertônica de sulfato de zinco (cerca de 1,18 g/mL); as formas menos densas flutuam e são coletadas da superfície.</w:t>
      </w:r>
    </w:p>
    <w:p>
      <w:pPr>
        <w:spacing w:after="20"/>
      </w:pPr>
      <w:r>
        <w:rPr>
          <w:b/>
          <w:i w:val="0"/>
        </w:rPr>
        <w:t>Reagentes e materiais:</w:t>
      </w:r>
    </w:p>
    <w:p>
      <w:pPr>
        <w:pStyle w:val="ListBullet"/>
        <w:spacing w:after="20"/>
      </w:pPr>
      <w:r>
        <w:t>Solução de sulfato de zinco com densidade de cerca de 1,18 g/mL (conferir com densímetro)</w:t>
      </w:r>
    </w:p>
    <w:p>
      <w:pPr>
        <w:pStyle w:val="ListBullet"/>
        <w:spacing w:after="20"/>
      </w:pPr>
      <w:r>
        <w:t>Centrífuga e tubos de 15 mL</w:t>
      </w:r>
    </w:p>
    <w:p>
      <w:pPr>
        <w:pStyle w:val="ListBullet"/>
        <w:spacing w:after="20"/>
      </w:pPr>
      <w:r>
        <w:t>Gaze, água, bastão</w:t>
      </w:r>
    </w:p>
    <w:p>
      <w:pPr>
        <w:pStyle w:val="ListBullet"/>
        <w:spacing w:after="20"/>
      </w:pPr>
      <w:r>
        <w:t>Alça ou pipeta; lâminas e lamínulas; Lugol (opcional)</w:t>
      </w:r>
    </w:p>
    <w:p>
      <w:pPr>
        <w:spacing w:after="20"/>
      </w:pPr>
      <w:r>
        <w:rPr>
          <w:b/>
          <w:i w:val="0"/>
        </w:rPr>
        <w:t>Passo a passo: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t>Homogeneizar cerca de 2 g de fezes em cerca de 10 mL de água e filtrar em gaze.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t>Centrifugar em tubo de 15 mL por 2 minutos a 400 g, duas vezes (lavagem, como no estudo de Inês et al.).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t>Ressuspender o sedimento na solução de sulfato de zinco (1,18 g/mL).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t>Centrifugar a solução de flutuação. Valor de referência do CDC: 500 × g por 5 minutos, sem usar o freio da centrífuga (CDC usa solução de densidade ~1,2; confirme a rotação e o tempo no POP local).</w:t>
      </w:r>
    </w:p>
    <w:p>
      <w:pPr>
        <w:spacing w:after="20"/>
        <w:ind w:left="340" w:hanging="340"/>
      </w:pPr>
      <w:r>
        <w:rPr>
          <w:b/>
        </w:rPr>
        <w:t xml:space="preserve">5. </w:t>
      </w:r>
      <w:r>
        <w:t>Coletar o material da superfície (alça ou pipeta); na variante do CDC, preencher o tubo até formar menisco e deixar uma lamínula de 15 × 15 mm por 10 minutos.</w:t>
      </w:r>
    </w:p>
    <w:p>
      <w:pPr>
        <w:spacing w:after="20"/>
        <w:ind w:left="340" w:hanging="340"/>
      </w:pPr>
      <w:r>
        <w:rPr>
          <w:b/>
        </w:rPr>
        <w:t xml:space="preserve">6. </w:t>
      </w:r>
      <w:r>
        <w:t>Montar entre lâmina e lamínula (Lugol opcional) e examinar logo: o CDC recomenda a leitura em até 15 minutos.</w:t>
      </w:r>
    </w:p>
    <w:p>
      <w:pPr>
        <w:spacing w:after="20"/>
      </w:pPr>
      <w:r>
        <w:rPr>
          <w:b/>
          <w:i w:val="0"/>
        </w:rPr>
        <w:t>Vantagens:</w:t>
      </w:r>
    </w:p>
    <w:p>
      <w:pPr>
        <w:pStyle w:val="ListBullet"/>
        <w:spacing w:after="20"/>
      </w:pPr>
      <w:r>
        <w:t>Em 330 amostras, a flutuação em sulfato de zinco diagnosticou mais casos de Trichuris trichiura que a sedimentação centrífuga (39 contra 13; p&lt;0,001).</w:t>
      </w:r>
    </w:p>
    <w:p>
      <w:pPr>
        <w:pStyle w:val="ListBullet"/>
        <w:spacing w:after="20"/>
      </w:pPr>
      <w:r>
        <w:t>Detectou Enterobius vermicularis (5 casos) e Strongyloides stercoralis (3 casos) que a sedimentação centrífuga não detectou (diferença significativa só para E. vermicularis: p=0,025; para S. stercoralis p=0,083).</w:t>
      </w:r>
    </w:p>
    <w:p>
      <w:pPr>
        <w:spacing w:after="20"/>
      </w:pPr>
      <w:r>
        <w:rPr>
          <w:b/>
          <w:i w:val="0"/>
        </w:rPr>
        <w:t>Limitações:</w:t>
      </w:r>
    </w:p>
    <w:p>
      <w:pPr>
        <w:pStyle w:val="ListBullet"/>
        <w:spacing w:after="20"/>
      </w:pPr>
      <w:r>
        <w:t>Várias amostras aumentam a sensibilidade: na amebíase crônica, 67,1% na 1ª amostra e 91,8% acumulado com três amostras (85 infectados; estudo de 1962).</w:t>
      </w:r>
    </w:p>
    <w:p>
      <w:pPr>
        <w:pStyle w:val="ListBullet"/>
        <w:spacing w:after="20"/>
      </w:pPr>
      <w:r>
        <w:t>A solução hipertônica pode não ser adequada para Blastocystis spp.; para Giardia e Blastocystis não houve diferença significativa em relação à sedimentação.</w:t>
      </w:r>
    </w:p>
    <w:p>
      <w:pPr>
        <w:pStyle w:val="ListBullet"/>
        <w:spacing w:after="20"/>
      </w:pPr>
      <w:r>
        <w:t>Menor sensibilidade que a flutuação em solução de açúcar para Cryptosporidium (relato do mesmo estudo).</w:t>
      </w:r>
    </w:p>
    <w:p>
      <w:pPr>
        <w:pStyle w:val="ListBullet"/>
        <w:spacing w:after="20"/>
      </w:pPr>
      <w:r>
        <w:t>A densidade da solução deve ser conferida com densímetro (CDC: semanalmente ou a cada novo lote).</w:t>
      </w:r>
    </w:p>
    <w:p>
      <w:pPr>
        <w:pStyle w:val="ListBullet"/>
        <w:spacing w:after="20"/>
      </w:pPr>
      <w:r>
        <w:t>Formas mais densas flutuam mal em soluções hipertônicas: em estudo com flutuação em salmoura (McMaster, densidade ~1,2), ovos inférteis de Ascaris foram raramente detectados; o dado não foi medido para sulfato de zinco.</w:t>
      </w:r>
    </w:p>
    <w:p>
      <w:pPr>
        <w:spacing w:after="20"/>
      </w:pPr>
      <w:r>
        <w:rPr>
          <w:b/>
          <w:i w:val="0"/>
        </w:rPr>
        <w:t>Parasitos detectados:</w:t>
      </w:r>
    </w:p>
    <w:p>
      <w:pPr>
        <w:pStyle w:val="ListBullet"/>
        <w:spacing w:after="20"/>
      </w:pPr>
      <w:r>
        <w:t>Giardia (cistos)</w:t>
      </w:r>
    </w:p>
    <w:p>
      <w:pPr>
        <w:pStyle w:val="ListBullet"/>
        <w:spacing w:after="20"/>
      </w:pPr>
      <w:r>
        <w:t>Complexo Entamoeba histolytica/dispar/moshkovskii (cistos; indistinguíveis ao microscópio)</w:t>
      </w:r>
    </w:p>
    <w:p>
      <w:pPr>
        <w:pStyle w:val="ListBullet"/>
        <w:spacing w:after="20"/>
      </w:pPr>
      <w:r>
        <w:t>Trichuris trichiura (ovos)</w:t>
      </w:r>
    </w:p>
    <w:p>
      <w:pPr>
        <w:spacing w:after="20"/>
      </w:pPr>
      <w:r>
        <w:rPr>
          <w:b/>
          <w:i w:val="0"/>
        </w:rPr>
        <w:t>Evidências:</w:t>
      </w:r>
    </w:p>
    <w:p>
      <w:pPr>
        <w:pStyle w:val="ListBullet"/>
        <w:spacing w:after="20"/>
      </w:pPr>
      <w:r>
        <w:t>Faust (zinco 1,18 g/mL) vs sedimentação centrífuga em 330 amostras: T. trichiura 39 vs 13 (p&lt;0,001); E. vermicularis 5 vs 0 (p=0,025); S. stercoralis 3 vs 0 (p=0,083); sem diferença significativa para Giardia e Blastocystis.  [Inês et al., 2016]</w:t>
      </w:r>
    </w:p>
    <w:p>
      <w:pPr>
        <w:pStyle w:val="ListBullet"/>
        <w:spacing w:after="20"/>
      </w:pPr>
      <w:r>
        <w:t>Sensibilidade do método em amebíase crônica: 67,1%, 69,4% e 63,5% nas amostras 1, 2 e 3; 78,8% com duas e 91,8% com três amostras sucessivas (85 infectados).  [Barretto, 1962]</w:t>
      </w:r>
    </w:p>
    <w:p>
      <w:pPr>
        <w:pStyle w:val="ListBullet"/>
        <w:spacing w:after="20"/>
      </w:pPr>
      <w:r>
        <w:t>E. histolytica, E. dispar e E. moshkovskii são morfologicamente idênticas e só se diferenciam por métodos moleculares; entre 194 amostras de pacientes com disenteria diagnosticadas como E. histolytica por microscopia, apenas 10,3% foram positivas para E. histolytica na PCR nested.  [Santos et al., 2010; Roshdy et al., 2017]</w:t>
      </w:r>
    </w:p>
    <w:p>
      <w:pPr>
        <w:pStyle w:val="ListBullet"/>
        <w:spacing w:after="20"/>
      </w:pPr>
      <w:r>
        <w:t>Parâmetros do CDC para centrifugação e leitura: 500 × g por 5 minutos sem freio; leitura em até 15 minutos; verificar a densidade com densímetro.  [CDC DPDx (concentração)]</w:t>
      </w:r>
    </w:p>
    <w:p>
      <w:pPr>
        <w:spacing w:after="20"/>
      </w:pPr>
      <w:r>
        <w:rPr>
          <w:b/>
          <w:i w:val="0"/>
        </w:rPr>
        <w:t>Verificação item a item: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134"/>
        <w:gridCol w:w="4535"/>
        <w:gridCol w:w="1928"/>
      </w:tblGrid>
      <w:tr>
        <w:trPr>
          <w:tblHeader w:val="true"/>
        </w:trPr>
        <w:tc>
          <w:tcPr>
            <w:tcW w:type="dxa" w:w="2268"/>
            <w:shd w:val="clear" w:color="auto" w:fill="CFE8E4"/>
          </w:tcPr>
          <w:p>
            <w:r/>
            <w:r>
              <w:rPr>
                <w:b/>
                <w:sz w:val="14"/>
              </w:rPr>
              <w:t>Item</w:t>
            </w:r>
          </w:p>
        </w:tc>
        <w:tc>
          <w:tcPr>
            <w:tcW w:type="dxa" w:w="1134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4535"/>
            <w:shd w:val="clear" w:color="auto" w:fill="CFE8E4"/>
          </w:tcPr>
          <w:p>
            <w:r/>
            <w:r>
              <w:rPr>
                <w:b/>
                <w:sz w:val="14"/>
              </w:rPr>
              <w:t>Nota</w:t>
            </w:r>
          </w:p>
        </w:tc>
        <w:tc>
          <w:tcPr>
            <w:tcW w:type="dxa" w:w="1928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Densidade da solução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Inês et al. usam 1,18 g/mL; o quadro do CDC lista sulfato de zinco a 330 g/L com densidade 1,2. Ambos citados; usar o valor do POP local e conferir com densímetro.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Inês et al., 2016; CDC DPDx (concentração)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Centrifugação '2.500 rpm por 1 minuto'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Valor não encontrado nas fontes consultadas. Substituído pelas forças centrífugas relatadas (g), que não dependem do rotor; converta para rpm conforme a sua centrífuga.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Inês et al., 2016; CDC DPDx (concentração)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Massa de fezes e volume de água</w:t>
            </w:r>
          </w:p>
        </w:tc>
        <w:tc>
          <w:tcPr>
            <w:tcW w:type="dxa" w:w="1134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Cerca de 2 g em cerca de 10 mL de água, filtrados em gaze (Inês et al.).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Inês et al., 2016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Leitura 'em até 15–20 minutos'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CDC: em até 15 minutos.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(concentração)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'Ovos de S. mansoni e inférteis de Ascaris não flutuam'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Só há dado sobre ovos inférteis de Ascaris em flutuação em salmoura (McMaster); nada sobre S. mansoni em sulfato de zinco. Texto reescrito com esse escopo.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Levecke et al., 2011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'Excelente visualização de núcleos e axóstilos'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Sem fonte entre as consultadas; retirada.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'Entamoeba histolytica' como achado microscópico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Cistos de E. histolytica, E. dispar e E. moshkovskii são indistinguíveis ao microscópio; o nome foi trocado por 'complexo'.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Santos et al., 2010; Roshdy et al., 2017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Autoria histórica (Faust et al.)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Inês et al. citam Faust et al. (1939); o artigo original não foi localizado nem lido.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Inês et al., 2016; Métodos clássicos (não conferidos)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 xml:space="preserve">Referências do protocolo: </w:t>
      </w:r>
      <w:r>
        <w:t>Inês et al., 2016; Barretto, 1962; CDC DPDx (concentração); Santos et al., 2010; Roshdy et al., 2017; Levecke et al., 2011; Métodos clássicos (não conferidos)</w:t>
      </w:r>
    </w:p>
    <w:p>
      <w:pPr>
        <w:pStyle w:val="Heading2"/>
      </w:pPr>
      <w:r>
        <w:t>4.5 Kato-Katz (esfregaço espesso)</w:t>
      </w:r>
    </w:p>
    <w:p>
      <w:pPr>
        <w:spacing w:after="40"/>
      </w:pPr>
      <w:r>
        <w:rPr>
          <w:b/>
        </w:rPr>
        <w:t xml:space="preserve">ID: </w:t>
      </w:r>
      <w:r>
        <w:t>kato-katz</w:t>
      </w:r>
    </w:p>
    <w:p>
      <w:pPr>
        <w:spacing w:after="40"/>
      </w:pPr>
      <w:r>
        <w:rPr>
          <w:b/>
        </w:rPr>
        <w:t xml:space="preserve">Nome popular: </w:t>
      </w:r>
      <w:r>
        <w:t>Exame quantitativo de ovos por grama de fezes (OPG)</w:t>
      </w:r>
    </w:p>
    <w:p>
      <w:pPr>
        <w:spacing w:after="40"/>
      </w:pPr>
      <w:r>
        <w:rPr>
          <w:b/>
        </w:rPr>
        <w:t xml:space="preserve">Indicação: </w:t>
      </w:r>
      <w:r>
        <w:t>Detecção e contagem de ovos de helmintos transmitidos pelo solo (Ascaris lumbricoides, Trichuris trichiura, ancilostomídeos) e de Schistosoma mansoni, para estimar a intensidade da infecção.</w:t>
      </w:r>
    </w:p>
    <w:p>
      <w:pPr>
        <w:spacing w:after="40"/>
      </w:pPr>
      <w:r>
        <w:rPr>
          <w:b/>
        </w:rPr>
        <w:t xml:space="preserve">Princípio: </w:t>
      </w:r>
      <w:r>
        <w:t>Um volume padronizado de fezes peneiradas (modelo de furo de 6 mm de diâmetro e 1,5 mm de espessura, que amostra cerca de 41,7 mg) é espalhado entre lâmina e papel celofane embebido em glicerol com verde de malaquita; os ovos são contados e multiplicados por 24.</w:t>
      </w:r>
    </w:p>
    <w:p>
      <w:pPr>
        <w:spacing w:after="20"/>
      </w:pPr>
      <w:r>
        <w:rPr>
          <w:b/>
          <w:i w:val="0"/>
        </w:rPr>
        <w:t>Reagentes e materiais:</w:t>
      </w:r>
    </w:p>
    <w:p>
      <w:pPr>
        <w:pStyle w:val="ListBullet"/>
        <w:spacing w:after="20"/>
      </w:pPr>
      <w:r>
        <w:t>Modelo (placa perfurada) de 6 mm × 1,5 mm (cerca de 41,7 mg de fezes), tela de nylon ou aço e espátula</w:t>
      </w:r>
    </w:p>
    <w:p>
      <w:pPr>
        <w:pStyle w:val="ListBullet"/>
        <w:spacing w:after="20"/>
      </w:pPr>
      <w:r>
        <w:t>Celofane hidrofílico embebido em glicerol/verde de malaquita</w:t>
      </w:r>
    </w:p>
    <w:p>
      <w:pPr>
        <w:pStyle w:val="ListBullet"/>
        <w:spacing w:after="20"/>
      </w:pPr>
      <w:r>
        <w:t>Solução: 100 mL de glicerol, 100 mL de água destilada e 1 mL de verde de malaquita a 3% (SOP consultado); celofane imerso por, no mínimo, 24 horas antes do uso</w:t>
      </w:r>
    </w:p>
    <w:p>
      <w:pPr>
        <w:pStyle w:val="ListBullet"/>
        <w:spacing w:after="20"/>
      </w:pPr>
      <w:r>
        <w:t>Lâminas e papel absorvente</w:t>
      </w:r>
    </w:p>
    <w:p>
      <w:pPr>
        <w:spacing w:after="20"/>
      </w:pPr>
      <w:r>
        <w:rPr>
          <w:b/>
          <w:i w:val="0"/>
        </w:rPr>
        <w:t>Passo a passo: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t>Pressionar a tela sobre a amostra e coletar, com a espátula, as fezes que atravessam a malha.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t>Posicionar o modelo sobre a lâmina e preenchê-lo com as fezes peneiradas.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t>Retirar o modelo com cuidado, deixando o cilindro de fezes sobre a lâmina.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t>Cobrir as fezes com o celofane embebido na solução de glicerol e verde de malaquita.</w:t>
      </w:r>
    </w:p>
    <w:p>
      <w:pPr>
        <w:spacing w:after="20"/>
        <w:ind w:left="340" w:hanging="340"/>
      </w:pPr>
      <w:r>
        <w:rPr>
          <w:b/>
        </w:rPr>
        <w:t xml:space="preserve">5. </w:t>
      </w:r>
      <w:r>
        <w:t>Pressionar a lâmina contra uma superfície lisa para espalhar as fezes em camada uniforme.</w:t>
      </w:r>
    </w:p>
    <w:p>
      <w:pPr>
        <w:spacing w:after="20"/>
        <w:ind w:left="340" w:hanging="340"/>
      </w:pPr>
      <w:r>
        <w:rPr>
          <w:b/>
        </w:rPr>
        <w:t xml:space="preserve">6. </w:t>
      </w:r>
      <w:r>
        <w:t>Examinar os ovos de ancilostomídeo em 30 a 60 minutos (depois desse tempo eles clareiam e podem desaparecer) e reexaminar a mesma lâmina após cerca de 2 horas para os demais ovos.</w:t>
      </w:r>
    </w:p>
    <w:p>
      <w:pPr>
        <w:spacing w:after="20"/>
        <w:ind w:left="340" w:hanging="340"/>
      </w:pPr>
      <w:r>
        <w:rPr>
          <w:b/>
        </w:rPr>
        <w:t xml:space="preserve">7. </w:t>
      </w:r>
      <w:r>
        <w:t>Contar os ovos por espécie na lâmina inteira e multiplicar por 24 para obter OPG.</w:t>
      </w:r>
    </w:p>
    <w:p>
      <w:pPr>
        <w:spacing w:after="20"/>
      </w:pPr>
      <w:r>
        <w:rPr>
          <w:b/>
          <w:i w:val="0"/>
        </w:rPr>
        <w:t>Vantagens:</w:t>
      </w:r>
    </w:p>
    <w:p>
      <w:pPr>
        <w:pStyle w:val="ListBullet"/>
        <w:spacing w:after="20"/>
      </w:pPr>
      <w:r>
        <w:t>Permite estimar a intensidade da infecção (OPG) e classificá-la pelos pontos de corte da OMS.</w:t>
      </w:r>
    </w:p>
    <w:p>
      <w:pPr>
        <w:pStyle w:val="ListBullet"/>
        <w:spacing w:after="20"/>
      </w:pPr>
      <w:r>
        <w:t>É o método recomendado pela OMS para quantificar ovos de helmintos transmitidos pelo solo em fezes humanas e para monitorar programas de tratamento em massa.</w:t>
      </w:r>
    </w:p>
    <w:p>
      <w:pPr>
        <w:spacing w:after="20"/>
      </w:pPr>
      <w:r>
        <w:rPr>
          <w:b/>
          <w:i w:val="0"/>
        </w:rPr>
        <w:t>Limitações:</w:t>
      </w:r>
    </w:p>
    <w:p>
      <w:pPr>
        <w:pStyle w:val="ListBullet"/>
        <w:spacing w:after="20"/>
      </w:pPr>
      <w:r>
        <w:t>O fator fixo 24 é uma aproximação: a massa real de fezes variou bastante (fator ajustado médio 23,7; IC95% 14,3–66,7; amplitude individual de 11 a 100), e o fator fixo superestimou levemente a contagem para Ascaris e Trichuris.</w:t>
      </w:r>
    </w:p>
    <w:p>
      <w:pPr>
        <w:pStyle w:val="ListBullet"/>
        <w:spacing w:after="20"/>
      </w:pPr>
      <w:r>
        <w:t>O tempo entre o preparo e a leitura é crítico para ancilostomídeos (leitura após mais de 30 minutos pode causar falso-negativo) e difícil de padronizar.</w:t>
      </w:r>
    </w:p>
    <w:p>
      <w:pPr>
        <w:pStyle w:val="ListBullet"/>
        <w:spacing w:after="20"/>
      </w:pPr>
      <w:r>
        <w:t>A sensibilidade varia com o local e com a intensidade da infecção: em 1.543 pessoas de cinco países, 88,1% para Ascaris, 82,6% para Trichuris e 78,3% para ancilostomídeos (referência: combinação de Kato-Katz e McMaster).</w:t>
      </w:r>
    </w:p>
    <w:p>
      <w:pPr>
        <w:pStyle w:val="ListBullet"/>
        <w:spacing w:after="20"/>
      </w:pPr>
      <w:r>
        <w:t>A probabilidade de detecção aumenta com o número de ovos excretados; a sensibilidade é menor nas infecções leves.</w:t>
      </w:r>
    </w:p>
    <w:p>
      <w:pPr>
        <w:spacing w:after="20"/>
      </w:pPr>
      <w:r>
        <w:rPr>
          <w:b/>
          <w:i w:val="0"/>
        </w:rPr>
        <w:t>Parasitos detectados:</w:t>
      </w:r>
    </w:p>
    <w:p>
      <w:pPr>
        <w:pStyle w:val="ListBullet"/>
        <w:spacing w:after="20"/>
      </w:pPr>
      <w:r>
        <w:t>Ascaris lumbricoides</w:t>
      </w:r>
    </w:p>
    <w:p>
      <w:pPr>
        <w:pStyle w:val="ListBullet"/>
        <w:spacing w:after="20"/>
      </w:pPr>
      <w:r>
        <w:t>Trichuris trichiura</w:t>
      </w:r>
    </w:p>
    <w:p>
      <w:pPr>
        <w:pStyle w:val="ListBullet"/>
        <w:spacing w:after="20"/>
      </w:pPr>
      <w:r>
        <w:t>Ancilostomídeos</w:t>
      </w:r>
    </w:p>
    <w:p>
      <w:pPr>
        <w:pStyle w:val="ListBullet"/>
        <w:spacing w:after="20"/>
      </w:pPr>
      <w:r>
        <w:t>Schistosoma mansoni</w:t>
      </w:r>
    </w:p>
    <w:p>
      <w:pPr>
        <w:spacing w:after="20"/>
      </w:pPr>
      <w:r>
        <w:rPr>
          <w:b/>
          <w:i w:val="0"/>
        </w:rPr>
        <w:t>Classificação de intensidade (dados do protocolo):</w:t>
      </w:r>
    </w:p>
    <w:p>
      <w:pPr>
        <w:spacing w:after="80"/>
      </w:pPr>
      <w:r>
        <w:rPr>
          <w:b w:val="0"/>
          <w:i w:val="0"/>
          <w:sz w:val="16"/>
        </w:rPr>
        <w:t>{</w:t>
        <w:br/>
        <w:t xml:space="preserve"> "source": "Pontos de corte da OMS como relatados em Levecke et al. (2011), em ovos por grama (OPG)",</w:t>
        <w:br/>
        <w:t xml:space="preserve"> "refs": [</w:t>
        <w:br/>
        <w:t xml:space="preserve">  "levecke2011"</w:t>
        <w:br/>
        <w:t xml:space="preserve"> ],</w:t>
        <w:br/>
        <w:t xml:space="preserve"> "rows": [</w:t>
        <w:br/>
        <w:t xml:space="preserve">  [</w:t>
        <w:br/>
        <w:t xml:space="preserve">   "Ascaris lumbricoides",</w:t>
        <w:br/>
        <w:t xml:space="preserve">   "1–4.999",</w:t>
        <w:br/>
        <w:t xml:space="preserve">   "5.000–49.999",</w:t>
        <w:br/>
        <w:t xml:space="preserve">   "≥ 50.000"</w:t>
        <w:br/>
        <w:t xml:space="preserve">  ],</w:t>
        <w:br/>
        <w:t xml:space="preserve">  [</w:t>
        <w:br/>
        <w:t xml:space="preserve">   "Trichuris trichiura",</w:t>
        <w:br/>
        <w:t xml:space="preserve">   "1–999",</w:t>
        <w:br/>
        <w:t xml:space="preserve">   "1.000–9.999",</w:t>
        <w:br/>
        <w:t xml:space="preserve">   "≥ 10.000"</w:t>
        <w:br/>
        <w:t xml:space="preserve">  ],</w:t>
        <w:br/>
        <w:t xml:space="preserve">  [</w:t>
        <w:br/>
        <w:t xml:space="preserve">   "Ancilostomídeos",</w:t>
        <w:br/>
        <w:t xml:space="preserve">   "1–1.999",</w:t>
        <w:br/>
        <w:t xml:space="preserve">   "2.000–3.999",</w:t>
        <w:br/>
        <w:t xml:space="preserve">   "≥ 4.000"</w:t>
        <w:br/>
        <w:t xml:space="preserve">  ]</w:t>
        <w:br/>
        <w:t xml:space="preserve"> ],</w:t>
        <w:br/>
        <w:t xml:space="preserve"> "header": [</w:t>
        <w:br/>
        <w:t xml:space="preserve">  "Parasito",</w:t>
        <w:br/>
        <w:t xml:space="preserve">  "Leve",</w:t>
        <w:br/>
        <w:t xml:space="preserve">  "Moderada",</w:t>
        <w:br/>
        <w:t xml:space="preserve">  "Intensa"</w:t>
        <w:br/>
        <w:t xml:space="preserve"> ],</w:t>
        <w:br/>
        <w:t xml:space="preserve"> "note": "Os pontos de corte para Schistosoma mansoni não foram conferidos nesta revisão e foram omitidos."</w:t>
        <w:br/>
        <w:t>}</w:t>
      </w:r>
    </w:p>
    <w:p>
      <w:pPr>
        <w:spacing w:after="20"/>
      </w:pPr>
      <w:r>
        <w:rPr>
          <w:b/>
          <w:i w:val="0"/>
        </w:rPr>
        <w:t>Evidências:</w:t>
      </w:r>
    </w:p>
    <w:p>
      <w:pPr>
        <w:pStyle w:val="ListBullet"/>
        <w:spacing w:after="20"/>
      </w:pPr>
      <w:r>
        <w:t>Modelo de 6 mm × 1,5 mm (≈ 41,7 mg); leitura de ancilostomídeos em 30–60 min e reexame após ~2 h para os demais; multiplicar por 24 para OPG.  [Levecke et al., 2011]</w:t>
      </w:r>
    </w:p>
    <w:p>
      <w:pPr>
        <w:pStyle w:val="ListBullet"/>
        <w:spacing w:after="20"/>
      </w:pPr>
      <w:r>
        <w:t>Sensibilidade global do Kato-Katz: Ascaris 88,1%, Trichuris 82,6%, ancilostomídeos 78,3%; no Brasil, 100% (Ascaris) e 95,2% (ancilostomídeos). Valores dependem da intensidade e do local; a referência foi a combinação dos dois métodos.  [Levecke et al., 2011]</w:t>
      </w:r>
    </w:p>
    <w:p>
      <w:pPr>
        <w:pStyle w:val="ListBullet"/>
        <w:spacing w:after="20"/>
      </w:pPr>
      <w:r>
        <w:t>Fator de multiplicação ajustado pela massa real: média 23,7 (IC95% 14,3–66,7); concordância quase perfeita na classificação de intensidade entre fator fixo e ajustado (κ = 0,89–0,93).  [Levecke et al., 2011]</w:t>
      </w:r>
    </w:p>
    <w:p>
      <w:pPr>
        <w:pStyle w:val="ListBullet"/>
        <w:spacing w:after="20"/>
      </w:pPr>
      <w:r>
        <w:t>Procedimento institucional: solução de glicerol + água + verde de malaquita 3%; celofane imerso por ≥ 24 h; leitura em 30–60 min para ancilostomídeos.  [SOP Kato-Katz]</w:t>
      </w:r>
    </w:p>
    <w:p>
      <w:pPr>
        <w:pStyle w:val="ListBullet"/>
        <w:spacing w:after="20"/>
      </w:pPr>
      <w:r>
        <w:t>Descrição original do dispositivo (modelo de furo calibrado) para esquistossomose mansônica.  [Katz et al., 1972]</w:t>
      </w:r>
    </w:p>
    <w:p>
      <w:pPr>
        <w:spacing w:after="20"/>
      </w:pPr>
      <w:r>
        <w:rPr>
          <w:b/>
          <w:i w:val="0"/>
        </w:rPr>
        <w:t>Verificação item a item: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134"/>
        <w:gridCol w:w="4535"/>
        <w:gridCol w:w="1928"/>
      </w:tblGrid>
      <w:tr>
        <w:trPr>
          <w:tblHeader w:val="true"/>
        </w:trPr>
        <w:tc>
          <w:tcPr>
            <w:tcW w:type="dxa" w:w="2268"/>
            <w:shd w:val="clear" w:color="auto" w:fill="CFE8E4"/>
          </w:tcPr>
          <w:p>
            <w:r/>
            <w:r>
              <w:rPr>
                <w:b/>
                <w:sz w:val="14"/>
              </w:rPr>
              <w:t>Item</w:t>
            </w:r>
          </w:p>
        </w:tc>
        <w:tc>
          <w:tcPr>
            <w:tcW w:type="dxa" w:w="1134"/>
            <w:shd w:val="clear" w:color="auto" w:fill="CFE8E4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4535"/>
            <w:shd w:val="clear" w:color="auto" w:fill="CFE8E4"/>
          </w:tcPr>
          <w:p>
            <w:r/>
            <w:r>
              <w:rPr>
                <w:b/>
                <w:sz w:val="14"/>
              </w:rPr>
              <w:t>Nota</w:t>
            </w:r>
          </w:p>
        </w:tc>
        <w:tc>
          <w:tcPr>
            <w:tcW w:type="dxa" w:w="1928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Volume de 41,7 mg e fator 24</w:t>
            </w:r>
          </w:p>
        </w:tc>
        <w:tc>
          <w:tcPr>
            <w:tcW w:type="dxa" w:w="1134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Modelo de 6 mm × 1,5 mm ≈ 41,7 mg; ×24 (Levecke et al.; SOP).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Levecke et al., 2011; SOP Kato-Katz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Tempos de clarificação ('60 min para Schistosoma; 30 min para Ascaris e ancilostomídeos')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Fontes: ancilostomídeos devem ser lidos em 30–60 min e as demais espécies reexaminadas após ~2 h. Os tempos por espécie do texto anterior não foram encontrados.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Levecke et al., 2011; SOP Kato-Katz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'Ovos de ancilostomídeos desaparecem se lidos após 2 h'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Fonte: leitura após mais de 30 min pode causar falso-negativo para ancilostomídeos; o SOP fala em 30–60 min.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Levecke et al., 2011; SOP Kato-Katz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Malha 100 e composição da solução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A malha não foi especificada nas fontes lidas e foi omitida; a composição da solução vem de um SOP institucional (não da descrição original de Katz et al.).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SOP Kato-Katz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Classes de intensidade da OMS</w:t>
            </w:r>
          </w:p>
        </w:tc>
        <w:tc>
          <w:tcPr>
            <w:tcW w:type="dxa" w:w="1134"/>
            <w:shd w:val="clear" w:color="auto" w:fill="DFF3E4"/>
          </w:tcPr>
          <w:p>
            <w:pPr>
              <w:spacing w:after="0"/>
            </w:pPr>
            <w:r/>
            <w:r>
              <w:rPr>
                <w:sz w:val="14"/>
              </w:rPr>
              <w:t>Confirmado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Ascaris, Trichuris e ancilostomídeos conforme relatado em Levecke et al.; classes de S. mansoni não conferidas e omitidas.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Levecke et al., 2011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'Não adequado para fezes diarreicas'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Não conferido nas fontes lidas (o estudo apenas exclui diarreia do recrutamento); retirado.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'Inapropriado para cistos e trofozoítos de protozoários'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Removido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Não conferido nas fontes lidas; retirado. O método foi descrito e avaliado para ovos de helmintos.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'Padronizado internacionalmente'</w:t>
            </w:r>
          </w:p>
        </w:tc>
        <w:tc>
          <w:tcPr>
            <w:tcW w:type="dxa" w:w="1134"/>
            <w:shd w:val="clear" w:color="auto" w:fill="FDF0C8"/>
          </w:tcPr>
          <w:p>
            <w:pPr>
              <w:spacing w:after="0"/>
            </w:pPr>
            <w:r/>
            <w:r>
              <w:rPr>
                <w:sz w:val="14"/>
              </w:rPr>
              <w:t>Corrigido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Os autores descrevem o método como difícil de padronizar (tempo de leitura, massa de fezes); texto invertido.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Levecke et al., 2011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Gestos de preparo (peneirar, preencher o modelo, cobrir com celofane, comprimir a lâmina)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Descrição clássica do método; as fontes lidas confirmam modelo, celofane, tempos de leitura e fator de multiplicação, não cada gesto.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SOP Kato-Katz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Texto original de Katz, Chaves e Pellegrino (1972)</w:t>
            </w:r>
          </w:p>
        </w:tc>
        <w:tc>
          <w:tcPr>
            <w:tcW w:type="dxa" w:w="1134"/>
            <w:shd w:val="clear" w:color="auto" w:fill="FBD9DC"/>
          </w:tcPr>
          <w:p>
            <w:pPr>
              <w:spacing w:after="0"/>
            </w:pPr>
            <w:r/>
            <w:r>
              <w:rPr>
                <w:sz w:val="14"/>
              </w:rPr>
              <w:t>Ressalva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4"/>
              </w:rPr>
              <w:t>Referência confirmada no PubMed, mas o resumo não está disponível e o artigo não foi lido.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Katz et al., 1972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 xml:space="preserve">Referências do protocolo: </w:t>
      </w:r>
      <w:r>
        <w:t>Levecke et al., 2011; SOP Kato-Katz; Katz et al., 1972</w:t>
      </w:r>
    </w:p>
    <w:p>
      <w:r>
        <w:br w:type="page"/>
      </w:r>
    </w:p>
    <w:p>
      <w:pPr>
        <w:pStyle w:val="Heading1"/>
      </w:pPr>
      <w:r>
        <w:t>5. Guia de artefatos</w:t>
      </w:r>
    </w:p>
    <w:p>
      <w:pPr>
        <w:spacing w:after="40"/>
      </w:pPr>
      <w:r>
        <w:rPr>
          <w:b/>
        </w:rPr>
        <w:t xml:space="preserve">Dica geral: </w:t>
      </w:r>
      <w:r>
        <w:t>Em caso de dúvida entre artefato e parasita, compare estruturas e medidas com as fichas verificadas do atlas e peça confirmação a um profissional experiente. Esta dica é uma orientação geral dos autores; não foi extraída de uma fonte.</w:t>
      </w:r>
    </w:p>
    <w:p>
      <w:pPr>
        <w:pStyle w:val="Heading3"/>
      </w:pPr>
      <w:r>
        <w:t>5.1 Grãos de pólen</w:t>
      </w:r>
    </w:p>
    <w:p>
      <w:pPr>
        <w:spacing w:after="40"/>
      </w:pPr>
      <w:r>
        <w:rPr>
          <w:b/>
        </w:rPr>
        <w:t xml:space="preserve">Confundida com: </w:t>
      </w:r>
      <w:r>
        <w:t>Ovos de helmintos, em especial o ovo fértil de Ascaris lumbricoides</w:t>
      </w:r>
    </w:p>
    <w:p>
      <w:pPr>
        <w:spacing w:after="40"/>
      </w:pPr>
      <w:r>
        <w:rPr>
          <w:b/>
        </w:rPr>
        <w:t xml:space="preserve">Como diferenciar: </w:t>
      </w:r>
      <w:r>
        <w:t>O CDC registra que o pólen é muito comum nas fezes e pode se parecer muito com o ovo fértil de Ascaris. As fontes lidas não trazem critérios de diferenciação; compare as medidas e estruturas com a ficha de Ascaris e peça confirmação a um profissional experiente.</w:t>
      </w:r>
    </w:p>
    <w:p>
      <w:pPr>
        <w:spacing w:after="40"/>
      </w:pPr>
      <w:r>
        <w:rPr>
          <w:b/>
        </w:rPr>
        <w:t xml:space="preserve">Status: </w:t>
      </w:r>
      <w:r>
        <w:t>Ressalva</w:t>
      </w:r>
    </w:p>
    <w:p>
      <w:pPr>
        <w:spacing w:after="40"/>
      </w:pPr>
      <w:r>
        <w:rPr>
          <w:b/>
        </w:rPr>
        <w:t xml:space="preserve">Fontes: </w:t>
      </w:r>
      <w:r>
        <w:t>CDC DPDx — Artefatos</w:t>
      </w:r>
    </w:p>
    <w:p>
      <w:pPr>
        <w:spacing w:after="40"/>
      </w:pPr>
      <w:r>
        <w:rPr>
          <w:b/>
        </w:rPr>
        <w:t xml:space="preserve">Evidência: </w:t>
      </w:r>
      <w:r>
        <w:t>"Pollen spores are very common in stool and may be confused for a variety of helminth eggs." · "This grain looks very similar to the fertile egg of Ascaris lumbricoides"</w:t>
      </w:r>
    </w:p>
    <w:p>
      <w:pPr>
        <w:pStyle w:val="Heading3"/>
      </w:pPr>
      <w:r>
        <w:t>5.2 Pelos vegetais</w:t>
      </w:r>
    </w:p>
    <w:p>
      <w:pPr>
        <w:spacing w:after="40"/>
      </w:pPr>
      <w:r>
        <w:rPr>
          <w:b/>
        </w:rPr>
        <w:t xml:space="preserve">Confundida com: </w:t>
      </w:r>
      <w:r>
        <w:t>Larvas de ancilostomídeo ou de Strongyloides stercoralis</w:t>
      </w:r>
    </w:p>
    <w:p>
      <w:pPr>
        <w:spacing w:after="40"/>
      </w:pPr>
      <w:r>
        <w:rPr>
          <w:b/>
        </w:rPr>
        <w:t xml:space="preserve">Como diferenciar: </w:t>
      </w:r>
      <w:r>
        <w:t>O CDC registra a confusão possível. Como critério de comparação, use as características verificadas das larvas: S. stercoralis L1 tem canal bucal curto e primórdio genital proeminente; a larva rabditoide de ancilostomídeo tem canal bucal longo e primórdio genital inconspícuo (veja as fichas).</w:t>
      </w:r>
    </w:p>
    <w:p>
      <w:pPr>
        <w:spacing w:after="40"/>
      </w:pPr>
      <w:r>
        <w:rPr>
          <w:b/>
        </w:rPr>
        <w:t xml:space="preserve">Status: </w:t>
      </w:r>
      <w:r>
        <w:t>Ressalva</w:t>
      </w:r>
    </w:p>
    <w:p>
      <w:pPr>
        <w:spacing w:after="40"/>
      </w:pPr>
      <w:r>
        <w:rPr>
          <w:b/>
        </w:rPr>
        <w:t xml:space="preserve">Fontes: </w:t>
      </w:r>
      <w:r>
        <w:t>CDC DPDx — Artefatos; CDC DPDx — Estrongiloidíase; CDC DPDx — Ancilostomíase</w:t>
      </w:r>
    </w:p>
    <w:p>
      <w:pPr>
        <w:spacing w:after="40"/>
      </w:pPr>
      <w:r>
        <w:rPr>
          <w:b/>
        </w:rPr>
        <w:t xml:space="preserve">Evidência: </w:t>
      </w:r>
      <w:r>
        <w:t>"Plant hairs can be common in stool and may be confused for the larvae of hookworm or Strongyloides stercoralis."</w:t>
      </w:r>
    </w:p>
    <w:p>
      <w:pPr>
        <w:pStyle w:val="Heading3"/>
      </w:pPr>
      <w:r>
        <w:t>5.3 Material vegetal (restos de planta)</w:t>
      </w:r>
    </w:p>
    <w:p>
      <w:pPr>
        <w:spacing w:after="40"/>
      </w:pPr>
      <w:r>
        <w:rPr>
          <w:b/>
        </w:rPr>
        <w:t xml:space="preserve">Confundida com: </w:t>
      </w:r>
      <w:r>
        <w:t>Ovos e larvas de helmintos, por exemplo o ovo de ancilostomídeo</w:t>
      </w:r>
    </w:p>
    <w:p>
      <w:pPr>
        <w:spacing w:after="40"/>
      </w:pPr>
      <w:r>
        <w:rPr>
          <w:b/>
        </w:rPr>
        <w:t xml:space="preserve">Como diferenciar: </w:t>
      </w:r>
      <w:r>
        <w:t>O CDC registra que o material vegetal é muito comum nas fezes e pode ser confundido com vários ovos e larvas. As fontes lidas não trazem critérios de diferenciação; compare com a ficha da espécie suspeita (ovo de ancilostomídeo: casca fina, incolor, 60–75 × 35–40 µm).</w:t>
      </w:r>
    </w:p>
    <w:p>
      <w:pPr>
        <w:spacing w:after="40"/>
      </w:pPr>
      <w:r>
        <w:rPr>
          <w:b/>
        </w:rPr>
        <w:t xml:space="preserve">Status: </w:t>
      </w:r>
      <w:r>
        <w:t>Ressalva</w:t>
      </w:r>
    </w:p>
    <w:p>
      <w:pPr>
        <w:spacing w:after="40"/>
      </w:pPr>
      <w:r>
        <w:rPr>
          <w:b/>
        </w:rPr>
        <w:t xml:space="preserve">Fontes: </w:t>
      </w:r>
      <w:r>
        <w:t>CDC DPDx — Artefatos; CDC DPDx — Ancilostomíase</w:t>
      </w:r>
    </w:p>
    <w:p>
      <w:pPr>
        <w:spacing w:after="40"/>
      </w:pPr>
      <w:r>
        <w:rPr>
          <w:b/>
        </w:rPr>
        <w:t xml:space="preserve">Evidência: </w:t>
      </w:r>
      <w:r>
        <w:t>"Plant material is very common in stool and may be confused for a variety of helminth eggs and larvae." · "This material can be confused for a hookworm egg."</w:t>
      </w:r>
    </w:p>
    <w:p>
      <w:pPr>
        <w:pStyle w:val="Heading3"/>
      </w:pPr>
      <w:r>
        <w:t>5.4 Leveduras e outros elementos fúngicos</w:t>
      </w:r>
    </w:p>
    <w:p>
      <w:pPr>
        <w:spacing w:after="40"/>
      </w:pPr>
      <w:r>
        <w:rPr>
          <w:b/>
        </w:rPr>
        <w:t xml:space="preserve">Confundida com: </w:t>
      </w:r>
      <w:r>
        <w:t>Giardia, em preparações a fresco</w:t>
      </w:r>
    </w:p>
    <w:p>
      <w:pPr>
        <w:spacing w:after="40"/>
      </w:pPr>
      <w:r>
        <w:rPr>
          <w:b/>
        </w:rPr>
        <w:t xml:space="preserve">Como diferenciar: </w:t>
      </w:r>
      <w:r>
        <w:t>O CDC registra que leveduras são comuns nas fezes e, em preparações a fresco, podem ser confundidas com Giardia. As fontes lidas não trazem critérios de diferenciação; compare com as medidas e estruturas da ficha de Giardia (trofozoíto piriforme de 10–20 µm; cisto de 8–19 µm).</w:t>
      </w:r>
    </w:p>
    <w:p>
      <w:pPr>
        <w:spacing w:after="40"/>
      </w:pPr>
      <w:r>
        <w:rPr>
          <w:b/>
        </w:rPr>
        <w:t xml:space="preserve">Status: </w:t>
      </w:r>
      <w:r>
        <w:t>Ressalva</w:t>
      </w:r>
    </w:p>
    <w:p>
      <w:pPr>
        <w:spacing w:after="40"/>
      </w:pPr>
      <w:r>
        <w:rPr>
          <w:b/>
        </w:rPr>
        <w:t xml:space="preserve">Fontes: </w:t>
      </w:r>
      <w:r>
        <w:t>CDC DPDx — Artefatos; CDC DPDx — Giardíase</w:t>
      </w:r>
    </w:p>
    <w:p>
      <w:pPr>
        <w:spacing w:after="40"/>
      </w:pPr>
      <w:r>
        <w:rPr>
          <w:b/>
        </w:rPr>
        <w:t xml:space="preserve">Evidência: </w:t>
      </w:r>
      <w:r>
        <w:t>"Yeast and other fungal elements are common in stool." · "Yeast in wet mounts may be confused for Giardia."</w:t>
      </w:r>
    </w:p>
    <w:p>
      <w:pPr>
        <w:pStyle w:val="Heading3"/>
      </w:pPr>
      <w:r>
        <w:t>5.5 Esporos de fungos</w:t>
      </w:r>
    </w:p>
    <w:p>
      <w:pPr>
        <w:spacing w:after="40"/>
      </w:pPr>
      <w:r>
        <w:rPr>
          <w:b/>
        </w:rPr>
        <w:t xml:space="preserve">Confundida com: </w:t>
      </w:r>
      <w:r>
        <w:t>Ovos de helmintos (especialmente ancilostomídeo), cistos de Entamoeba e protozoários como Giardia ou Chilomastix</w:t>
      </w:r>
    </w:p>
    <w:p>
      <w:pPr>
        <w:spacing w:after="40"/>
      </w:pPr>
      <w:r>
        <w:rPr>
          <w:b/>
        </w:rPr>
        <w:t xml:space="preserve">Como diferenciar: </w:t>
      </w:r>
      <w:r>
        <w:t>O CDC registra as três confusões possíveis. As fontes lidas não trazem critérios de diferenciação; compare com as fichas das espécies.</w:t>
      </w:r>
    </w:p>
    <w:p>
      <w:pPr>
        <w:spacing w:after="40"/>
      </w:pPr>
      <w:r>
        <w:rPr>
          <w:b/>
        </w:rPr>
        <w:t xml:space="preserve">Status: </w:t>
      </w:r>
      <w:r>
        <w:t>Ressalva</w:t>
      </w:r>
    </w:p>
    <w:p>
      <w:pPr>
        <w:spacing w:after="40"/>
      </w:pPr>
      <w:r>
        <w:rPr>
          <w:b/>
        </w:rPr>
        <w:t xml:space="preserve">Fontes: </w:t>
      </w:r>
      <w:r>
        <w:t>CDC DPDx — Artefatos</w:t>
      </w:r>
    </w:p>
    <w:p>
      <w:pPr>
        <w:spacing w:after="40"/>
      </w:pPr>
      <w:r>
        <w:rPr>
          <w:b/>
        </w:rPr>
        <w:t xml:space="preserve">Evidência: </w:t>
      </w:r>
      <w:r>
        <w:t>"Such spores may be confused for helminth eggs, especially hookworm." · "Such spores may be confused for the cysts of Entamoeba spp." · "Such spores may be confused for protozoa such as Giardia or Chilomastix."</w:t>
      </w:r>
    </w:p>
    <w:p>
      <w:pPr>
        <w:spacing w:after="20"/>
      </w:pPr>
      <w:r>
        <w:rPr>
          <w:b/>
          <w:i w:val="0"/>
        </w:rPr>
        <w:t>Itens do guia anterior retirados: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896"/>
      </w:tblGrid>
      <w:tr>
        <w:trPr>
          <w:tblHeader w:val="true"/>
        </w:trPr>
        <w:tc>
          <w:tcPr>
            <w:tcW w:type="dxa" w:w="3969"/>
            <w:shd w:val="clear" w:color="auto" w:fill="CFE8E4"/>
          </w:tcPr>
          <w:p>
            <w:r/>
            <w:r>
              <w:rPr>
                <w:b/>
                <w:sz w:val="16"/>
              </w:rPr>
              <w:t>Item anterior</w:t>
            </w:r>
          </w:p>
        </w:tc>
        <w:tc>
          <w:tcPr>
            <w:tcW w:type="dxa" w:w="5896"/>
            <w:shd w:val="clear" w:color="auto" w:fill="CFE8E4"/>
          </w:tcPr>
          <w:p>
            <w:r/>
            <w:r>
              <w:rPr>
                <w:b/>
                <w:sz w:val="16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6"/>
              </w:rPr>
              <w:t>Bolhas de ar: Bordas escuras espessas; mudam de foco ao menor toque; confundidas com cistos/Taenia.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6"/>
              </w:rPr>
              <w:t>Não consta na página de artefatos do CDC (única fonte lida sobre o tema); nenhuma fonte lida sustenta a descrição.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6"/>
              </w:rPr>
              <w:t>Grânulos de amido: Coram-se em azul-marinho/roxo com Lugol; 'cruz de malta' sob luz polarizada.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6"/>
              </w:rPr>
              <w:t>Não consta na página de artefatos do CDC; nenhuma fonte lida sustenta a descrição. Pode ser reincluído se houver referência.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6"/>
              </w:rPr>
              <w:t>Critérios de diferenciação do pólen e das fibras vegetais: Espinhos geométricos/poros de germinação; canais ocos; espessamento helicoidal.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6"/>
              </w:rPr>
              <w:t>Detalhes sem fonte lida.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6"/>
              </w:rPr>
              <w:t>Dica 'gire o micrométrico: o parasita mantém a consistência das membranas internas': Dica geral de bancada.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6"/>
              </w:rPr>
              <w:t>Sem fonte lida; substituída por orientação geral claramente identificada como dos autores.</w:t>
            </w:r>
          </w:p>
        </w:tc>
      </w:tr>
    </w:tbl>
    <w:p>
      <w:pPr>
        <w:spacing w:after="40"/>
      </w:pPr>
    </w:p>
    <w:p>
      <w:pPr>
        <w:pStyle w:val="Heading1"/>
      </w:pPr>
      <w:r>
        <w:t>6. Banco de questões</w:t>
      </w:r>
    </w:p>
    <w:p>
      <w:pPr>
        <w:spacing w:after="80"/>
      </w:pPr>
      <w:r>
        <w:rPr>
          <w:b w:val="0"/>
          <w:i/>
        </w:rPr>
        <w:t>As alternativas são embaralhadas a cada sessão no app; aqui aparecem na ordem do arquivo, com a correta destacada.</w:t>
      </w:r>
    </w:p>
    <w:p>
      <w:pPr>
        <w:pStyle w:val="Heading3"/>
      </w:pPr>
      <w:r>
        <w:t>6.1 Tamanho do ovo fértil</w:t>
      </w:r>
    </w:p>
    <w:p>
      <w:pPr>
        <w:spacing w:after="40"/>
      </w:pPr>
      <w:r>
        <w:rPr>
          <w:b/>
        </w:rPr>
        <w:t xml:space="preserve">ID: </w:t>
      </w:r>
      <w:r>
        <w:t>q01</w:t>
      </w:r>
    </w:p>
    <w:p>
      <w:pPr>
        <w:spacing w:after="40"/>
      </w:pPr>
      <w:r>
        <w:rPr>
          <w:b/>
        </w:rPr>
        <w:t xml:space="preserve">Categoria / módulo: </w:t>
      </w:r>
      <w:r>
        <w:t>Ascaris / nematelmintos</w:t>
      </w:r>
    </w:p>
    <w:p>
      <w:pPr>
        <w:spacing w:after="40"/>
      </w:pPr>
      <w:r>
        <w:rPr>
          <w:b/>
        </w:rPr>
        <w:t xml:space="preserve">Pergunta: </w:t>
      </w:r>
      <w:r>
        <w:t>Qual é a faixa de comprimento do ovo fértil de Ascaris lumbricoides segundo o CDC?</w:t>
      </w:r>
    </w:p>
    <w:p>
      <w:pPr>
        <w:spacing w:after="0"/>
        <w:ind w:left="340"/>
      </w:pPr>
      <w:r>
        <w:rPr>
          <w:b/>
        </w:rPr>
        <w:t>A) 45 a 75 µm   ← correta</w:t>
      </w:r>
    </w:p>
    <w:p>
      <w:pPr>
        <w:spacing w:after="0"/>
        <w:ind w:left="340"/>
      </w:pPr>
      <w:r>
        <w:rPr>
          <w:b w:val="0"/>
        </w:rPr>
        <w:t>B) 10 a 20 µm</w:t>
      </w:r>
    </w:p>
    <w:p>
      <w:pPr>
        <w:spacing w:after="0"/>
        <w:ind w:left="340"/>
      </w:pPr>
      <w:r>
        <w:rPr>
          <w:b w:val="0"/>
        </w:rPr>
        <w:t>C) 100 a 140 µm</w:t>
      </w:r>
    </w:p>
    <w:p>
      <w:pPr>
        <w:spacing w:after="0"/>
        <w:ind w:left="340"/>
      </w:pPr>
      <w:r>
        <w:rPr>
          <w:b w:val="0"/>
        </w:rPr>
        <w:t>D) 20 a 30 µm</w:t>
      </w:r>
    </w:p>
    <w:p>
      <w:pPr>
        <w:spacing w:after="40"/>
      </w:pPr>
      <w:r>
        <w:rPr>
          <w:b/>
        </w:rPr>
        <w:t xml:space="preserve">Explicação: </w:t>
      </w:r>
      <w:r>
        <w:t>O CDC DPDx informa que os ovos férteis medem de 45 a 75 µm de comprimento; os inférteis são alongados e maiores, até 90 µm.</w:t>
      </w:r>
    </w:p>
    <w:p>
      <w:pPr>
        <w:spacing w:after="40"/>
      </w:pPr>
      <w:r>
        <w:rPr>
          <w:b/>
        </w:rPr>
        <w:t xml:space="preserve">Pérola de bancada: </w:t>
      </w:r>
      <w:r>
        <w:t>Ovo infértil: alongado e maior (até 90 µm).</w:t>
      </w:r>
    </w:p>
    <w:p>
      <w:pPr>
        <w:spacing w:after="40"/>
      </w:pPr>
      <w:r>
        <w:rPr>
          <w:b/>
        </w:rPr>
        <w:t xml:space="preserve">Fontes: </w:t>
      </w:r>
      <w:r>
        <w:t>CDC DPDx — Ascaridíase</w:t>
      </w:r>
    </w:p>
    <w:p>
      <w:pPr>
        <w:pStyle w:val="Heading3"/>
      </w:pPr>
      <w:r>
        <w:t>6.2 Ovo decorticado</w:t>
      </w:r>
    </w:p>
    <w:p>
      <w:pPr>
        <w:spacing w:after="40"/>
      </w:pPr>
      <w:r>
        <w:rPr>
          <w:b/>
        </w:rPr>
        <w:t xml:space="preserve">ID: </w:t>
      </w:r>
      <w:r>
        <w:t>q02</w:t>
      </w:r>
    </w:p>
    <w:p>
      <w:pPr>
        <w:spacing w:after="40"/>
      </w:pPr>
      <w:r>
        <w:rPr>
          <w:b/>
        </w:rPr>
        <w:t xml:space="preserve">Categoria / módulo: </w:t>
      </w:r>
      <w:r>
        <w:t>Ascaris / nematelmintos</w:t>
      </w:r>
    </w:p>
    <w:p>
      <w:pPr>
        <w:spacing w:after="40"/>
      </w:pPr>
      <w:r>
        <w:rPr>
          <w:b/>
        </w:rPr>
        <w:t xml:space="preserve">Pergunta: </w:t>
      </w:r>
      <w:r>
        <w:t>O que caracteriza um ovo decorticado de Ascaris?</w:t>
      </w:r>
    </w:p>
    <w:p>
      <w:pPr>
        <w:spacing w:after="0"/>
        <w:ind w:left="340"/>
      </w:pPr>
      <w:r>
        <w:rPr>
          <w:b w:val="0"/>
        </w:rPr>
        <w:t>A) Possui dois tampões polares</w:t>
      </w:r>
    </w:p>
    <w:p>
      <w:pPr>
        <w:spacing w:after="0"/>
        <w:ind w:left="340"/>
      </w:pPr>
      <w:r>
        <w:rPr>
          <w:b/>
        </w:rPr>
        <w:t>B) A camada externa está ausente   ← correta</w:t>
      </w:r>
    </w:p>
    <w:p>
      <w:pPr>
        <w:spacing w:after="0"/>
        <w:ind w:left="340"/>
      </w:pPr>
      <w:r>
        <w:rPr>
          <w:b w:val="0"/>
        </w:rPr>
        <w:t>C) Tem seis ganchos refráteis</w:t>
      </w:r>
    </w:p>
    <w:p>
      <w:pPr>
        <w:spacing w:after="0"/>
        <w:ind w:left="340"/>
      </w:pPr>
      <w:r>
        <w:rPr>
          <w:b w:val="0"/>
        </w:rPr>
        <w:t>D) Apresenta filamentos polares</w:t>
      </w:r>
    </w:p>
    <w:p>
      <w:pPr>
        <w:spacing w:after="40"/>
      </w:pPr>
      <w:r>
        <w:rPr>
          <w:b/>
        </w:rPr>
        <w:t xml:space="preserve">Explicação: </w:t>
      </w:r>
      <w:r>
        <w:t>Segundo o CDC DPDx, ovos decorticados são aqueles em que a camada externa está ausente.</w:t>
      </w:r>
    </w:p>
    <w:p>
      <w:pPr>
        <w:spacing w:after="40"/>
      </w:pPr>
      <w:r>
        <w:rPr>
          <w:b/>
        </w:rPr>
        <w:t xml:space="preserve">Pérola de bancada: </w:t>
      </w:r>
      <w:r>
        <w:t>Decorticado = sem a camada externa.</w:t>
      </w:r>
    </w:p>
    <w:p>
      <w:pPr>
        <w:spacing w:after="40"/>
      </w:pPr>
      <w:r>
        <w:rPr>
          <w:b/>
        </w:rPr>
        <w:t xml:space="preserve">Fontes: </w:t>
      </w:r>
      <w:r>
        <w:t>CDC DPDx — Ascaridíase</w:t>
      </w:r>
    </w:p>
    <w:p>
      <w:pPr>
        <w:pStyle w:val="Heading3"/>
      </w:pPr>
      <w:r>
        <w:t>6.3 Pólen</w:t>
      </w:r>
    </w:p>
    <w:p>
      <w:pPr>
        <w:spacing w:after="40"/>
      </w:pPr>
      <w:r>
        <w:rPr>
          <w:b/>
        </w:rPr>
        <w:t xml:space="preserve">ID: </w:t>
      </w:r>
      <w:r>
        <w:t>q03</w:t>
      </w:r>
    </w:p>
    <w:p>
      <w:pPr>
        <w:spacing w:after="40"/>
      </w:pPr>
      <w:r>
        <w:rPr>
          <w:b/>
        </w:rPr>
        <w:t xml:space="preserve">Categoria / módulo: </w:t>
      </w:r>
      <w:r>
        <w:t>Artefatos / nematelmintos</w:t>
      </w:r>
    </w:p>
    <w:p>
      <w:pPr>
        <w:spacing w:after="40"/>
      </w:pPr>
      <w:r>
        <w:rPr>
          <w:b/>
        </w:rPr>
        <w:t xml:space="preserve">Pergunta: </w:t>
      </w:r>
      <w:r>
        <w:t>Qual ovo de helminto pode ser muito parecido com um grão de pólen presente nas fezes, segundo o CDC?</w:t>
      </w:r>
    </w:p>
    <w:p>
      <w:pPr>
        <w:spacing w:after="0"/>
        <w:ind w:left="340"/>
      </w:pPr>
      <w:r>
        <w:rPr>
          <w:b w:val="0"/>
        </w:rPr>
        <w:t>A) O ovo de Trichuris trichiura</w:t>
      </w:r>
    </w:p>
    <w:p>
      <w:pPr>
        <w:spacing w:after="0"/>
        <w:ind w:left="340"/>
      </w:pPr>
      <w:r>
        <w:rPr>
          <w:b w:val="0"/>
        </w:rPr>
        <w:t>B) O ovo de Schistosoma mansoni</w:t>
      </w:r>
    </w:p>
    <w:p>
      <w:pPr>
        <w:spacing w:after="0"/>
        <w:ind w:left="340"/>
      </w:pPr>
      <w:r>
        <w:rPr>
          <w:b/>
        </w:rPr>
        <w:t>C) O ovo fértil de Ascaris lumbricoides   ← correta</w:t>
      </w:r>
    </w:p>
    <w:p>
      <w:pPr>
        <w:spacing w:after="0"/>
        <w:ind w:left="340"/>
      </w:pPr>
      <w:r>
        <w:rPr>
          <w:b w:val="0"/>
        </w:rPr>
        <w:t>D) A larva de Strongyloides stercoralis</w:t>
      </w:r>
    </w:p>
    <w:p>
      <w:pPr>
        <w:spacing w:after="40"/>
      </w:pPr>
      <w:r>
        <w:rPr>
          <w:b/>
        </w:rPr>
        <w:t xml:space="preserve">Explicação: </w:t>
      </w:r>
      <w:r>
        <w:t>A página de artefatos do CDC mostra um grão de pólen que se parece muito com o ovo fértil de Ascaris.</w:t>
      </w:r>
    </w:p>
    <w:p>
      <w:pPr>
        <w:spacing w:after="40"/>
      </w:pPr>
      <w:r>
        <w:rPr>
          <w:b/>
        </w:rPr>
        <w:t xml:space="preserve">Pérola de bancada: </w:t>
      </w:r>
      <w:r>
        <w:t>Pólen é comum nas fezes e pode imitar ovos de helmintos.</w:t>
      </w:r>
    </w:p>
    <w:p>
      <w:pPr>
        <w:spacing w:after="40"/>
      </w:pPr>
      <w:r>
        <w:rPr>
          <w:b/>
        </w:rPr>
        <w:t xml:space="preserve">Fontes: </w:t>
      </w:r>
      <w:r>
        <w:t>CDC DPDx — Artefatos</w:t>
      </w:r>
    </w:p>
    <w:p>
      <w:pPr>
        <w:pStyle w:val="Heading3"/>
      </w:pPr>
      <w:r>
        <w:t>6.4 Ovos de Ancylostoma e Necator</w:t>
      </w:r>
    </w:p>
    <w:p>
      <w:pPr>
        <w:spacing w:after="40"/>
      </w:pPr>
      <w:r>
        <w:rPr>
          <w:b/>
        </w:rPr>
        <w:t xml:space="preserve">ID: </w:t>
      </w:r>
      <w:r>
        <w:t>q04</w:t>
      </w:r>
    </w:p>
    <w:p>
      <w:pPr>
        <w:spacing w:after="40"/>
      </w:pPr>
      <w:r>
        <w:rPr>
          <w:b/>
        </w:rPr>
        <w:t xml:space="preserve">Categoria / módulo: </w:t>
      </w:r>
      <w:r>
        <w:t>Ancilostomídeos / nematelmintos</w:t>
      </w:r>
    </w:p>
    <w:p>
      <w:pPr>
        <w:spacing w:after="40"/>
      </w:pPr>
      <w:r>
        <w:rPr>
          <w:b/>
        </w:rPr>
        <w:t xml:space="preserve">Pergunta: </w:t>
      </w:r>
      <w:r>
        <w:t>É possível distinguir ao microscópio óptico o ovo de Ancylostoma do de Necator?</w:t>
      </w:r>
    </w:p>
    <w:p>
      <w:pPr>
        <w:spacing w:after="0"/>
        <w:ind w:left="340"/>
      </w:pPr>
      <w:r>
        <w:rPr>
          <w:b w:val="0"/>
        </w:rPr>
        <w:t>A) Sim, pelo tamanho, que é o dobro em Ancylostoma</w:t>
      </w:r>
    </w:p>
    <w:p>
      <w:pPr>
        <w:spacing w:after="0"/>
        <w:ind w:left="340"/>
      </w:pPr>
      <w:r>
        <w:rPr>
          <w:b w:val="0"/>
        </w:rPr>
        <w:t>B) Sim, pela presença de filamentos polares</w:t>
      </w:r>
    </w:p>
    <w:p>
      <w:pPr>
        <w:spacing w:after="0"/>
        <w:ind w:left="340"/>
      </w:pPr>
      <w:r>
        <w:rPr>
          <w:b w:val="0"/>
        </w:rPr>
        <w:t>C) Sim, pelo opérculo duplo de Necator</w:t>
      </w:r>
    </w:p>
    <w:p>
      <w:pPr>
        <w:spacing w:after="0"/>
        <w:ind w:left="340"/>
      </w:pPr>
      <w:r>
        <w:rPr>
          <w:b/>
        </w:rPr>
        <w:t>D) Não; os ovos dos dois gêneros não são diferenciáveis ao microscópio   ← correta</w:t>
      </w:r>
    </w:p>
    <w:p>
      <w:pPr>
        <w:spacing w:after="40"/>
      </w:pPr>
      <w:r>
        <w:rPr>
          <w:b/>
        </w:rPr>
        <w:t xml:space="preserve">Explicação: </w:t>
      </w:r>
      <w:r>
        <w:t>O CDC DPDx afirma que os ovos de Ancylostoma e Necator não podem ser diferenciados microscopicamente.</w:t>
      </w:r>
    </w:p>
    <w:p>
      <w:pPr>
        <w:spacing w:after="40"/>
      </w:pPr>
      <w:r>
        <w:rPr>
          <w:b/>
        </w:rPr>
        <w:t xml:space="preserve">Pérola de bancada: </w:t>
      </w:r>
      <w:r>
        <w:t>Diferenciar os gêneros exige outros recursos além do ovo.</w:t>
      </w:r>
    </w:p>
    <w:p>
      <w:pPr>
        <w:spacing w:after="40"/>
      </w:pPr>
      <w:r>
        <w:rPr>
          <w:b/>
        </w:rPr>
        <w:t xml:space="preserve">Fontes: </w:t>
      </w:r>
      <w:r>
        <w:t>CDC DPDx — Ancilostomíase</w:t>
      </w:r>
    </w:p>
    <w:p>
      <w:pPr>
        <w:pStyle w:val="Heading3"/>
      </w:pPr>
      <w:r>
        <w:t>6.5 Fezes não refrigeradas</w:t>
      </w:r>
    </w:p>
    <w:p>
      <w:pPr>
        <w:spacing w:after="40"/>
      </w:pPr>
      <w:r>
        <w:rPr>
          <w:b/>
        </w:rPr>
        <w:t xml:space="preserve">ID: </w:t>
      </w:r>
      <w:r>
        <w:t>q05</w:t>
      </w:r>
    </w:p>
    <w:p>
      <w:pPr>
        <w:spacing w:after="40"/>
      </w:pPr>
      <w:r>
        <w:rPr>
          <w:b/>
        </w:rPr>
        <w:t xml:space="preserve">Categoria / módulo: </w:t>
      </w:r>
      <w:r>
        <w:t>Ancilostomídeos / nematelmintos</w:t>
      </w:r>
    </w:p>
    <w:p>
      <w:pPr>
        <w:spacing w:after="40"/>
      </w:pPr>
      <w:r>
        <w:rPr>
          <w:b/>
        </w:rPr>
        <w:t xml:space="preserve">Pergunta: </w:t>
      </w:r>
      <w:r>
        <w:t>Se fezes com ovos de ancilostomídeo não forem refrigeradas e examinadas em poucas horas, o que pode ocorrer?</w:t>
      </w:r>
    </w:p>
    <w:p>
      <w:pPr>
        <w:spacing w:after="0"/>
        <w:ind w:left="340"/>
      </w:pPr>
      <w:r>
        <w:rPr>
          <w:b/>
        </w:rPr>
        <w:t>A) Os ovos podem eclodir e as larvas ser confundidas com as de Strongyloides stercoralis   ← correta</w:t>
      </w:r>
    </w:p>
    <w:p>
      <w:pPr>
        <w:spacing w:after="0"/>
        <w:ind w:left="340"/>
      </w:pPr>
      <w:r>
        <w:rPr>
          <w:b w:val="0"/>
        </w:rPr>
        <w:t>B) Os ovos se tornam maiores e coram-se melhor</w:t>
      </w:r>
    </w:p>
    <w:p>
      <w:pPr>
        <w:spacing w:after="0"/>
        <w:ind w:left="340"/>
      </w:pPr>
      <w:r>
        <w:rPr>
          <w:b w:val="0"/>
        </w:rPr>
        <w:t>C) Os ovos perdem a casca e viram cistos</w:t>
      </w:r>
    </w:p>
    <w:p>
      <w:pPr>
        <w:spacing w:after="0"/>
        <w:ind w:left="340"/>
      </w:pPr>
      <w:r>
        <w:rPr>
          <w:b w:val="0"/>
        </w:rPr>
        <w:t>D) Surgem filamentos polares nos ovos</w:t>
      </w:r>
    </w:p>
    <w:p>
      <w:pPr>
        <w:spacing w:after="40"/>
      </w:pPr>
      <w:r>
        <w:rPr>
          <w:b/>
        </w:rPr>
        <w:t xml:space="preserve">Explicação: </w:t>
      </w:r>
      <w:r>
        <w:t>O MSD Manual alerta que os ovos podem eclodir e liberar larvas, confundíveis com larvas de S. stercoralis.</w:t>
      </w:r>
    </w:p>
    <w:p>
      <w:pPr>
        <w:spacing w:after="40"/>
      </w:pPr>
      <w:r>
        <w:rPr>
          <w:b/>
        </w:rPr>
        <w:t xml:space="preserve">Pérola de bancada: </w:t>
      </w:r>
      <w:r>
        <w:t>Exame rápido ou refrigeração evitam a eclosão.</w:t>
      </w:r>
    </w:p>
    <w:p>
      <w:pPr>
        <w:spacing w:after="40"/>
      </w:pPr>
      <w:r>
        <w:rPr>
          <w:b/>
        </w:rPr>
        <w:t xml:space="preserve">Fontes: </w:t>
      </w:r>
      <w:r>
        <w:t>MSD Manual — Ancilostomíase</w:t>
      </w:r>
    </w:p>
    <w:p>
      <w:pPr>
        <w:pStyle w:val="Heading3"/>
      </w:pPr>
      <w:r>
        <w:t>6.6 Larva rabditoide</w:t>
      </w:r>
    </w:p>
    <w:p>
      <w:pPr>
        <w:spacing w:after="40"/>
      </w:pPr>
      <w:r>
        <w:rPr>
          <w:b/>
        </w:rPr>
        <w:t xml:space="preserve">ID: </w:t>
      </w:r>
      <w:r>
        <w:t>q06</w:t>
      </w:r>
    </w:p>
    <w:p>
      <w:pPr>
        <w:spacing w:after="40"/>
      </w:pPr>
      <w:r>
        <w:rPr>
          <w:b/>
        </w:rPr>
        <w:t xml:space="preserve">Categoria / módulo: </w:t>
      </w:r>
      <w:r>
        <w:t>Strongyloides / nematelmintos</w:t>
      </w:r>
    </w:p>
    <w:p>
      <w:pPr>
        <w:spacing w:after="40"/>
      </w:pPr>
      <w:r>
        <w:rPr>
          <w:b/>
        </w:rPr>
        <w:t xml:space="preserve">Pergunta: </w:t>
      </w:r>
      <w:r>
        <w:t>Qual par de características distingue a larva rabditoide L1 de Strongyloides da de ancilostomídeo?</w:t>
      </w:r>
    </w:p>
    <w:p>
      <w:pPr>
        <w:spacing w:after="0"/>
        <w:ind w:left="340"/>
      </w:pPr>
      <w:r>
        <w:rPr>
          <w:b w:val="0"/>
        </w:rPr>
        <w:t>A) Strongyloides: canal bucal longo e primórdio genital inconspícuo; ancilostomídeo: o oposto</w:t>
      </w:r>
    </w:p>
    <w:p>
      <w:pPr>
        <w:spacing w:after="0"/>
        <w:ind w:left="340"/>
      </w:pPr>
      <w:r>
        <w:rPr>
          <w:b/>
        </w:rPr>
        <w:t>B) Strongyloides: canal bucal curto e primórdio genital proeminente; ancilostomídeo: canal bucal longo e primórdio genital inconspícuo   ← correta</w:t>
      </w:r>
    </w:p>
    <w:p>
      <w:pPr>
        <w:spacing w:after="0"/>
        <w:ind w:left="340"/>
      </w:pPr>
      <w:r>
        <w:rPr>
          <w:b w:val="0"/>
        </w:rPr>
        <w:t>C) Ambas têm canal bucal curto; só diferem no tamanho</w:t>
      </w:r>
    </w:p>
    <w:p>
      <w:pPr>
        <w:spacing w:after="0"/>
        <w:ind w:left="340"/>
      </w:pPr>
      <w:r>
        <w:rPr>
          <w:b w:val="0"/>
        </w:rPr>
        <w:t>D) Strongyloides tem dois núcleos visíveis; ancilostomídeo tem quatro</w:t>
      </w:r>
    </w:p>
    <w:p>
      <w:pPr>
        <w:spacing w:after="40"/>
      </w:pPr>
      <w:r>
        <w:rPr>
          <w:b/>
        </w:rPr>
        <w:t xml:space="preserve">Explicação: </w:t>
      </w:r>
      <w:r>
        <w:t>O CDC DPDx descreve L1 de S. stercoralis com canal bucal curto e primórdio genital proeminente, e a larva rabditoide de ancilostomídeo com canal bucal longo e primórdio genital inconspícuo.</w:t>
      </w:r>
    </w:p>
    <w:p>
      <w:pPr>
        <w:spacing w:after="40"/>
      </w:pPr>
      <w:r>
        <w:rPr>
          <w:b/>
        </w:rPr>
        <w:t xml:space="preserve">Pérola de bancada: </w:t>
      </w:r>
      <w:r>
        <w:t>Canal bucal + primórdio genital: a dupla-chave.</w:t>
      </w:r>
    </w:p>
    <w:p>
      <w:pPr>
        <w:spacing w:after="40"/>
      </w:pPr>
      <w:r>
        <w:rPr>
          <w:b/>
        </w:rPr>
        <w:t xml:space="preserve">Fontes: </w:t>
      </w:r>
      <w:r>
        <w:t>CDC DPDx — Estrongiloidíase; CDC DPDx — Ancilostomíase</w:t>
      </w:r>
    </w:p>
    <w:p>
      <w:pPr>
        <w:pStyle w:val="Heading3"/>
      </w:pPr>
      <w:r>
        <w:t>6.7 Sensibilidade do exame de fezes</w:t>
      </w:r>
    </w:p>
    <w:p>
      <w:pPr>
        <w:spacing w:after="40"/>
      </w:pPr>
      <w:r>
        <w:rPr>
          <w:b/>
        </w:rPr>
        <w:t xml:space="preserve">ID: </w:t>
      </w:r>
      <w:r>
        <w:t>q07</w:t>
      </w:r>
    </w:p>
    <w:p>
      <w:pPr>
        <w:spacing w:after="40"/>
      </w:pPr>
      <w:r>
        <w:rPr>
          <w:b/>
        </w:rPr>
        <w:t xml:space="preserve">Categoria / módulo: </w:t>
      </w:r>
      <w:r>
        <w:t>Strongyloides / nematelmintos</w:t>
      </w:r>
    </w:p>
    <w:p>
      <w:pPr>
        <w:spacing w:after="40"/>
      </w:pPr>
      <w:r>
        <w:rPr>
          <w:b/>
        </w:rPr>
        <w:t xml:space="preserve">Pergunta: </w:t>
      </w:r>
      <w:r>
        <w:t>Segundo o CDC DPDx, qual método coprológico é o mais sensível para detectar larvas de Strongyloides?</w:t>
      </w:r>
    </w:p>
    <w:p>
      <w:pPr>
        <w:spacing w:after="0"/>
        <w:ind w:left="340"/>
      </w:pPr>
      <w:r>
        <w:rPr>
          <w:b w:val="0"/>
        </w:rPr>
        <w:t>A) Esfregaço direto único</w:t>
      </w:r>
    </w:p>
    <w:p>
      <w:pPr>
        <w:spacing w:after="0"/>
        <w:ind w:left="340"/>
      </w:pPr>
      <w:r>
        <w:rPr>
          <w:b w:val="0"/>
        </w:rPr>
        <w:t>B) Exame de fita adesiva perianal</w:t>
      </w:r>
    </w:p>
    <w:p>
      <w:pPr>
        <w:spacing w:after="0"/>
        <w:ind w:left="340"/>
      </w:pPr>
      <w:r>
        <w:rPr>
          <w:b/>
        </w:rPr>
        <w:t>C) Cultura em placa de ágar   ← correta</w:t>
      </w:r>
    </w:p>
    <w:p>
      <w:pPr>
        <w:spacing w:after="0"/>
        <w:ind w:left="340"/>
      </w:pPr>
      <w:r>
        <w:rPr>
          <w:b w:val="0"/>
        </w:rPr>
        <w:t>D) Coloração de Gram</w:t>
      </w:r>
    </w:p>
    <w:p>
      <w:pPr>
        <w:spacing w:after="40"/>
      </w:pPr>
      <w:r>
        <w:rPr>
          <w:b/>
        </w:rPr>
        <w:t xml:space="preserve">Explicação: </w:t>
      </w:r>
      <w:r>
        <w:t>O CDC DPDx descreve a cultura em placa de ágar como o método coprológico mais sensível; a microscopia de fezes tem baixa sensibilidade. O MSD estima que uma única amostra detecta larvas em cerca de 25% dos casos.</w:t>
      </w:r>
    </w:p>
    <w:p>
      <w:pPr>
        <w:spacing w:after="40"/>
      </w:pPr>
      <w:r>
        <w:rPr>
          <w:b/>
        </w:rPr>
        <w:t xml:space="preserve">Pérola de bancada: </w:t>
      </w:r>
      <w:r>
        <w:t>Uma amostra só não basta: use técnicas específicas e amostras seriadas.</w:t>
      </w:r>
    </w:p>
    <w:p>
      <w:pPr>
        <w:spacing w:after="40"/>
      </w:pPr>
      <w:r>
        <w:rPr>
          <w:b/>
        </w:rPr>
        <w:t xml:space="preserve">Fontes: </w:t>
      </w:r>
      <w:r>
        <w:t>CDC DPDx — Estrongiloidíase; MSD Manual — Estrongiloidíase</w:t>
      </w:r>
    </w:p>
    <w:p>
      <w:pPr>
        <w:pStyle w:val="Heading3"/>
      </w:pPr>
      <w:r>
        <w:t>6.8 Triagem antes de imunossupressão</w:t>
      </w:r>
    </w:p>
    <w:p>
      <w:pPr>
        <w:spacing w:after="40"/>
      </w:pPr>
      <w:r>
        <w:rPr>
          <w:b/>
        </w:rPr>
        <w:t xml:space="preserve">ID: </w:t>
      </w:r>
      <w:r>
        <w:t>q08</w:t>
      </w:r>
    </w:p>
    <w:p>
      <w:pPr>
        <w:spacing w:after="40"/>
      </w:pPr>
      <w:r>
        <w:rPr>
          <w:b/>
        </w:rPr>
        <w:t xml:space="preserve">Categoria / módulo: </w:t>
      </w:r>
      <w:r>
        <w:t>Strongyloides / nematelmintos</w:t>
      </w:r>
    </w:p>
    <w:p>
      <w:pPr>
        <w:spacing w:after="40"/>
      </w:pPr>
      <w:r>
        <w:rPr>
          <w:b/>
        </w:rPr>
        <w:t xml:space="preserve">Pergunta: </w:t>
      </w:r>
      <w:r>
        <w:t>Em qual situação o CDC orienta considerar Strongyloides ao avaliar um paciente?</w:t>
      </w:r>
    </w:p>
    <w:p>
      <w:pPr>
        <w:spacing w:after="0"/>
        <w:ind w:left="340"/>
      </w:pPr>
      <w:r>
        <w:rPr>
          <w:b w:val="0"/>
        </w:rPr>
        <w:t>A) Somente em quem tem febre alta</w:t>
      </w:r>
    </w:p>
    <w:p>
      <w:pPr>
        <w:spacing w:after="0"/>
        <w:ind w:left="340"/>
      </w:pPr>
      <w:r>
        <w:rPr>
          <w:b w:val="0"/>
        </w:rPr>
        <w:t>B) Apenas em crianças menores de um ano</w:t>
      </w:r>
    </w:p>
    <w:p>
      <w:pPr>
        <w:spacing w:after="0"/>
        <w:ind w:left="340"/>
      </w:pPr>
      <w:r>
        <w:rPr>
          <w:b w:val="0"/>
        </w:rPr>
        <w:t>C) Somente em quem já completou tratamento com ivermectina</w:t>
      </w:r>
    </w:p>
    <w:p>
      <w:pPr>
        <w:spacing w:after="0"/>
        <w:ind w:left="340"/>
      </w:pPr>
      <w:r>
        <w:rPr>
          <w:b/>
        </w:rPr>
        <w:t>D) Em quem usa ou vai iniciar corticosteroides ou outros imunossupressores   ← correta</w:t>
      </w:r>
    </w:p>
    <w:p>
      <w:pPr>
        <w:spacing w:after="40"/>
      </w:pPr>
      <w:r>
        <w:rPr>
          <w:b/>
        </w:rPr>
        <w:t xml:space="preserve">Explicação: </w:t>
      </w:r>
      <w:r>
        <w:t>A página do CDC para profissionais de saúde lista pacientes em uso (ou prestes a usar) corticosteroides ou imunossupressores, com HTLV-1, entre outros.</w:t>
      </w:r>
    </w:p>
    <w:p>
      <w:pPr>
        <w:spacing w:after="40"/>
      </w:pPr>
      <w:r>
        <w:rPr>
          <w:b/>
        </w:rPr>
        <w:t xml:space="preserve">Pérola de bancada: </w:t>
      </w:r>
      <w:r>
        <w:t>Corticosteroides em altas doses são fator de hiperinfecção.</w:t>
      </w:r>
    </w:p>
    <w:p>
      <w:pPr>
        <w:spacing w:after="40"/>
      </w:pPr>
      <w:r>
        <w:rPr>
          <w:b/>
        </w:rPr>
        <w:t xml:space="preserve">Fontes: </w:t>
      </w:r>
      <w:r>
        <w:t>CDC — Strongyloides (profissionais de saúde); CDC DPDx — Estrongiloidíase</w:t>
      </w:r>
    </w:p>
    <w:p>
      <w:pPr>
        <w:pStyle w:val="Heading3"/>
      </w:pPr>
      <w:r>
        <w:t>6.9 Coleta com fita adesiva</w:t>
      </w:r>
    </w:p>
    <w:p>
      <w:pPr>
        <w:spacing w:after="40"/>
      </w:pPr>
      <w:r>
        <w:rPr>
          <w:b/>
        </w:rPr>
        <w:t xml:space="preserve">ID: </w:t>
      </w:r>
      <w:r>
        <w:t>q09</w:t>
      </w:r>
    </w:p>
    <w:p>
      <w:pPr>
        <w:spacing w:after="40"/>
      </w:pPr>
      <w:r>
        <w:rPr>
          <w:b/>
        </w:rPr>
        <w:t xml:space="preserve">Categoria / módulo: </w:t>
      </w:r>
      <w:r>
        <w:t>Enterobius / nematelmintos</w:t>
      </w:r>
    </w:p>
    <w:p>
      <w:pPr>
        <w:spacing w:after="40"/>
      </w:pPr>
      <w:r>
        <w:rPr>
          <w:b/>
        </w:rPr>
        <w:t xml:space="preserve">Pergunta: </w:t>
      </w:r>
      <w:r>
        <w:t>Quando deve ser feita a coleta com fita adesiva para pesquisar Enterobius vermicularis?</w:t>
      </w:r>
    </w:p>
    <w:p>
      <w:pPr>
        <w:spacing w:after="0"/>
        <w:ind w:left="340"/>
      </w:pPr>
      <w:r>
        <w:rPr>
          <w:b/>
        </w:rPr>
        <w:t>A) Pela manhã, antes de evacuar e de lavar a região   ← correta</w:t>
      </w:r>
    </w:p>
    <w:p>
      <w:pPr>
        <w:spacing w:after="0"/>
        <w:ind w:left="340"/>
      </w:pPr>
      <w:r>
        <w:rPr>
          <w:b w:val="0"/>
        </w:rPr>
        <w:t>B) À noite, após o banho</w:t>
      </w:r>
    </w:p>
    <w:p>
      <w:pPr>
        <w:spacing w:after="0"/>
        <w:ind w:left="340"/>
      </w:pPr>
      <w:r>
        <w:rPr>
          <w:b w:val="0"/>
        </w:rPr>
        <w:t>C) Logo após a refeição principal</w:t>
      </w:r>
    </w:p>
    <w:p>
      <w:pPr>
        <w:spacing w:after="0"/>
        <w:ind w:left="340"/>
      </w:pPr>
      <w:r>
        <w:rPr>
          <w:b w:val="0"/>
        </w:rPr>
        <w:t>D) Qualquer hora, desde que após evacuar</w:t>
      </w:r>
    </w:p>
    <w:p>
      <w:pPr>
        <w:spacing w:after="40"/>
      </w:pPr>
      <w:r>
        <w:rPr>
          <w:b/>
        </w:rPr>
        <w:t xml:space="preserve">Explicação: </w:t>
      </w:r>
      <w:r>
        <w:t>O CDC DPDx indica coleta pela manhã, antes da defecação e da lavagem.</w:t>
      </w:r>
    </w:p>
    <w:p>
      <w:pPr>
        <w:spacing w:after="40"/>
      </w:pPr>
      <w:r>
        <w:rPr>
          <w:b/>
        </w:rPr>
        <w:t xml:space="preserve">Pérola de bancada: </w:t>
      </w:r>
      <w:r>
        <w:t>Fezes são menos úteis que a fita adesiva para Enterobius.</w:t>
      </w:r>
    </w:p>
    <w:p>
      <w:pPr>
        <w:spacing w:after="40"/>
      </w:pPr>
      <w:r>
        <w:rPr>
          <w:b/>
        </w:rPr>
        <w:t xml:space="preserve">Fontes: </w:t>
      </w:r>
      <w:r>
        <w:t>CDC DPDx — Enterobíase</w:t>
      </w:r>
    </w:p>
    <w:p>
      <w:pPr>
        <w:pStyle w:val="Heading3"/>
      </w:pPr>
      <w:r>
        <w:t>6.10 Forma do ovo</w:t>
      </w:r>
    </w:p>
    <w:p>
      <w:pPr>
        <w:spacing w:after="40"/>
      </w:pPr>
      <w:r>
        <w:rPr>
          <w:b/>
        </w:rPr>
        <w:t xml:space="preserve">ID: </w:t>
      </w:r>
      <w:r>
        <w:t>q10</w:t>
      </w:r>
    </w:p>
    <w:p>
      <w:pPr>
        <w:spacing w:after="40"/>
      </w:pPr>
      <w:r>
        <w:rPr>
          <w:b/>
        </w:rPr>
        <w:t xml:space="preserve">Categoria / módulo: </w:t>
      </w:r>
      <w:r>
        <w:t>Enterobius / nematelmintos</w:t>
      </w:r>
    </w:p>
    <w:p>
      <w:pPr>
        <w:spacing w:after="40"/>
      </w:pPr>
      <w:r>
        <w:rPr>
          <w:b/>
        </w:rPr>
        <w:t xml:space="preserve">Pergunta: </w:t>
      </w:r>
      <w:r>
        <w:t>Qual é a forma do ovo de Enterobius vermicularis?</w:t>
      </w:r>
    </w:p>
    <w:p>
      <w:pPr>
        <w:spacing w:after="0"/>
        <w:ind w:left="340"/>
      </w:pPr>
      <w:r>
        <w:rPr>
          <w:b w:val="0"/>
        </w:rPr>
        <w:t>A) Esférico, com estrias radiais</w:t>
      </w:r>
    </w:p>
    <w:p>
      <w:pPr>
        <w:spacing w:after="0"/>
        <w:ind w:left="340"/>
      </w:pPr>
      <w:r>
        <w:rPr>
          <w:b/>
        </w:rPr>
        <w:t>B) Transparente, de alongado a oval, ligeiramente achatado de um lado   ← correta</w:t>
      </w:r>
    </w:p>
    <w:p>
      <w:pPr>
        <w:spacing w:after="0"/>
        <w:ind w:left="340"/>
      </w:pPr>
      <w:r>
        <w:rPr>
          <w:b w:val="0"/>
        </w:rPr>
        <w:t>C) Em barril, com tampões polares</w:t>
      </w:r>
    </w:p>
    <w:p>
      <w:pPr>
        <w:spacing w:after="0"/>
        <w:ind w:left="340"/>
      </w:pPr>
      <w:r>
        <w:rPr>
          <w:b w:val="0"/>
        </w:rPr>
        <w:t>D) Com espículo lateral</w:t>
      </w:r>
    </w:p>
    <w:p>
      <w:pPr>
        <w:spacing w:after="40"/>
      </w:pPr>
      <w:r>
        <w:rPr>
          <w:b/>
        </w:rPr>
        <w:t xml:space="preserve">Explicação: </w:t>
      </w:r>
      <w:r>
        <w:t>O CDC DPDx descreve os ovos como transparentes, alongados a ovais e ligeiramente achatados de um lado (50–60 × 20–30 µm).</w:t>
      </w:r>
    </w:p>
    <w:p>
      <w:pPr>
        <w:spacing w:after="40"/>
      </w:pPr>
      <w:r>
        <w:rPr>
          <w:b/>
        </w:rPr>
        <w:t xml:space="preserve">Pérola de bancada: </w:t>
      </w:r>
      <w:r>
        <w:t>Achatamento unilateral: marca do ovo de Enterobius.</w:t>
      </w:r>
    </w:p>
    <w:p>
      <w:pPr>
        <w:spacing w:after="40"/>
      </w:pPr>
      <w:r>
        <w:rPr>
          <w:b/>
        </w:rPr>
        <w:t xml:space="preserve">Fontes: </w:t>
      </w:r>
      <w:r>
        <w:t>CDC DPDx — Enterobíase</w:t>
      </w:r>
    </w:p>
    <w:p>
      <w:pPr>
        <w:pStyle w:val="Heading3"/>
      </w:pPr>
      <w:r>
        <w:t>6.11 Infectividade do ovo</w:t>
      </w:r>
    </w:p>
    <w:p>
      <w:pPr>
        <w:spacing w:after="40"/>
      </w:pPr>
      <w:r>
        <w:rPr>
          <w:b/>
        </w:rPr>
        <w:t xml:space="preserve">ID: </w:t>
      </w:r>
      <w:r>
        <w:t>q11</w:t>
      </w:r>
    </w:p>
    <w:p>
      <w:pPr>
        <w:spacing w:after="40"/>
      </w:pPr>
      <w:r>
        <w:rPr>
          <w:b/>
        </w:rPr>
        <w:t xml:space="preserve">Categoria / módulo: </w:t>
      </w:r>
      <w:r>
        <w:t>Enterobius / nematelmintos</w:t>
      </w:r>
    </w:p>
    <w:p>
      <w:pPr>
        <w:spacing w:after="40"/>
      </w:pPr>
      <w:r>
        <w:rPr>
          <w:b/>
        </w:rPr>
        <w:t xml:space="preserve">Pergunta: </w:t>
      </w:r>
      <w:r>
        <w:t>Em quanto tempo, em condições ótimas, os ovos de Enterobius se tornam infectantes?</w:t>
      </w:r>
    </w:p>
    <w:p>
      <w:pPr>
        <w:spacing w:after="0"/>
        <w:ind w:left="340"/>
      </w:pPr>
      <w:r>
        <w:rPr>
          <w:b w:val="0"/>
        </w:rPr>
        <w:t>A) Em 15 a 30 dias</w:t>
      </w:r>
    </w:p>
    <w:p>
      <w:pPr>
        <w:spacing w:after="0"/>
        <w:ind w:left="340"/>
      </w:pPr>
      <w:r>
        <w:rPr>
          <w:b w:val="0"/>
        </w:rPr>
        <w:t>B) Em 18 dias a várias semanas</w:t>
      </w:r>
    </w:p>
    <w:p>
      <w:pPr>
        <w:spacing w:after="0"/>
        <w:ind w:left="340"/>
      </w:pPr>
      <w:r>
        <w:rPr>
          <w:b/>
        </w:rPr>
        <w:t>C) Em 4 a 6 horas   ← correta</w:t>
      </w:r>
    </w:p>
    <w:p>
      <w:pPr>
        <w:spacing w:after="0"/>
        <w:ind w:left="340"/>
      </w:pPr>
      <w:r>
        <w:rPr>
          <w:b w:val="0"/>
        </w:rPr>
        <w:t>D) Em 2 a 3 meses</w:t>
      </w:r>
    </w:p>
    <w:p>
      <w:pPr>
        <w:spacing w:after="40"/>
      </w:pPr>
      <w:r>
        <w:rPr>
          <w:b/>
        </w:rPr>
        <w:t xml:space="preserve">Explicação: </w:t>
      </w:r>
      <w:r>
        <w:t>O CDC DPDx informa 4 a 6 horas em condições ótimas. (15–30 dias é o tempo do ovo de Trichuris; 18 dias a várias semanas, o de Ascaris.)</w:t>
      </w:r>
    </w:p>
    <w:p>
      <w:pPr>
        <w:spacing w:after="40"/>
      </w:pPr>
      <w:r>
        <w:rPr>
          <w:b/>
        </w:rPr>
        <w:t xml:space="preserve">Pérola de bancada: </w:t>
      </w:r>
      <w:r>
        <w:t>Ovos de Enterobius ficam infectantes rapidamente.</w:t>
      </w:r>
    </w:p>
    <w:p>
      <w:pPr>
        <w:spacing w:after="40"/>
      </w:pPr>
      <w:r>
        <w:rPr>
          <w:b/>
        </w:rPr>
        <w:t xml:space="preserve">Fontes: </w:t>
      </w:r>
      <w:r>
        <w:t>CDC DPDx — Enterobíase; CDC DPDx — Tricuríase; CDC DPDx — Ascaridíase</w:t>
      </w:r>
    </w:p>
    <w:p>
      <w:pPr>
        <w:pStyle w:val="Heading3"/>
      </w:pPr>
      <w:r>
        <w:t>6.12 Ovo em barril</w:t>
      </w:r>
    </w:p>
    <w:p>
      <w:pPr>
        <w:spacing w:after="40"/>
      </w:pPr>
      <w:r>
        <w:rPr>
          <w:b/>
        </w:rPr>
        <w:t xml:space="preserve">ID: </w:t>
      </w:r>
      <w:r>
        <w:t>q12</w:t>
      </w:r>
    </w:p>
    <w:p>
      <w:pPr>
        <w:spacing w:after="40"/>
      </w:pPr>
      <w:r>
        <w:rPr>
          <w:b/>
        </w:rPr>
        <w:t xml:space="preserve">Categoria / módulo: </w:t>
      </w:r>
      <w:r>
        <w:t>Trichuris / nematelmintos</w:t>
      </w:r>
    </w:p>
    <w:p>
      <w:pPr>
        <w:spacing w:after="40"/>
      </w:pPr>
      <w:r>
        <w:rPr>
          <w:b/>
        </w:rPr>
        <w:t xml:space="preserve">Pergunta: </w:t>
      </w:r>
      <w:r>
        <w:t>Qual conjunto descreve o ovo de Trichuris trichiura?</w:t>
      </w:r>
    </w:p>
    <w:p>
      <w:pPr>
        <w:spacing w:after="0"/>
        <w:ind w:left="340"/>
      </w:pPr>
      <w:r>
        <w:rPr>
          <w:b w:val="0"/>
        </w:rPr>
        <w:t>A) Esférico, com seis ganchos e estrias radiais</w:t>
      </w:r>
    </w:p>
    <w:p>
      <w:pPr>
        <w:spacing w:after="0"/>
        <w:ind w:left="340"/>
      </w:pPr>
      <w:r>
        <w:rPr>
          <w:b w:val="0"/>
        </w:rPr>
        <w:t>B) Grande, com espículo lateral</w:t>
      </w:r>
    </w:p>
    <w:p>
      <w:pPr>
        <w:spacing w:after="0"/>
        <w:ind w:left="340"/>
      </w:pPr>
      <w:r>
        <w:rPr>
          <w:b w:val="0"/>
        </w:rPr>
        <w:t>C) Oval com filamentos polares</w:t>
      </w:r>
    </w:p>
    <w:p>
      <w:pPr>
        <w:spacing w:after="0"/>
        <w:ind w:left="340"/>
      </w:pPr>
      <w:r>
        <w:rPr>
          <w:b/>
        </w:rPr>
        <w:t>D) Forma de barril ou limão, casca espessa e um tampão polar em cada extremidade   ← correta</w:t>
      </w:r>
    </w:p>
    <w:p>
      <w:pPr>
        <w:spacing w:after="40"/>
      </w:pPr>
      <w:r>
        <w:rPr>
          <w:b/>
        </w:rPr>
        <w:t xml:space="preserve">Explicação: </w:t>
      </w:r>
      <w:r>
        <w:t>O CDC DPDx descreve ovos em barril, de casca espessa, com um par de tampões polares, medindo 50–55 × 20–25 µm; o MSD descreve ovos em forma de limão com opérculos claros nas duas pontas.</w:t>
      </w:r>
    </w:p>
    <w:p>
      <w:pPr>
        <w:spacing w:after="40"/>
      </w:pPr>
      <w:r>
        <w:rPr>
          <w:b/>
        </w:rPr>
        <w:t xml:space="preserve">Pérola de bancada: </w:t>
      </w:r>
      <w:r>
        <w:t>Tampões polares nas duas pontas.</w:t>
      </w:r>
    </w:p>
    <w:p>
      <w:pPr>
        <w:spacing w:after="40"/>
      </w:pPr>
      <w:r>
        <w:rPr>
          <w:b/>
        </w:rPr>
        <w:t xml:space="preserve">Fontes: </w:t>
      </w:r>
      <w:r>
        <w:t>CDC DPDx — Tricuríase; MSD Manual — Tricuríase</w:t>
      </w:r>
    </w:p>
    <w:p>
      <w:pPr>
        <w:pStyle w:val="Heading3"/>
      </w:pPr>
      <w:r>
        <w:t>6.13 Ovos de Taenia</w:t>
      </w:r>
    </w:p>
    <w:p>
      <w:pPr>
        <w:spacing w:after="40"/>
      </w:pPr>
      <w:r>
        <w:rPr>
          <w:b/>
        </w:rPr>
        <w:t xml:space="preserve">ID: </w:t>
      </w:r>
      <w:r>
        <w:t>q13</w:t>
      </w:r>
    </w:p>
    <w:p>
      <w:pPr>
        <w:spacing w:after="40"/>
      </w:pPr>
      <w:r>
        <w:rPr>
          <w:b/>
        </w:rPr>
        <w:t xml:space="preserve">Categoria / módulo: </w:t>
      </w:r>
      <w:r>
        <w:t>Taenia / platelmintos</w:t>
      </w:r>
    </w:p>
    <w:p>
      <w:pPr>
        <w:spacing w:after="40"/>
      </w:pPr>
      <w:r>
        <w:rPr>
          <w:b/>
        </w:rPr>
        <w:t xml:space="preserve">Pergunta: </w:t>
      </w:r>
      <w:r>
        <w:t>É possível diferenciar ovos de T. solium e T. saginata pelo exame microscópico do ovo?</w:t>
      </w:r>
    </w:p>
    <w:p>
      <w:pPr>
        <w:spacing w:after="0"/>
        <w:ind w:left="340"/>
      </w:pPr>
      <w:r>
        <w:rPr>
          <w:b/>
        </w:rPr>
        <w:t>A) Não; os ovos de todas as Taenia são morfologicamente idênticos e a espécie é definida pelas proglotes grávidas   ← correta</w:t>
      </w:r>
    </w:p>
    <w:p>
      <w:pPr>
        <w:spacing w:after="0"/>
        <w:ind w:left="340"/>
      </w:pPr>
      <w:r>
        <w:rPr>
          <w:b w:val="0"/>
        </w:rPr>
        <w:t>B) Sim, pelo tamanho do ovo</w:t>
      </w:r>
    </w:p>
    <w:p>
      <w:pPr>
        <w:spacing w:after="0"/>
        <w:ind w:left="340"/>
      </w:pPr>
      <w:r>
        <w:rPr>
          <w:b w:val="0"/>
        </w:rPr>
        <w:t>C) Sim, pelo número de núcleos</w:t>
      </w:r>
    </w:p>
    <w:p>
      <w:pPr>
        <w:spacing w:after="0"/>
        <w:ind w:left="340"/>
      </w:pPr>
      <w:r>
        <w:rPr>
          <w:b w:val="0"/>
        </w:rPr>
        <w:t>D) Sim, pela presença de filamentos polares</w:t>
      </w:r>
    </w:p>
    <w:p>
      <w:pPr>
        <w:spacing w:after="40"/>
      </w:pPr>
      <w:r>
        <w:rPr>
          <w:b/>
        </w:rPr>
        <w:t xml:space="preserve">Explicação: </w:t>
      </w:r>
      <w:r>
        <w:t>O CDC DPDx afirma que os ovos são idênticos e que a identificação da espécie exige o exame das proglotes grávidas.</w:t>
      </w:r>
    </w:p>
    <w:p>
      <w:pPr>
        <w:spacing w:after="40"/>
      </w:pPr>
      <w:r>
        <w:rPr>
          <w:b/>
        </w:rPr>
        <w:t xml:space="preserve">Pérola de bancada: </w:t>
      </w:r>
      <w:r>
        <w:t>Laudo de ovos: 'Taenia sp.'</w:t>
      </w:r>
    </w:p>
    <w:p>
      <w:pPr>
        <w:spacing w:after="40"/>
      </w:pPr>
      <w:r>
        <w:rPr>
          <w:b/>
        </w:rPr>
        <w:t xml:space="preserve">Fontes: </w:t>
      </w:r>
      <w:r>
        <w:t>CDC DPDx — Teníase</w:t>
      </w:r>
    </w:p>
    <w:p>
      <w:pPr>
        <w:pStyle w:val="Heading3"/>
      </w:pPr>
      <w:r>
        <w:t>6.14 Ramos uterinos</w:t>
      </w:r>
    </w:p>
    <w:p>
      <w:pPr>
        <w:spacing w:after="40"/>
      </w:pPr>
      <w:r>
        <w:rPr>
          <w:b/>
        </w:rPr>
        <w:t xml:space="preserve">ID: </w:t>
      </w:r>
      <w:r>
        <w:t>q14</w:t>
      </w:r>
    </w:p>
    <w:p>
      <w:pPr>
        <w:spacing w:after="40"/>
      </w:pPr>
      <w:r>
        <w:rPr>
          <w:b/>
        </w:rPr>
        <w:t xml:space="preserve">Categoria / módulo: </w:t>
      </w:r>
      <w:r>
        <w:t>Taenia / platelmintos</w:t>
      </w:r>
    </w:p>
    <w:p>
      <w:pPr>
        <w:spacing w:after="40"/>
      </w:pPr>
      <w:r>
        <w:rPr>
          <w:b/>
        </w:rPr>
        <w:t xml:space="preserve">Pergunta: </w:t>
      </w:r>
      <w:r>
        <w:t>Quantos ramos uterinos laterais primários tem a proglote grávida de T. solium, segundo o CDC?</w:t>
      </w:r>
    </w:p>
    <w:p>
      <w:pPr>
        <w:spacing w:after="0"/>
        <w:ind w:left="340"/>
      </w:pPr>
      <w:r>
        <w:rPr>
          <w:b w:val="0"/>
        </w:rPr>
        <w:t>A) 12 a 30</w:t>
      </w:r>
    </w:p>
    <w:p>
      <w:pPr>
        <w:spacing w:after="0"/>
        <w:ind w:left="340"/>
      </w:pPr>
      <w:r>
        <w:rPr>
          <w:b/>
        </w:rPr>
        <w:t>B) 7 a 13   ← correta</w:t>
      </w:r>
    </w:p>
    <w:p>
      <w:pPr>
        <w:spacing w:after="0"/>
        <w:ind w:left="340"/>
      </w:pPr>
      <w:r>
        <w:rPr>
          <w:b w:val="0"/>
        </w:rPr>
        <w:t>C) 2 a 4</w:t>
      </w:r>
    </w:p>
    <w:p>
      <w:pPr>
        <w:spacing w:after="0"/>
        <w:ind w:left="340"/>
      </w:pPr>
      <w:r>
        <w:rPr>
          <w:b w:val="0"/>
        </w:rPr>
        <w:t>D) Mais de 40</w:t>
      </w:r>
    </w:p>
    <w:p>
      <w:pPr>
        <w:spacing w:after="40"/>
      </w:pPr>
      <w:r>
        <w:rPr>
          <w:b/>
        </w:rPr>
        <w:t xml:space="preserve">Explicação: </w:t>
      </w:r>
      <w:r>
        <w:t>O CDC DPDx informa 7–13 em T. solium e 12–30 em T. saginata.</w:t>
      </w:r>
    </w:p>
    <w:p>
      <w:pPr>
        <w:spacing w:after="40"/>
      </w:pPr>
      <w:r>
        <w:rPr>
          <w:b/>
        </w:rPr>
        <w:t xml:space="preserve">Pérola de bancada: </w:t>
      </w:r>
      <w:r>
        <w:t>Poucos ramos: T. solium; muitos: T. saginata.</w:t>
      </w:r>
    </w:p>
    <w:p>
      <w:pPr>
        <w:spacing w:after="40"/>
      </w:pPr>
      <w:r>
        <w:rPr>
          <w:b/>
        </w:rPr>
        <w:t xml:space="preserve">Fontes: </w:t>
      </w:r>
      <w:r>
        <w:t>CDC DPDx — Teníase</w:t>
      </w:r>
    </w:p>
    <w:p>
      <w:pPr>
        <w:pStyle w:val="Heading3"/>
      </w:pPr>
      <w:r>
        <w:t>6.15 Origem da cisticercose</w:t>
      </w:r>
    </w:p>
    <w:p>
      <w:pPr>
        <w:spacing w:after="40"/>
      </w:pPr>
      <w:r>
        <w:rPr>
          <w:b/>
        </w:rPr>
        <w:t xml:space="preserve">ID: </w:t>
      </w:r>
      <w:r>
        <w:t>q15</w:t>
      </w:r>
    </w:p>
    <w:p>
      <w:pPr>
        <w:spacing w:after="40"/>
      </w:pPr>
      <w:r>
        <w:rPr>
          <w:b/>
        </w:rPr>
        <w:t xml:space="preserve">Categoria / módulo: </w:t>
      </w:r>
      <w:r>
        <w:t>Taenia / platelmintos</w:t>
      </w:r>
    </w:p>
    <w:p>
      <w:pPr>
        <w:spacing w:after="40"/>
      </w:pPr>
      <w:r>
        <w:rPr>
          <w:b/>
        </w:rPr>
        <w:t xml:space="preserve">Pergunta: </w:t>
      </w:r>
      <w:r>
        <w:t>Como o ser humano desenvolve cisticercose por Taenia solium?</w:t>
      </w:r>
    </w:p>
    <w:p>
      <w:pPr>
        <w:spacing w:after="0"/>
        <w:ind w:left="340"/>
      </w:pPr>
      <w:r>
        <w:rPr>
          <w:b w:val="0"/>
        </w:rPr>
        <w:t>A) Comendo carne bovina malcozida</w:t>
      </w:r>
    </w:p>
    <w:p>
      <w:pPr>
        <w:spacing w:after="0"/>
        <w:ind w:left="340"/>
      </w:pPr>
      <w:r>
        <w:rPr>
          <w:b w:val="0"/>
        </w:rPr>
        <w:t>B) Por penetração de larvas pela pele</w:t>
      </w:r>
    </w:p>
    <w:p>
      <w:pPr>
        <w:spacing w:after="0"/>
        <w:ind w:left="340"/>
      </w:pPr>
      <w:r>
        <w:rPr>
          <w:b/>
        </w:rPr>
        <w:t>C) Ingerindo ovos de T. solium   ← correta</w:t>
      </w:r>
    </w:p>
    <w:p>
      <w:pPr>
        <w:spacing w:after="0"/>
        <w:ind w:left="340"/>
      </w:pPr>
      <w:r>
        <w:rPr>
          <w:b w:val="0"/>
        </w:rPr>
        <w:t>D) Pela picada de caramujos</w:t>
      </w:r>
    </w:p>
    <w:p>
      <w:pPr>
        <w:spacing w:after="40"/>
      </w:pPr>
      <w:r>
        <w:rPr>
          <w:b/>
        </w:rPr>
        <w:t xml:space="preserve">Explicação: </w:t>
      </w:r>
      <w:r>
        <w:t>O MSD Manual descreve que a cisticercose resulta da ingestão de ovos de T. solium (de fezes de infectados ou do próprio verme).</w:t>
      </w:r>
    </w:p>
    <w:p>
      <w:pPr>
        <w:spacing w:after="40"/>
      </w:pPr>
      <w:r>
        <w:rPr>
          <w:b/>
        </w:rPr>
        <w:t xml:space="preserve">Pérola de bancada: </w:t>
      </w:r>
      <w:r>
        <w:t>Ingestão de ovos pode causar cisticercose: cuidado na bancada.</w:t>
      </w:r>
    </w:p>
    <w:p>
      <w:pPr>
        <w:spacing w:after="40"/>
      </w:pPr>
      <w:r>
        <w:rPr>
          <w:b/>
        </w:rPr>
        <w:t xml:space="preserve">Fontes: </w:t>
      </w:r>
      <w:r>
        <w:t>MSD Manual — T. solium e cisticercose; CDC DPDx — Teníase</w:t>
      </w:r>
    </w:p>
    <w:p>
      <w:pPr>
        <w:pStyle w:val="Heading3"/>
      </w:pPr>
      <w:r>
        <w:t>6.16 Cozimento de carne suína</w:t>
      </w:r>
    </w:p>
    <w:p>
      <w:pPr>
        <w:spacing w:after="40"/>
      </w:pPr>
      <w:r>
        <w:rPr>
          <w:b/>
        </w:rPr>
        <w:t xml:space="preserve">ID: </w:t>
      </w:r>
      <w:r>
        <w:t>q16</w:t>
      </w:r>
    </w:p>
    <w:p>
      <w:pPr>
        <w:spacing w:after="40"/>
      </w:pPr>
      <w:r>
        <w:rPr>
          <w:b/>
        </w:rPr>
        <w:t xml:space="preserve">Categoria / módulo: </w:t>
      </w:r>
      <w:r>
        <w:t>Taenia / platelmintos</w:t>
      </w:r>
    </w:p>
    <w:p>
      <w:pPr>
        <w:spacing w:after="40"/>
      </w:pPr>
      <w:r>
        <w:rPr>
          <w:b/>
        </w:rPr>
        <w:t xml:space="preserve">Pergunta: </w:t>
      </w:r>
      <w:r>
        <w:t>Qual é a temperatura mínima citada pelo MSD Manual para cozinhar cortes inteiros de carne suína na prevenção da teníase por T. solium?</w:t>
      </w:r>
    </w:p>
    <w:p>
      <w:pPr>
        <w:spacing w:after="0"/>
        <w:ind w:left="340"/>
      </w:pPr>
      <w:r>
        <w:rPr>
          <w:b w:val="0"/>
        </w:rPr>
        <w:t>A) 45 °C</w:t>
      </w:r>
    </w:p>
    <w:p>
      <w:pPr>
        <w:spacing w:after="0"/>
        <w:ind w:left="340"/>
      </w:pPr>
      <w:r>
        <w:rPr>
          <w:b w:val="0"/>
        </w:rPr>
        <w:t>B) 80 °C</w:t>
      </w:r>
    </w:p>
    <w:p>
      <w:pPr>
        <w:spacing w:after="0"/>
        <w:ind w:left="340"/>
      </w:pPr>
      <w:r>
        <w:rPr>
          <w:b w:val="0"/>
        </w:rPr>
        <w:t>C) 100 °C</w:t>
      </w:r>
    </w:p>
    <w:p>
      <w:pPr>
        <w:spacing w:after="0"/>
        <w:ind w:left="340"/>
      </w:pPr>
      <w:r>
        <w:rPr>
          <w:b/>
        </w:rPr>
        <w:t>D) 63 °C (145 °F)   ← correta</w:t>
      </w:r>
    </w:p>
    <w:p>
      <w:pPr>
        <w:spacing w:after="40"/>
      </w:pPr>
      <w:r>
        <w:rPr>
          <w:b/>
        </w:rPr>
        <w:t xml:space="preserve">Explicação: </w:t>
      </w:r>
      <w:r>
        <w:t>O MSD Manual cita cozinhar cortes inteiros de carne suína a ≥ 63 °C (≥ 145 °F).</w:t>
      </w:r>
    </w:p>
    <w:p>
      <w:pPr>
        <w:spacing w:after="40"/>
      </w:pPr>
      <w:r>
        <w:rPr>
          <w:b/>
        </w:rPr>
        <w:t xml:space="preserve">Pérola de bancada: </w:t>
      </w:r>
      <w:r>
        <w:t>Valor citado para cortes inteiros de carne suína (sem dose/tempo de cocção especificados).</w:t>
      </w:r>
    </w:p>
    <w:p>
      <w:pPr>
        <w:spacing w:after="40"/>
      </w:pPr>
      <w:r>
        <w:rPr>
          <w:b/>
        </w:rPr>
        <w:t xml:space="preserve">Fontes: </w:t>
      </w:r>
      <w:r>
        <w:t>MSD Manual — T. solium e cisticercose</w:t>
      </w:r>
    </w:p>
    <w:p>
      <w:pPr>
        <w:pStyle w:val="Heading3"/>
      </w:pPr>
      <w:r>
        <w:t>6.17 Filamentos polares</w:t>
      </w:r>
    </w:p>
    <w:p>
      <w:pPr>
        <w:spacing w:after="40"/>
      </w:pPr>
      <w:r>
        <w:rPr>
          <w:b/>
        </w:rPr>
        <w:t xml:space="preserve">ID: </w:t>
      </w:r>
      <w:r>
        <w:t>q17</w:t>
      </w:r>
    </w:p>
    <w:p>
      <w:pPr>
        <w:spacing w:after="40"/>
      </w:pPr>
      <w:r>
        <w:rPr>
          <w:b/>
        </w:rPr>
        <w:t xml:space="preserve">Categoria / módulo: </w:t>
      </w:r>
      <w:r>
        <w:t>Hymenolepis / platelmintos</w:t>
      </w:r>
    </w:p>
    <w:p>
      <w:pPr>
        <w:spacing w:after="40"/>
      </w:pPr>
      <w:r>
        <w:rPr>
          <w:b/>
        </w:rPr>
        <w:t xml:space="preserve">Pergunta: </w:t>
      </w:r>
      <w:r>
        <w:t>Qual característica distingue o ovo de H. nana do de H. diminuta?</w:t>
      </w:r>
    </w:p>
    <w:p>
      <w:pPr>
        <w:spacing w:after="0"/>
        <w:ind w:left="340"/>
      </w:pPr>
      <w:r>
        <w:rPr>
          <w:b/>
        </w:rPr>
        <w:t>A) H. nana tem 4–8 filamentos polares; H. diminuta não tem e é maior (70–85 × 60–80 µm)   ← correta</w:t>
      </w:r>
    </w:p>
    <w:p>
      <w:pPr>
        <w:spacing w:after="0"/>
        <w:ind w:left="340"/>
      </w:pPr>
      <w:r>
        <w:rPr>
          <w:b w:val="0"/>
        </w:rPr>
        <w:t>B) H. nana tem estrias radiais; H. diminuta tem tampões polares</w:t>
      </w:r>
    </w:p>
    <w:p>
      <w:pPr>
        <w:spacing w:after="0"/>
        <w:ind w:left="340"/>
      </w:pPr>
      <w:r>
        <w:rPr>
          <w:b w:val="0"/>
        </w:rPr>
        <w:t>C) Ambos têm filamentos polares, mas H. diminuta é menor</w:t>
      </w:r>
    </w:p>
    <w:p>
      <w:pPr>
        <w:spacing w:after="0"/>
        <w:ind w:left="340"/>
      </w:pPr>
      <w:r>
        <w:rPr>
          <w:b w:val="0"/>
        </w:rPr>
        <w:t>D) H. nana tem espículo lateral</w:t>
      </w:r>
    </w:p>
    <w:p>
      <w:pPr>
        <w:spacing w:after="40"/>
      </w:pPr>
      <w:r>
        <w:rPr>
          <w:b/>
        </w:rPr>
        <w:t xml:space="preserve">Explicação: </w:t>
      </w:r>
      <w:r>
        <w:t>O CDC DPDx descreve 4–8 filamentos polares em H. nana (ovo de 30–50 µm) e ausência deles em H. diminuta.</w:t>
      </w:r>
    </w:p>
    <w:p>
      <w:pPr>
        <w:spacing w:after="40"/>
      </w:pPr>
      <w:r>
        <w:rPr>
          <w:b/>
        </w:rPr>
        <w:t xml:space="preserve">Pérola de bancada: </w:t>
      </w:r>
      <w:r>
        <w:t>Filamentos polares = H. nana.</w:t>
      </w:r>
    </w:p>
    <w:p>
      <w:pPr>
        <w:spacing w:after="40"/>
      </w:pPr>
      <w:r>
        <w:rPr>
          <w:b/>
        </w:rPr>
        <w:t xml:space="preserve">Fontes: </w:t>
      </w:r>
      <w:r>
        <w:t>CDC DPDx — Himenolepíase</w:t>
      </w:r>
    </w:p>
    <w:p>
      <w:pPr>
        <w:pStyle w:val="Heading3"/>
      </w:pPr>
      <w:r>
        <w:t>6.18 Hospedeiro artrópode</w:t>
      </w:r>
    </w:p>
    <w:p>
      <w:pPr>
        <w:spacing w:after="40"/>
      </w:pPr>
      <w:r>
        <w:rPr>
          <w:b/>
        </w:rPr>
        <w:t xml:space="preserve">ID: </w:t>
      </w:r>
      <w:r>
        <w:t>q18</w:t>
      </w:r>
    </w:p>
    <w:p>
      <w:pPr>
        <w:spacing w:after="40"/>
      </w:pPr>
      <w:r>
        <w:rPr>
          <w:b/>
        </w:rPr>
        <w:t xml:space="preserve">Categoria / módulo: </w:t>
      </w:r>
      <w:r>
        <w:t>Hymenolepis / platelmintos</w:t>
      </w:r>
    </w:p>
    <w:p>
      <w:pPr>
        <w:spacing w:after="40"/>
      </w:pPr>
      <w:r>
        <w:rPr>
          <w:b/>
        </w:rPr>
        <w:t xml:space="preserve">Pergunta: </w:t>
      </w:r>
      <w:r>
        <w:t>O que o CDC afirma sobre o hospedeiro intermediário artrópode em Hymenolepis?</w:t>
      </w:r>
    </w:p>
    <w:p>
      <w:pPr>
        <w:spacing w:after="0"/>
        <w:ind w:left="340"/>
      </w:pPr>
      <w:r>
        <w:rPr>
          <w:b w:val="0"/>
        </w:rPr>
        <w:t>A) É necessário para H. nana, mas não para H. diminuta</w:t>
      </w:r>
    </w:p>
    <w:p>
      <w:pPr>
        <w:spacing w:after="0"/>
        <w:ind w:left="340"/>
      </w:pPr>
      <w:r>
        <w:rPr>
          <w:b/>
        </w:rPr>
        <w:t>B) É necessário para H. diminuta, mas não para H. nana   ← correta</w:t>
      </w:r>
    </w:p>
    <w:p>
      <w:pPr>
        <w:spacing w:after="0"/>
        <w:ind w:left="340"/>
      </w:pPr>
      <w:r>
        <w:rPr>
          <w:b w:val="0"/>
        </w:rPr>
        <w:t>C) É necessário para ambas</w:t>
      </w:r>
    </w:p>
    <w:p>
      <w:pPr>
        <w:spacing w:after="0"/>
        <w:ind w:left="340"/>
      </w:pPr>
      <w:r>
        <w:rPr>
          <w:b w:val="0"/>
        </w:rPr>
        <w:t>D) Não existe em nenhuma das duas</w:t>
      </w:r>
    </w:p>
    <w:p>
      <w:pPr>
        <w:spacing w:after="40"/>
      </w:pPr>
      <w:r>
        <w:rPr>
          <w:b/>
        </w:rPr>
        <w:t xml:space="preserve">Explicação: </w:t>
      </w:r>
      <w:r>
        <w:t>O CDC DPDx afirma que o hospedeiro artrópode é necessário para H. diminuta, mas não para H. nana.</w:t>
      </w:r>
    </w:p>
    <w:p>
      <w:pPr>
        <w:spacing w:after="40"/>
      </w:pPr>
      <w:r>
        <w:rPr>
          <w:b/>
        </w:rPr>
        <w:t xml:space="preserve">Pérola de bancada: </w:t>
      </w:r>
      <w:r>
        <w:t>H. nana pode se autoinfectar internamente.</w:t>
      </w:r>
    </w:p>
    <w:p>
      <w:pPr>
        <w:spacing w:after="40"/>
      </w:pPr>
      <w:r>
        <w:rPr>
          <w:b/>
        </w:rPr>
        <w:t xml:space="preserve">Fontes: </w:t>
      </w:r>
      <w:r>
        <w:t>CDC DPDx — Himenolepíase</w:t>
      </w:r>
    </w:p>
    <w:p>
      <w:pPr>
        <w:pStyle w:val="Heading3"/>
      </w:pPr>
      <w:r>
        <w:t>6.19 Hospedeiro intermediário</w:t>
      </w:r>
    </w:p>
    <w:p>
      <w:pPr>
        <w:spacing w:after="40"/>
      </w:pPr>
      <w:r>
        <w:rPr>
          <w:b/>
        </w:rPr>
        <w:t xml:space="preserve">ID: </w:t>
      </w:r>
      <w:r>
        <w:t>q19</w:t>
      </w:r>
    </w:p>
    <w:p>
      <w:pPr>
        <w:spacing w:after="40"/>
      </w:pPr>
      <w:r>
        <w:rPr>
          <w:b/>
        </w:rPr>
        <w:t xml:space="preserve">Categoria / módulo: </w:t>
      </w:r>
      <w:r>
        <w:t>Schistosoma / platelmintos</w:t>
      </w:r>
    </w:p>
    <w:p>
      <w:pPr>
        <w:spacing w:after="40"/>
      </w:pPr>
      <w:r>
        <w:rPr>
          <w:b/>
        </w:rPr>
        <w:t xml:space="preserve">Pergunta: </w:t>
      </w:r>
      <w:r>
        <w:t>Quais caramujos são hospedeiros intermediários de Schistosoma mansoni?</w:t>
      </w:r>
    </w:p>
    <w:p>
      <w:pPr>
        <w:spacing w:after="0"/>
        <w:ind w:left="340"/>
      </w:pPr>
      <w:r>
        <w:rPr>
          <w:b w:val="0"/>
        </w:rPr>
        <w:t>A) Os do gênero Lymnaea</w:t>
      </w:r>
    </w:p>
    <w:p>
      <w:pPr>
        <w:spacing w:after="0"/>
        <w:ind w:left="340"/>
      </w:pPr>
      <w:r>
        <w:rPr>
          <w:b w:val="0"/>
        </w:rPr>
        <w:t>B) Os do gênero Helix</w:t>
      </w:r>
    </w:p>
    <w:p>
      <w:pPr>
        <w:spacing w:after="0"/>
        <w:ind w:left="340"/>
      </w:pPr>
      <w:r>
        <w:rPr>
          <w:b/>
        </w:rPr>
        <w:t>C) Os do gênero Biomphalaria   ← correta</w:t>
      </w:r>
    </w:p>
    <w:p>
      <w:pPr>
        <w:spacing w:after="0"/>
        <w:ind w:left="340"/>
      </w:pPr>
      <w:r>
        <w:rPr>
          <w:b w:val="0"/>
        </w:rPr>
        <w:t>D) Nenhum; a transmissão é direta</w:t>
      </w:r>
    </w:p>
    <w:p>
      <w:pPr>
        <w:spacing w:after="40"/>
      </w:pPr>
      <w:r>
        <w:rPr>
          <w:b/>
        </w:rPr>
        <w:t xml:space="preserve">Explicação: </w:t>
      </w:r>
      <w:r>
        <w:t>O CDC DPDx cita caramujos do gênero Biomphalaria para S. mansoni.</w:t>
      </w:r>
    </w:p>
    <w:p>
      <w:pPr>
        <w:spacing w:after="40"/>
      </w:pPr>
      <w:r>
        <w:rPr>
          <w:b/>
        </w:rPr>
        <w:t xml:space="preserve">Pérola de bancada: </w:t>
      </w:r>
      <w:r>
        <w:t>Larvas liberadas por caramujos penetram a pele.</w:t>
      </w:r>
    </w:p>
    <w:p>
      <w:pPr>
        <w:spacing w:after="40"/>
      </w:pPr>
      <w:r>
        <w:rPr>
          <w:b/>
        </w:rPr>
        <w:t xml:space="preserve">Fontes: </w:t>
      </w:r>
      <w:r>
        <w:t>CDC DPDx — Esquistossomose</w:t>
      </w:r>
    </w:p>
    <w:p>
      <w:pPr>
        <w:pStyle w:val="Heading3"/>
      </w:pPr>
      <w:r>
        <w:t>6.20 Espículo do ovo</w:t>
      </w:r>
    </w:p>
    <w:p>
      <w:pPr>
        <w:spacing w:after="40"/>
      </w:pPr>
      <w:r>
        <w:rPr>
          <w:b/>
        </w:rPr>
        <w:t xml:space="preserve">ID: </w:t>
      </w:r>
      <w:r>
        <w:t>q20</w:t>
      </w:r>
    </w:p>
    <w:p>
      <w:pPr>
        <w:spacing w:after="40"/>
      </w:pPr>
      <w:r>
        <w:rPr>
          <w:b/>
        </w:rPr>
        <w:t xml:space="preserve">Categoria / módulo: </w:t>
      </w:r>
      <w:r>
        <w:t>Schistosoma / platelmintos</w:t>
      </w:r>
    </w:p>
    <w:p>
      <w:pPr>
        <w:spacing w:after="40"/>
      </w:pPr>
      <w:r>
        <w:rPr>
          <w:b/>
        </w:rPr>
        <w:t xml:space="preserve">Pergunta: </w:t>
      </w:r>
      <w:r>
        <w:t>Qual é a posição do espículo no ovo de S. mansoni e no de S. haematobium?</w:t>
      </w:r>
    </w:p>
    <w:p>
      <w:pPr>
        <w:spacing w:after="0"/>
        <w:ind w:left="340"/>
      </w:pPr>
      <w:r>
        <w:rPr>
          <w:b w:val="0"/>
        </w:rPr>
        <w:t>A) S. mansoni: terminal; S. haematobium: lateral</w:t>
      </w:r>
    </w:p>
    <w:p>
      <w:pPr>
        <w:spacing w:after="0"/>
        <w:ind w:left="340"/>
      </w:pPr>
      <w:r>
        <w:rPr>
          <w:b w:val="0"/>
        </w:rPr>
        <w:t>B) Ambos terminal</w:t>
      </w:r>
    </w:p>
    <w:p>
      <w:pPr>
        <w:spacing w:after="0"/>
        <w:ind w:left="340"/>
      </w:pPr>
      <w:r>
        <w:rPr>
          <w:b w:val="0"/>
        </w:rPr>
        <w:t>C) Nenhum dos dois tem espículo</w:t>
      </w:r>
    </w:p>
    <w:p>
      <w:pPr>
        <w:spacing w:after="0"/>
        <w:ind w:left="340"/>
      </w:pPr>
      <w:r>
        <w:rPr>
          <w:b/>
        </w:rPr>
        <w:t>D) S. mansoni: lateral; S. haematobium: terminal   ← correta</w:t>
      </w:r>
    </w:p>
    <w:p>
      <w:pPr>
        <w:spacing w:after="40"/>
      </w:pPr>
      <w:r>
        <w:rPr>
          <w:b/>
        </w:rPr>
        <w:t xml:space="preserve">Explicação: </w:t>
      </w:r>
      <w:r>
        <w:t>O CDC DPDx descreve espículo lateral proeminente em S. mansoni e espículo terminal conspícuo em S. haematobium (ovos eliminados na urina).</w:t>
      </w:r>
    </w:p>
    <w:p>
      <w:pPr>
        <w:spacing w:after="40"/>
      </w:pPr>
      <w:r>
        <w:rPr>
          <w:b/>
        </w:rPr>
        <w:t xml:space="preserve">Pérola de bancada: </w:t>
      </w:r>
      <w:r>
        <w:t>Lateral = mansoni; terminal = haematobium.</w:t>
      </w:r>
    </w:p>
    <w:p>
      <w:pPr>
        <w:spacing w:after="40"/>
      </w:pPr>
      <w:r>
        <w:rPr>
          <w:b/>
        </w:rPr>
        <w:t xml:space="preserve">Fontes: </w:t>
      </w:r>
      <w:r>
        <w:t>CDC DPDx — Esquistossomose</w:t>
      </w:r>
    </w:p>
    <w:p>
      <w:pPr>
        <w:pStyle w:val="Heading3"/>
      </w:pPr>
      <w:r>
        <w:t>6.21 Américas</w:t>
      </w:r>
    </w:p>
    <w:p>
      <w:pPr>
        <w:spacing w:after="40"/>
      </w:pPr>
      <w:r>
        <w:rPr>
          <w:b/>
        </w:rPr>
        <w:t xml:space="preserve">ID: </w:t>
      </w:r>
      <w:r>
        <w:t>q21</w:t>
      </w:r>
    </w:p>
    <w:p>
      <w:pPr>
        <w:spacing w:after="40"/>
      </w:pPr>
      <w:r>
        <w:rPr>
          <w:b/>
        </w:rPr>
        <w:t xml:space="preserve">Categoria / módulo: </w:t>
      </w:r>
      <w:r>
        <w:t>Schistosoma / platelmintos</w:t>
      </w:r>
    </w:p>
    <w:p>
      <w:pPr>
        <w:spacing w:after="40"/>
      </w:pPr>
      <w:r>
        <w:rPr>
          <w:b/>
        </w:rPr>
        <w:t xml:space="preserve">Pergunta: </w:t>
      </w:r>
      <w:r>
        <w:t>Segundo a OPAS, quais países das Américas são endêmicos para esquistossomose?</w:t>
      </w:r>
    </w:p>
    <w:p>
      <w:pPr>
        <w:spacing w:after="0"/>
        <w:ind w:left="340"/>
      </w:pPr>
      <w:r>
        <w:rPr>
          <w:b/>
        </w:rPr>
        <w:t>A) Brasil, Venezuela, Suriname e Santa Lúcia   ← correta</w:t>
      </w:r>
    </w:p>
    <w:p>
      <w:pPr>
        <w:spacing w:after="0"/>
        <w:ind w:left="340"/>
      </w:pPr>
      <w:r>
        <w:rPr>
          <w:b w:val="0"/>
        </w:rPr>
        <w:t>B) Apenas Brasil</w:t>
      </w:r>
    </w:p>
    <w:p>
      <w:pPr>
        <w:spacing w:after="0"/>
        <w:ind w:left="340"/>
      </w:pPr>
      <w:r>
        <w:rPr>
          <w:b w:val="0"/>
        </w:rPr>
        <w:t>C) Brasil, Argentina, Chile e Peru</w:t>
      </w:r>
    </w:p>
    <w:p>
      <w:pPr>
        <w:spacing w:after="0"/>
        <w:ind w:left="340"/>
      </w:pPr>
      <w:r>
        <w:rPr>
          <w:b w:val="0"/>
        </w:rPr>
        <w:t>D) México, Cuba, Haiti e Colômbia</w:t>
      </w:r>
    </w:p>
    <w:p>
      <w:pPr>
        <w:spacing w:after="40"/>
      </w:pPr>
      <w:r>
        <w:rPr>
          <w:b/>
        </w:rPr>
        <w:t xml:space="preserve">Explicação: </w:t>
      </w:r>
      <w:r>
        <w:t>A ficha da OPAS lista quatro países endêmicos: Brasil, Venezuela, Suriname e Santa Lúcia.</w:t>
      </w:r>
    </w:p>
    <w:p>
      <w:pPr>
        <w:spacing w:after="40"/>
      </w:pPr>
      <w:r>
        <w:rPr>
          <w:b/>
        </w:rPr>
        <w:t xml:space="preserve">Pérola de bancada: </w:t>
      </w:r>
      <w:r>
        <w:t>O Brasil é endêmico.</w:t>
      </w:r>
    </w:p>
    <w:p>
      <w:pPr>
        <w:spacing w:after="40"/>
      </w:pPr>
      <w:r>
        <w:rPr>
          <w:b/>
        </w:rPr>
        <w:t xml:space="preserve">Fontes: </w:t>
      </w:r>
      <w:r>
        <w:t>OPAS — Esquistossomose (ficha)</w:t>
      </w:r>
    </w:p>
    <w:p>
      <w:pPr>
        <w:pStyle w:val="Heading3"/>
      </w:pPr>
      <w:r>
        <w:t>6.22 Tratamento</w:t>
      </w:r>
    </w:p>
    <w:p>
      <w:pPr>
        <w:spacing w:after="40"/>
      </w:pPr>
      <w:r>
        <w:rPr>
          <w:b/>
        </w:rPr>
        <w:t xml:space="preserve">ID: </w:t>
      </w:r>
      <w:r>
        <w:t>q22</w:t>
      </w:r>
    </w:p>
    <w:p>
      <w:pPr>
        <w:spacing w:after="40"/>
      </w:pPr>
      <w:r>
        <w:rPr>
          <w:b/>
        </w:rPr>
        <w:t xml:space="preserve">Categoria / módulo: </w:t>
      </w:r>
      <w:r>
        <w:t>Schistosoma / platelmintos</w:t>
      </w:r>
    </w:p>
    <w:p>
      <w:pPr>
        <w:spacing w:after="40"/>
      </w:pPr>
      <w:r>
        <w:rPr>
          <w:b/>
        </w:rPr>
        <w:t xml:space="preserve">Pergunta: </w:t>
      </w:r>
      <w:r>
        <w:t>Qual medicamento a OMS recomenda contra todas as formas de esquistossomose?</w:t>
      </w:r>
    </w:p>
    <w:p>
      <w:pPr>
        <w:spacing w:after="0"/>
        <w:ind w:left="340"/>
      </w:pPr>
      <w:r>
        <w:rPr>
          <w:b w:val="0"/>
        </w:rPr>
        <w:t>A) Ivermectina</w:t>
      </w:r>
    </w:p>
    <w:p>
      <w:pPr>
        <w:spacing w:after="0"/>
        <w:ind w:left="340"/>
      </w:pPr>
      <w:r>
        <w:rPr>
          <w:b/>
        </w:rPr>
        <w:t>B) Praziquantel   ← correta</w:t>
      </w:r>
    </w:p>
    <w:p>
      <w:pPr>
        <w:spacing w:after="0"/>
        <w:ind w:left="340"/>
      </w:pPr>
      <w:r>
        <w:rPr>
          <w:b w:val="0"/>
        </w:rPr>
        <w:t>C) Albendazol</w:t>
      </w:r>
    </w:p>
    <w:p>
      <w:pPr>
        <w:spacing w:after="0"/>
        <w:ind w:left="340"/>
      </w:pPr>
      <w:r>
        <w:rPr>
          <w:b w:val="0"/>
        </w:rPr>
        <w:t>D) Metronidazol</w:t>
      </w:r>
    </w:p>
    <w:p>
      <w:pPr>
        <w:spacing w:after="40"/>
      </w:pPr>
      <w:r>
        <w:rPr>
          <w:b/>
        </w:rPr>
        <w:t xml:space="preserve">Explicação: </w:t>
      </w:r>
      <w:r>
        <w:t>A OMS afirma que o praziquantel é o tratamento recomendado contra todas as formas de esquistossomose.</w:t>
      </w:r>
    </w:p>
    <w:p>
      <w:pPr>
        <w:spacing w:after="40"/>
      </w:pPr>
      <w:r>
        <w:rPr>
          <w:b/>
        </w:rPr>
        <w:t xml:space="preserve">Pérola de bancada: </w:t>
      </w:r>
      <w:r>
        <w:t>Ivermectina é a droga da estrongiloidíase.</w:t>
      </w:r>
    </w:p>
    <w:p>
      <w:pPr>
        <w:spacing w:after="40"/>
      </w:pPr>
      <w:r>
        <w:rPr>
          <w:b/>
        </w:rPr>
        <w:t xml:space="preserve">Fontes: </w:t>
      </w:r>
      <w:r>
        <w:t>OMS — Esquistossomose</w:t>
      </w:r>
    </w:p>
    <w:p>
      <w:pPr>
        <w:pStyle w:val="Heading3"/>
      </w:pPr>
      <w:r>
        <w:t>6.23 Núcleos do cisto</w:t>
      </w:r>
    </w:p>
    <w:p>
      <w:pPr>
        <w:spacing w:after="40"/>
      </w:pPr>
      <w:r>
        <w:rPr>
          <w:b/>
        </w:rPr>
        <w:t xml:space="preserve">ID: </w:t>
      </w:r>
      <w:r>
        <w:t>q23</w:t>
      </w:r>
    </w:p>
    <w:p>
      <w:pPr>
        <w:spacing w:after="40"/>
      </w:pPr>
      <w:r>
        <w:rPr>
          <w:b/>
        </w:rPr>
        <w:t xml:space="preserve">Categoria / módulo: </w:t>
      </w:r>
      <w:r>
        <w:t>Giardia / protozoarios</w:t>
      </w:r>
    </w:p>
    <w:p>
      <w:pPr>
        <w:spacing w:after="40"/>
      </w:pPr>
      <w:r>
        <w:rPr>
          <w:b/>
        </w:rPr>
        <w:t xml:space="preserve">Pergunta: </w:t>
      </w:r>
      <w:r>
        <w:t>Quantos núcleos tem o cisto maduro de Giardia duodenalis?</w:t>
      </w:r>
    </w:p>
    <w:p>
      <w:pPr>
        <w:spacing w:after="0"/>
        <w:ind w:left="340"/>
      </w:pPr>
      <w:r>
        <w:rPr>
          <w:b w:val="0"/>
        </w:rPr>
        <w:t>A) 1</w:t>
      </w:r>
    </w:p>
    <w:p>
      <w:pPr>
        <w:spacing w:after="0"/>
        <w:ind w:left="340"/>
      </w:pPr>
      <w:r>
        <w:rPr>
          <w:b w:val="0"/>
        </w:rPr>
        <w:t>B) 2</w:t>
      </w:r>
    </w:p>
    <w:p>
      <w:pPr>
        <w:spacing w:after="0"/>
        <w:ind w:left="340"/>
      </w:pPr>
      <w:r>
        <w:rPr>
          <w:b/>
        </w:rPr>
        <w:t>C) 4   ← correta</w:t>
      </w:r>
    </w:p>
    <w:p>
      <w:pPr>
        <w:spacing w:after="0"/>
        <w:ind w:left="340"/>
      </w:pPr>
      <w:r>
        <w:rPr>
          <w:b w:val="0"/>
        </w:rPr>
        <w:t>D) 8</w:t>
      </w:r>
    </w:p>
    <w:p>
      <w:pPr>
        <w:spacing w:after="40"/>
      </w:pPr>
      <w:r>
        <w:rPr>
          <w:b/>
        </w:rPr>
        <w:t xml:space="preserve">Explicação: </w:t>
      </w:r>
      <w:r>
        <w:t>O CDC DPDx informa que cistos maduros têm 4 núcleos e os imaturos, 2.</w:t>
      </w:r>
    </w:p>
    <w:p>
      <w:pPr>
        <w:spacing w:after="40"/>
      </w:pPr>
      <w:r>
        <w:rPr>
          <w:b/>
        </w:rPr>
        <w:t xml:space="preserve">Pérola de bancada: </w:t>
      </w:r>
      <w:r>
        <w:t>Cistos medem 8–19 µm (média 10–14 µm).</w:t>
      </w:r>
    </w:p>
    <w:p>
      <w:pPr>
        <w:spacing w:after="40"/>
      </w:pPr>
      <w:r>
        <w:rPr>
          <w:b/>
        </w:rPr>
        <w:t xml:space="preserve">Fontes: </w:t>
      </w:r>
      <w:r>
        <w:t>CDC DPDx — Giardíase</w:t>
      </w:r>
    </w:p>
    <w:p>
      <w:pPr>
        <w:pStyle w:val="Heading3"/>
      </w:pPr>
      <w:r>
        <w:t>6.24 Trofozoíto</w:t>
      </w:r>
    </w:p>
    <w:p>
      <w:pPr>
        <w:spacing w:after="40"/>
      </w:pPr>
      <w:r>
        <w:rPr>
          <w:b/>
        </w:rPr>
        <w:t xml:space="preserve">ID: </w:t>
      </w:r>
      <w:r>
        <w:t>q24</w:t>
      </w:r>
    </w:p>
    <w:p>
      <w:pPr>
        <w:spacing w:after="40"/>
      </w:pPr>
      <w:r>
        <w:rPr>
          <w:b/>
        </w:rPr>
        <w:t xml:space="preserve">Categoria / módulo: </w:t>
      </w:r>
      <w:r>
        <w:t>Giardia / protozoarios</w:t>
      </w:r>
    </w:p>
    <w:p>
      <w:pPr>
        <w:spacing w:after="40"/>
      </w:pPr>
      <w:r>
        <w:rPr>
          <w:b/>
        </w:rPr>
        <w:t xml:space="preserve">Pergunta: </w:t>
      </w:r>
      <w:r>
        <w:t>Como o CDC descreve o trofozoíto de Giardia duodenalis?</w:t>
      </w:r>
    </w:p>
    <w:p>
      <w:pPr>
        <w:spacing w:after="0"/>
        <w:ind w:left="340"/>
      </w:pPr>
      <w:r>
        <w:rPr>
          <w:b w:val="0"/>
        </w:rPr>
        <w:t>A) Esférico, de 50 µm, com 8 núcleos</w:t>
      </w:r>
    </w:p>
    <w:p>
      <w:pPr>
        <w:spacing w:after="0"/>
        <w:ind w:left="340"/>
      </w:pPr>
      <w:r>
        <w:rPr>
          <w:b w:val="0"/>
        </w:rPr>
        <w:t>B) Alongado, com um único núcleo e cauda longa</w:t>
      </w:r>
    </w:p>
    <w:p>
      <w:pPr>
        <w:spacing w:after="0"/>
        <w:ind w:left="340"/>
      </w:pPr>
      <w:r>
        <w:rPr>
          <w:b w:val="0"/>
        </w:rPr>
        <w:t>C) Em forma de limão com um botão hialino</w:t>
      </w:r>
    </w:p>
    <w:p>
      <w:pPr>
        <w:spacing w:after="0"/>
        <w:ind w:left="340"/>
      </w:pPr>
      <w:r>
        <w:rPr>
          <w:b/>
        </w:rPr>
        <w:t>D) Piriforme, de 10–20 µm, com dois núcleos grandes visíveis em preparações coradas e discos de sucção   ← correta</w:t>
      </w:r>
    </w:p>
    <w:p>
      <w:pPr>
        <w:spacing w:after="40"/>
      </w:pPr>
      <w:r>
        <w:rPr>
          <w:b/>
        </w:rPr>
        <w:t xml:space="preserve">Explicação: </w:t>
      </w:r>
      <w:r>
        <w:t>O CDC DPDx descreve trofozoítos piriformes com 10–20 µm e 2 grandes núcleos usualmente visíveis em preparações permanentes coradas.</w:t>
      </w:r>
    </w:p>
    <w:p>
      <w:pPr>
        <w:spacing w:after="40"/>
      </w:pPr>
      <w:r>
        <w:rPr>
          <w:b/>
        </w:rPr>
        <w:t xml:space="preserve">Pérola de bancada: </w:t>
      </w:r>
      <w:r>
        <w:t>Dois núcleos + disco de sucção.</w:t>
      </w:r>
    </w:p>
    <w:p>
      <w:pPr>
        <w:spacing w:after="40"/>
      </w:pPr>
      <w:r>
        <w:rPr>
          <w:b/>
        </w:rPr>
        <w:t xml:space="preserve">Fontes: </w:t>
      </w:r>
      <w:r>
        <w:t>CDC DPDx — Giardíase</w:t>
      </w:r>
    </w:p>
    <w:p>
      <w:pPr>
        <w:pStyle w:val="Heading3"/>
      </w:pPr>
      <w:r>
        <w:t>6.25 E. histolytica x E. dispar</w:t>
      </w:r>
    </w:p>
    <w:p>
      <w:pPr>
        <w:spacing w:after="40"/>
      </w:pPr>
      <w:r>
        <w:rPr>
          <w:b/>
        </w:rPr>
        <w:t xml:space="preserve">ID: </w:t>
      </w:r>
      <w:r>
        <w:t>q25</w:t>
      </w:r>
    </w:p>
    <w:p>
      <w:pPr>
        <w:spacing w:after="40"/>
      </w:pPr>
      <w:r>
        <w:rPr>
          <w:b/>
        </w:rPr>
        <w:t xml:space="preserve">Categoria / módulo: </w:t>
      </w:r>
      <w:r>
        <w:t>Entamoeba / protozoarios</w:t>
      </w:r>
    </w:p>
    <w:p>
      <w:pPr>
        <w:spacing w:after="40"/>
      </w:pPr>
      <w:r>
        <w:rPr>
          <w:b/>
        </w:rPr>
        <w:t xml:space="preserve">Pergunta: </w:t>
      </w:r>
      <w:r>
        <w:t>O que o CDC afirma sobre distinguir E. histolytica, E. dispar e E. moshkovskii?</w:t>
      </w:r>
    </w:p>
    <w:p>
      <w:pPr>
        <w:spacing w:after="0"/>
        <w:ind w:left="340"/>
      </w:pPr>
      <w:r>
        <w:rPr>
          <w:b/>
        </w:rPr>
        <w:t>A) Não são distinguíveis pela morfologia; métodos moleculares são recomendados   ← correta</w:t>
      </w:r>
    </w:p>
    <w:p>
      <w:pPr>
        <w:spacing w:after="0"/>
        <w:ind w:left="340"/>
      </w:pPr>
      <w:r>
        <w:rPr>
          <w:b w:val="0"/>
        </w:rPr>
        <w:t>B) São distinguíveis pelo número de núcleos do cisto</w:t>
      </w:r>
    </w:p>
    <w:p>
      <w:pPr>
        <w:spacing w:after="0"/>
        <w:ind w:left="340"/>
      </w:pPr>
      <w:r>
        <w:rPr>
          <w:b w:val="0"/>
        </w:rPr>
        <w:t>C) São distinguíveis pelo tamanho do trofozoíto</w:t>
      </w:r>
    </w:p>
    <w:p>
      <w:pPr>
        <w:spacing w:after="0"/>
        <w:ind w:left="340"/>
      </w:pPr>
      <w:r>
        <w:rPr>
          <w:b w:val="0"/>
        </w:rPr>
        <w:t>D) São distinguíveis apenas pela cor na coloração de Gram</w:t>
      </w:r>
    </w:p>
    <w:p>
      <w:pPr>
        <w:spacing w:after="40"/>
      </w:pPr>
      <w:r>
        <w:rPr>
          <w:b/>
        </w:rPr>
        <w:t xml:space="preserve">Explicação: </w:t>
      </w:r>
      <w:r>
        <w:t>O CDC DPDx afirma que as três espécies não são distinguíveis pela morfologia e que métodos moleculares são recomendados; PCR é o método de escolha para separar E. histolytica de E. dispar.</w:t>
      </w:r>
    </w:p>
    <w:p>
      <w:pPr>
        <w:spacing w:after="40"/>
      </w:pPr>
      <w:r>
        <w:rPr>
          <w:b/>
        </w:rPr>
        <w:t xml:space="preserve">Pérola de bancada: </w:t>
      </w:r>
      <w:r>
        <w:t>Microscopia sozinha não separa as espécies.</w:t>
      </w:r>
    </w:p>
    <w:p>
      <w:pPr>
        <w:spacing w:after="40"/>
      </w:pPr>
      <w:r>
        <w:rPr>
          <w:b/>
        </w:rPr>
        <w:t xml:space="preserve">Fontes: </w:t>
      </w:r>
      <w:r>
        <w:t>CDC DPDx — Amebíase</w:t>
      </w:r>
    </w:p>
    <w:p>
      <w:pPr>
        <w:pStyle w:val="Heading3"/>
      </w:pPr>
      <w:r>
        <w:t>6.26 Cisto de E. coli</w:t>
      </w:r>
    </w:p>
    <w:p>
      <w:pPr>
        <w:spacing w:after="40"/>
      </w:pPr>
      <w:r>
        <w:rPr>
          <w:b/>
        </w:rPr>
        <w:t xml:space="preserve">ID: </w:t>
      </w:r>
      <w:r>
        <w:t>q26</w:t>
      </w:r>
    </w:p>
    <w:p>
      <w:pPr>
        <w:spacing w:after="40"/>
      </w:pPr>
      <w:r>
        <w:rPr>
          <w:b/>
        </w:rPr>
        <w:t xml:space="preserve">Categoria / módulo: </w:t>
      </w:r>
      <w:r>
        <w:t>Entamoeba / protozoarios</w:t>
      </w:r>
    </w:p>
    <w:p>
      <w:pPr>
        <w:spacing w:after="40"/>
      </w:pPr>
      <w:r>
        <w:rPr>
          <w:b/>
        </w:rPr>
        <w:t xml:space="preserve">Pergunta: </w:t>
      </w:r>
      <w:r>
        <w:t>Quantos núcleos tem tipicamente o cisto maduro de Entamoeba coli?</w:t>
      </w:r>
    </w:p>
    <w:p>
      <w:pPr>
        <w:spacing w:after="0"/>
        <w:ind w:left="340"/>
      </w:pPr>
      <w:r>
        <w:rPr>
          <w:b w:val="0"/>
        </w:rPr>
        <w:t>A) 1</w:t>
      </w:r>
    </w:p>
    <w:p>
      <w:pPr>
        <w:spacing w:after="0"/>
        <w:ind w:left="340"/>
      </w:pPr>
      <w:r>
        <w:rPr>
          <w:b/>
        </w:rPr>
        <w:t>B) 8 (podendo chegar a 16 ou mais)   ← correta</w:t>
      </w:r>
    </w:p>
    <w:p>
      <w:pPr>
        <w:spacing w:after="0"/>
        <w:ind w:left="340"/>
      </w:pPr>
      <w:r>
        <w:rPr>
          <w:b w:val="0"/>
        </w:rPr>
        <w:t>C) 2</w:t>
      </w:r>
    </w:p>
    <w:p>
      <w:pPr>
        <w:spacing w:after="0"/>
        <w:ind w:left="340"/>
      </w:pPr>
      <w:r>
        <w:rPr>
          <w:b w:val="0"/>
        </w:rPr>
        <w:t>D) Sempre exatamente 4</w:t>
      </w:r>
    </w:p>
    <w:p>
      <w:pPr>
        <w:spacing w:after="40"/>
      </w:pPr>
      <w:r>
        <w:rPr>
          <w:b/>
        </w:rPr>
        <w:t xml:space="preserve">Explicação: </w:t>
      </w:r>
      <w:r>
        <w:t>O CDC DPDx afirma que os cistos maduros costumam ter 8 núcleos, podendo ter 16 ou mais. O cisto de E. histolytica tem 4.</w:t>
      </w:r>
    </w:p>
    <w:p>
      <w:pPr>
        <w:spacing w:after="40"/>
      </w:pPr>
      <w:r>
        <w:rPr>
          <w:b/>
        </w:rPr>
        <w:t xml:space="preserve">Pérola de bancada: </w:t>
      </w:r>
      <w:r>
        <w:t>E. coli: 8 núcleos; E. histolytica: 4.</w:t>
      </w:r>
    </w:p>
    <w:p>
      <w:pPr>
        <w:spacing w:after="40"/>
      </w:pPr>
      <w:r>
        <w:rPr>
          <w:b/>
        </w:rPr>
        <w:t xml:space="preserve">Fontes: </w:t>
      </w:r>
      <w:r>
        <w:t>CDC DPDx — Amebas intestinais comensais; CDC DPDx — Amebíase</w:t>
      </w:r>
    </w:p>
    <w:p>
      <w:pPr>
        <w:pStyle w:val="Heading3"/>
      </w:pPr>
      <w:r>
        <w:t>6.27 Cisto de Endolimax nana</w:t>
      </w:r>
    </w:p>
    <w:p>
      <w:pPr>
        <w:spacing w:after="40"/>
      </w:pPr>
      <w:r>
        <w:rPr>
          <w:b/>
        </w:rPr>
        <w:t xml:space="preserve">ID: </w:t>
      </w:r>
      <w:r>
        <w:t>q27</w:t>
      </w:r>
    </w:p>
    <w:p>
      <w:pPr>
        <w:spacing w:after="40"/>
      </w:pPr>
      <w:r>
        <w:rPr>
          <w:b/>
        </w:rPr>
        <w:t xml:space="preserve">Categoria / módulo: </w:t>
      </w:r>
      <w:r>
        <w:t>Endolimax / protozoarios</w:t>
      </w:r>
    </w:p>
    <w:p>
      <w:pPr>
        <w:spacing w:after="40"/>
      </w:pPr>
      <w:r>
        <w:rPr>
          <w:b/>
        </w:rPr>
        <w:t xml:space="preserve">Pergunta: </w:t>
      </w:r>
      <w:r>
        <w:t>Qual descrição corresponde ao cisto maduro de Endolimax nana?</w:t>
      </w:r>
    </w:p>
    <w:p>
      <w:pPr>
        <w:spacing w:after="0"/>
        <w:ind w:left="340"/>
      </w:pPr>
      <w:r>
        <w:rPr>
          <w:b w:val="0"/>
        </w:rPr>
        <w:t>A) 30 µm, esférico, com estrias radiais</w:t>
      </w:r>
    </w:p>
    <w:p>
      <w:pPr>
        <w:spacing w:after="0"/>
        <w:ind w:left="340"/>
      </w:pPr>
      <w:r>
        <w:rPr>
          <w:b w:val="0"/>
        </w:rPr>
        <w:t>B) 20–35 µm com oito núcleos</w:t>
      </w:r>
    </w:p>
    <w:p>
      <w:pPr>
        <w:spacing w:after="0"/>
        <w:ind w:left="340"/>
      </w:pPr>
      <w:r>
        <w:rPr>
          <w:b/>
        </w:rPr>
        <w:t>C) 5–10 µm, esférico a elipsoide, com quatro pequenos núcleos de cariossomos grandes   ← correta</w:t>
      </w:r>
    </w:p>
    <w:p>
      <w:pPr>
        <w:spacing w:after="0"/>
        <w:ind w:left="340"/>
      </w:pPr>
      <w:r>
        <w:rPr>
          <w:b w:val="0"/>
        </w:rPr>
        <w:t>D) Em forma de barril com tampões polares</w:t>
      </w:r>
    </w:p>
    <w:p>
      <w:pPr>
        <w:spacing w:after="40"/>
      </w:pPr>
      <w:r>
        <w:rPr>
          <w:b/>
        </w:rPr>
        <w:t xml:space="preserve">Explicação: </w:t>
      </w:r>
      <w:r>
        <w:t>O CDC DPDx informa cistos de 5–10 µm com quatro pequenos núcleos de cariossomos grandes, em geral centrais.</w:t>
      </w:r>
    </w:p>
    <w:p>
      <w:pPr>
        <w:spacing w:after="40"/>
      </w:pPr>
      <w:r>
        <w:rPr>
          <w:b/>
        </w:rPr>
        <w:t xml:space="preserve">Pérola de bancada: </w:t>
      </w:r>
      <w:r>
        <w:t>Endolimax é uma ameba comensal, de cisto pequeno.</w:t>
      </w:r>
    </w:p>
    <w:p>
      <w:pPr>
        <w:spacing w:after="40"/>
      </w:pPr>
      <w:r>
        <w:rPr>
          <w:b/>
        </w:rPr>
        <w:t xml:space="preserve">Fontes: </w:t>
      </w:r>
      <w:r>
        <w:t>CDC DPDx — Amebas intestinais comensais</w:t>
      </w:r>
    </w:p>
    <w:p>
      <w:pPr>
        <w:pStyle w:val="Heading3"/>
      </w:pPr>
      <w:r>
        <w:t>6.28 Trofozoíto</w:t>
      </w:r>
    </w:p>
    <w:p>
      <w:pPr>
        <w:spacing w:after="40"/>
      </w:pPr>
      <w:r>
        <w:rPr>
          <w:b/>
        </w:rPr>
        <w:t xml:space="preserve">ID: </w:t>
      </w:r>
      <w:r>
        <w:t>q28</w:t>
      </w:r>
    </w:p>
    <w:p>
      <w:pPr>
        <w:spacing w:after="40"/>
      </w:pPr>
      <w:r>
        <w:rPr>
          <w:b/>
        </w:rPr>
        <w:t xml:space="preserve">Categoria / módulo: </w:t>
      </w:r>
      <w:r>
        <w:t>Chilomastix / protozoarios</w:t>
      </w:r>
    </w:p>
    <w:p>
      <w:pPr>
        <w:spacing w:after="40"/>
      </w:pPr>
      <w:r>
        <w:rPr>
          <w:b/>
        </w:rPr>
        <w:t xml:space="preserve">Pergunta: </w:t>
      </w:r>
      <w:r>
        <w:t>Como o CDC descreve o trofozoíto de Chilomastix mesnili?</w:t>
      </w:r>
    </w:p>
    <w:p>
      <w:pPr>
        <w:spacing w:after="0"/>
        <w:ind w:left="340"/>
      </w:pPr>
      <w:r>
        <w:rPr>
          <w:b w:val="0"/>
        </w:rPr>
        <w:t>A) Esférico, com 4 núcleos centrais</w:t>
      </w:r>
    </w:p>
    <w:p>
      <w:pPr>
        <w:spacing w:after="0"/>
        <w:ind w:left="340"/>
      </w:pPr>
      <w:r>
        <w:rPr>
          <w:b w:val="0"/>
        </w:rPr>
        <w:t>B) Em forma de sino com dois núcleos grandes</w:t>
      </w:r>
    </w:p>
    <w:p>
      <w:pPr>
        <w:spacing w:after="0"/>
        <w:ind w:left="340"/>
      </w:pPr>
      <w:r>
        <w:rPr>
          <w:b w:val="0"/>
        </w:rPr>
        <w:t>C) Ameboide, com pseudópodes e hemácias ingeridas</w:t>
      </w:r>
    </w:p>
    <w:p>
      <w:pPr>
        <w:spacing w:after="0"/>
        <w:ind w:left="340"/>
      </w:pPr>
      <w:r>
        <w:rPr>
          <w:b/>
        </w:rPr>
        <w:t>D) Piriforme, 6–24 µm, com extremidade anterior arredondada, um núcleo de cariossomo excêntrico e extremidade posterior afilada   ← correta</w:t>
      </w:r>
    </w:p>
    <w:p>
      <w:pPr>
        <w:spacing w:after="40"/>
      </w:pPr>
      <w:r>
        <w:rPr>
          <w:b/>
        </w:rPr>
        <w:t xml:space="preserve">Explicação: </w:t>
      </w:r>
      <w:r>
        <w:t>O CDC DPDx descreve trofozoítos piriformes de 6–24 µm, com um núcleo de cariossomo excêntrico e extremidade posterior afilada.</w:t>
      </w:r>
    </w:p>
    <w:p>
      <w:pPr>
        <w:spacing w:after="40"/>
      </w:pPr>
      <w:r>
        <w:rPr>
          <w:b/>
        </w:rPr>
        <w:t xml:space="preserve">Pérola de bancada: </w:t>
      </w:r>
      <w:r>
        <w:t>Chilomastix mesnili é considerado não patogênico.</w:t>
      </w:r>
    </w:p>
    <w:p>
      <w:pPr>
        <w:spacing w:after="40"/>
      </w:pPr>
      <w:r>
        <w:rPr>
          <w:b/>
        </w:rPr>
        <w:t xml:space="preserve">Fontes: </w:t>
      </w:r>
      <w:r>
        <w:t>CDC DPDx — Chilomastix mesnili</w:t>
      </w:r>
    </w:p>
    <w:p>
      <w:pPr>
        <w:pStyle w:val="Heading3"/>
      </w:pPr>
      <w:r>
        <w:t>6.29 Esporos de fungos</w:t>
      </w:r>
    </w:p>
    <w:p>
      <w:pPr>
        <w:spacing w:after="40"/>
      </w:pPr>
      <w:r>
        <w:rPr>
          <w:b/>
        </w:rPr>
        <w:t xml:space="preserve">ID: </w:t>
      </w:r>
      <w:r>
        <w:t>q29</w:t>
      </w:r>
    </w:p>
    <w:p>
      <w:pPr>
        <w:spacing w:after="40"/>
      </w:pPr>
      <w:r>
        <w:rPr>
          <w:b/>
        </w:rPr>
        <w:t xml:space="preserve">Categoria / módulo: </w:t>
      </w:r>
      <w:r>
        <w:t>Artefatos / protozoarios</w:t>
      </w:r>
    </w:p>
    <w:p>
      <w:pPr>
        <w:spacing w:after="40"/>
      </w:pPr>
      <w:r>
        <w:rPr>
          <w:b/>
        </w:rPr>
        <w:t xml:space="preserve">Pergunta: </w:t>
      </w:r>
      <w:r>
        <w:t>Com quais organismos esporos de fungos podem ser confundidos, segundo o CDC?</w:t>
      </w:r>
    </w:p>
    <w:p>
      <w:pPr>
        <w:spacing w:after="0"/>
        <w:ind w:left="340"/>
      </w:pPr>
      <w:r>
        <w:rPr>
          <w:b/>
        </w:rPr>
        <w:t>A) Ovos de helmintos (especialmente ancilostomídeo), cistos de Entamoeba e Giardia/Chilomastix   ← correta</w:t>
      </w:r>
    </w:p>
    <w:p>
      <w:pPr>
        <w:spacing w:after="0"/>
        <w:ind w:left="340"/>
      </w:pPr>
      <w:r>
        <w:rPr>
          <w:b w:val="0"/>
        </w:rPr>
        <w:t>B) Somente com larvas de Strongyloides</w:t>
      </w:r>
    </w:p>
    <w:p>
      <w:pPr>
        <w:spacing w:after="0"/>
        <w:ind w:left="340"/>
      </w:pPr>
      <w:r>
        <w:rPr>
          <w:b w:val="0"/>
        </w:rPr>
        <w:t>C) Somente com ovos de Taenia</w:t>
      </w:r>
    </w:p>
    <w:p>
      <w:pPr>
        <w:spacing w:after="0"/>
        <w:ind w:left="340"/>
      </w:pPr>
      <w:r>
        <w:rPr>
          <w:b w:val="0"/>
        </w:rPr>
        <w:t>D) Com nenhum parasita</w:t>
      </w:r>
    </w:p>
    <w:p>
      <w:pPr>
        <w:spacing w:after="40"/>
      </w:pPr>
      <w:r>
        <w:rPr>
          <w:b/>
        </w:rPr>
        <w:t xml:space="preserve">Explicação: </w:t>
      </w:r>
      <w:r>
        <w:t>A página de artefatos do CDC lista essas três possibilidades de confusão.</w:t>
      </w:r>
    </w:p>
    <w:p>
      <w:pPr>
        <w:spacing w:after="40"/>
      </w:pPr>
      <w:r>
        <w:rPr>
          <w:b/>
        </w:rPr>
        <w:t xml:space="preserve">Pérola de bancada: </w:t>
      </w:r>
      <w:r>
        <w:t>Esporos fúngicos imitam vários parasitas.</w:t>
      </w:r>
    </w:p>
    <w:p>
      <w:pPr>
        <w:spacing w:after="40"/>
      </w:pPr>
      <w:r>
        <w:rPr>
          <w:b/>
        </w:rPr>
        <w:t xml:space="preserve">Fontes: </w:t>
      </w:r>
      <w:r>
        <w:t>CDC DPDx — Artefatos</w:t>
      </w:r>
    </w:p>
    <w:p>
      <w:pPr>
        <w:pStyle w:val="Heading3"/>
      </w:pPr>
      <w:r>
        <w:t>6.30 Via de infecção</w:t>
      </w:r>
    </w:p>
    <w:p>
      <w:pPr>
        <w:spacing w:after="40"/>
      </w:pPr>
      <w:r>
        <w:rPr>
          <w:b/>
        </w:rPr>
        <w:t xml:space="preserve">ID: </w:t>
      </w:r>
      <w:r>
        <w:t>q30</w:t>
      </w:r>
    </w:p>
    <w:p>
      <w:pPr>
        <w:spacing w:after="40"/>
      </w:pPr>
      <w:r>
        <w:rPr>
          <w:b/>
        </w:rPr>
        <w:t xml:space="preserve">Categoria / módulo: </w:t>
      </w:r>
      <w:r>
        <w:t>Ancilostomídeos / nematelmintos</w:t>
      </w:r>
    </w:p>
    <w:p>
      <w:pPr>
        <w:spacing w:after="40"/>
      </w:pPr>
      <w:r>
        <w:rPr>
          <w:b/>
        </w:rPr>
        <w:t xml:space="preserve">Pergunta: </w:t>
      </w:r>
      <w:r>
        <w:t>Segundo a OMS, como as pessoas se infectam principalmente com ancilostomídeos?</w:t>
      </w:r>
    </w:p>
    <w:p>
      <w:pPr>
        <w:spacing w:after="0"/>
        <w:ind w:left="340"/>
      </w:pPr>
      <w:r>
        <w:rPr>
          <w:b w:val="0"/>
        </w:rPr>
        <w:t>A) Bebendo água de rios</w:t>
      </w:r>
    </w:p>
    <w:p>
      <w:pPr>
        <w:spacing w:after="0"/>
        <w:ind w:left="340"/>
      </w:pPr>
      <w:r>
        <w:rPr>
          <w:b/>
        </w:rPr>
        <w:t>B) Andando descalças em solo contaminado (penetração de larvas na pele)   ← correta</w:t>
      </w:r>
    </w:p>
    <w:p>
      <w:pPr>
        <w:spacing w:after="0"/>
        <w:ind w:left="340"/>
      </w:pPr>
      <w:r>
        <w:rPr>
          <w:b w:val="0"/>
        </w:rPr>
        <w:t>C) Comendo carne de porco malcozida</w:t>
      </w:r>
    </w:p>
    <w:p>
      <w:pPr>
        <w:spacing w:after="0"/>
        <w:ind w:left="340"/>
      </w:pPr>
      <w:r>
        <w:rPr>
          <w:b w:val="0"/>
        </w:rPr>
        <w:t>D) Pela picada de mosquitos</w:t>
      </w:r>
    </w:p>
    <w:p>
      <w:pPr>
        <w:spacing w:after="40"/>
      </w:pPr>
      <w:r>
        <w:rPr>
          <w:b/>
        </w:rPr>
        <w:t xml:space="preserve">Explicação: </w:t>
      </w:r>
      <w:r>
        <w:t>A OMS afirma que a infecção por ancilostomídeos ocorre principalmente andando descalço em solo contaminado; as larvas podem penetrar ativamente na pele.</w:t>
      </w:r>
    </w:p>
    <w:p>
      <w:pPr>
        <w:spacing w:after="40"/>
      </w:pPr>
      <w:r>
        <w:rPr>
          <w:b/>
        </w:rPr>
        <w:t xml:space="preserve">Pérola de bancada: </w:t>
      </w:r>
      <w:r>
        <w:t>Calçados são medida de barreira.</w:t>
      </w:r>
    </w:p>
    <w:p>
      <w:pPr>
        <w:spacing w:after="40"/>
      </w:pPr>
      <w:r>
        <w:rPr>
          <w:b/>
        </w:rPr>
        <w:t xml:space="preserve">Fontes: </w:t>
      </w:r>
      <w:r>
        <w:t>OMS — Geo-helmintíases; MSD Manual — Ancilostomíase</w:t>
      </w:r>
    </w:p>
    <w:p>
      <w:r>
        <w:br w:type="page"/>
      </w:r>
    </w:p>
    <w:p>
      <w:pPr>
        <w:pStyle w:val="Heading1"/>
      </w:pPr>
      <w:r>
        <w:t>7. Referências</w:t>
      </w:r>
    </w:p>
    <w:p>
      <w:pPr>
        <w:spacing w:after="80"/>
      </w:pPr>
      <w:r>
        <w:rPr>
          <w:b w:val="0"/>
          <w:i/>
        </w:rPr>
        <w:t>‘Acesso nesta revisão’ informa o que foi efetivamente lido (texto completo, resumo ou trechos extraídos).</w:t>
      </w:r>
    </w:p>
    <w:p>
      <w:pPr>
        <w:pStyle w:val="Heading2"/>
      </w:pPr>
      <w:r>
        <w:t>7.1 Bibliografia de base da disciplina (não consultada nesta revisão)</w:t>
      </w:r>
    </w:p>
    <w:p>
      <w:pPr>
        <w:pStyle w:val="ListBullet"/>
        <w:spacing w:after="20"/>
      </w:pPr>
      <w:r>
        <w:t>Neves, D. P. Parasitologia Humana. Atheneu.</w:t>
      </w:r>
    </w:p>
    <w:p>
      <w:pPr>
        <w:pStyle w:val="ListBullet"/>
        <w:spacing w:after="20"/>
      </w:pPr>
      <w:r>
        <w:t>Rey, L. Bases da Parasitologia Médica. Guanabara Koogan.</w:t>
      </w:r>
    </w:p>
    <w:p>
      <w:pPr>
        <w:pStyle w:val="ListBullet"/>
        <w:spacing w:after="20"/>
      </w:pPr>
      <w:r>
        <w:t>Ferreira, A. W. Diagnóstico Laboratorial das Principais Doenças Infecciosas.</w:t>
      </w:r>
    </w:p>
    <w:p>
      <w:pPr>
        <w:pStyle w:val="ListBullet"/>
        <w:spacing w:after="20"/>
      </w:pPr>
      <w:r>
        <w:t>Ministério da Saúde. Manual de Procedimentos em Coproparasitologia.</w:t>
      </w:r>
    </w:p>
    <w:p>
      <w:pPr>
        <w:spacing w:after="80"/>
      </w:pPr>
      <w:r>
        <w:rPr>
          <w:b w:val="0"/>
          <w:i/>
          <w:sz w:val="18"/>
        </w:rPr>
        <w:t>Os quatro livros acima são a bibliografia geral da disciplina e NÃO foram consultados nesta revisão; as afirmações científicas do atlas são sustentadas pelas fontes listadas em 'Referências'.</w:t>
      </w:r>
    </w:p>
    <w:p>
      <w:pPr>
        <w:pStyle w:val="Heading2"/>
      </w:pPr>
      <w:r>
        <w:t>7.2 Referências citadas no atlas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247"/>
        <w:gridCol w:w="4989"/>
        <w:gridCol w:w="2268"/>
      </w:tblGrid>
      <w:tr>
        <w:trPr>
          <w:tblHeader w:val="true"/>
        </w:trPr>
        <w:tc>
          <w:tcPr>
            <w:tcW w:type="dxa" w:w="1361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247"/>
            <w:shd w:val="clear" w:color="auto" w:fill="CFE8E4"/>
          </w:tcPr>
          <w:p>
            <w:r/>
            <w:r>
              <w:rPr>
                <w:b/>
                <w:sz w:val="14"/>
              </w:rPr>
              <w:t>Grupo</w:t>
            </w:r>
          </w:p>
        </w:tc>
        <w:tc>
          <w:tcPr>
            <w:tcW w:type="dxa" w:w="4989"/>
            <w:shd w:val="clear" w:color="auto" w:fill="CFE8E4"/>
          </w:tcPr>
          <w:p>
            <w:r/>
            <w:r>
              <w:rPr>
                <w:b/>
                <w:sz w:val="14"/>
              </w:rPr>
              <w:t>Citação</w:t>
            </w:r>
          </w:p>
        </w:tc>
        <w:tc>
          <w:tcPr>
            <w:tcW w:type="dxa" w:w="2268"/>
            <w:shd w:val="clear" w:color="auto" w:fill="CFE8E4"/>
          </w:tcPr>
          <w:p>
            <w:r/>
            <w:r>
              <w:rPr>
                <w:b/>
                <w:sz w:val="14"/>
              </w:rPr>
              <w:t>Acesso nesta revisão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levecke2011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Levecke B, Behnke JM, Ajjampur SSR, Albonico M, Ame SM, Charlier J, et al. A comparison of the sensitivity and fecal egg counts of the McMaster egg counting and Kato-Katz thick smear methods for soil-transmitted helminths. PLoS Negl Trop Dis. 2011;5(6):e1201.</w:t>
              <w:br/>
              <w:t>DOI 10.1371/journal.pntd.0001201 · PMID 21695104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texto completo lido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requena2013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Requena-Méndez A, Chiodini P, Bisoffi Z, Buonfrate D, Gotuzzo E, Muñoz J. The laboratory diagnosis and follow up of strongyloidiasis: a systematic review. PLoS Negl Trop Dis. 2013;7(1):e2002.</w:t>
              <w:br/>
              <w:t>DOI 10.1371/journal.pntd.0002002 · PMID 23350004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texto completo lido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rodrigues2024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Rodrigues JGM, Miranda GS, Camelo GMA, Rodrigues VF, Silva JKAO, Gouveia CBG, et al. Modifications to the parasitological technique of Rugai increase the diagnostic sensitivity for strongyloidiasis. Parasitol Res. 2024;123(1):101.</w:t>
              <w:br/>
              <w:t>DOI 10.1007/s00436-023-08111-y · PMID 38233532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resumo lido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goncalves2023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Gonçalves AAS, Lopes CA, Levenhagen MA, Gonzaga HT, Oliveira LCM, Costa-Cruz JM. Multiple stool sampling and specific parasitological technique are crucial to diagnose strongyloidiasis in alcoholic patients. Acta Parasitol. 2023;68(3):718-722.</w:t>
              <w:br/>
              <w:t>DOI 10.1007/s11686-023-00700-2 · PMID 37531007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resumo lido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ines2016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Inês EJ, et al. Concordance between the zinc sulphate flotation and centrifugal sedimentation methods for the diagnosis of intestinal parasites. Biomédica. 2016;36(4):519-524.</w:t>
              <w:br/>
              <w:t>https://www.redalyc.org/pdf/843/84348515005.pdf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texto lido via leitor automático (trechos de métodos e resultados)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barretto1962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Barretto MP. Diagnóstico da amebíase crônica. II. Estudo comparativo da eficiência do método da centrífugo-flutuação no sulfato de zinco, em amostras sucessivas de fezes normalmente emitidas, e do exame de fezes obtidas mediante catártico, usados sós ou combinadamente. Rev Inst Med Trop São Paulo. 1962;4:1-11.</w:t>
              <w:br/>
              <w:t>PMID 13865253 · https://revistas.usp.br/rimtsp/article/download/202337/186388/578731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texto lido via leitor automático (trechos de métodos e resultados)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katz1972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Katz N, Chaves A, Pellegrino J. A simple device for quantitative stool thick-smear technique in Schistosomiasis mansoni. Rev Inst Med Trop São Paulo. 1972;14(6):397-400.</w:t>
              <w:br/>
              <w:t>PMID 4675644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registro conferido no PubMed (resumo indisponível; texto não lido)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santos2010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Santos HLC, Bandea R, Martins LAF, de Macedo HW, Peralta RHS, Peralta JM, et al. Differential identification of Entamoeba spp. based on the analysis of 18S rRNA. Parasitol Res. 2010;106(4):883-888.</w:t>
              <w:br/>
              <w:t>DOI 10.1007/s00436-010-1728-y · PMID 20169364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resumo lido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roshdy2017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Roshdy MH, Abd El-Kader NM, Ali-Tammam M, Fuentes I, Mohamed MM, El-Sheikh NA, Rubio JM. Molecular diagnosis of Entamoeba spp. versus microscopy in the Great Cairo. Acta Parasitol. 2017;62(1):188-191.</w:t>
              <w:br/>
              <w:t>DOI 10.1515/ap-2017-0022 · PMID 28030342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resumo lido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cdc_pinworm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Laboratory Identification of Parasites of Public Health Concern: Pinworm (diagnostic procedure). Centers for Disease Control and Prevention.</w:t>
              <w:br/>
              <w:t>https://www.cdc.gov/dpdx/diagnosticProcedures/other/pinworm.html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17/10/2026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cdc_concentration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Stool specimens: concentration procedures (centrifugal flotation). Centers for Disease Control and Prevention.</w:t>
              <w:br/>
              <w:t>https://www.cdc.gov/dpdx/diagnosticprocedures/stool/specimen_cf.html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17/10/2026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pho_enterobius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Public Health Ontario. Enterobius (Pinworm) — Microscopy. Test Information Index.</w:t>
              <w:br/>
              <w:t>https://www.publichealthontario.ca/en/Laboratory-Services/Test-Information-Index/Enterobius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17/10/2026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pop_ufgd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Hospital Universitário (UACAP). POP.UACAP.049 — Parasitologia: exame parasitológico de fezes (EPF), versão 03, 04/11/2025. EBSERH/Gov.br.</w:t>
              <w:br/>
              <w:t>https://www.gov.br/hubrasil/pt-br/hospitais-universitarios/regiao-centro-oeste/hu-ufgd/acesso-a-informacao/pops-protocolos-e-processos/gad/pop-uacap-049-parasitologia-exame-parasitologico-de-fezes-epf-v-3.pdf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documento lido via leitor automático (apenas a seção de sedimentação foi extraída)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chaves2014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Chaves LA. Comparação dos métodos parasitológico, imunológico e molecular em amostras de fezes de ratos (Rattus norvegicus Wistar) imunossuprimidos experimentalmente infectados por Strongyloides venezuelensis. Dissertação (Mestrado), Universidade Federal de Uberlândia; 2014.</w:t>
              <w:br/>
              <w:t>https://repositorio.ufu.br/bitstream/123456789/16707/1/ComparacaoMetodosParasitologico.pdf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trecho de métodos lido via leitor automático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sop_katzkatz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SOP on Kato-Katz technique (procedimento operacional institucional). Disponível em med.uwu.ac.lk.</w:t>
              <w:br/>
              <w:t>https://med.uwu.ac.lk/wp-content/uploads/2026/06/SOP-on-kato-katz-technique.pdf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documento lido via leitor automático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who_bench2019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Genchi M, Potters I, Kaminsky RG, Montresor A, Magnino S. Bench aids for the diagnosis of intestinal parasites, 2nd ed. Genebra: Organização Mundial da Saúde; 2019. ISBN 9789241515344.</w:t>
              <w:br/>
              <w:t>https://research.itg.be/en/publications/bench-aids-for-the-diagnosis-of-intestinal-parasites-2nd-ed/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apenas o registro bibliográfico foi conferido; o conteúdo do documento NÃO foi lido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classicos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Referências históricas dos métodos (Lutz; Hoffman, Pons e Janer; Faust et al.; Graham; Rugai, Mattos e Brizola, Rev Inst Adolfo Lutz 14:5-8, 1954). Citadas apenas como atribuição de autoria: os artigos originais NÃO foram localizados nem lidos nesta revisão (a referência de Rugai et al. foi vista na lista bibliográfica de um artigo secundário).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atribuição histórica; não conferida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dpdx_asc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Laboratory Identification of Parasites of Public Health Concern: Ascariasis. Centers for Disease Control and Prevention.</w:t>
              <w:br/>
              <w:t>https://www.cdc.gov/dpdx/ascariasis/index.html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dpdx_tri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Trichuriasis. Centers for Disease Control and Prevention.</w:t>
              <w:br/>
              <w:t>https://www.cdc.gov/dpdx/trichuriasis/index.html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dpdx_hook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Hookworm (intestinal). Centers for Disease Control and Prevention.</w:t>
              <w:br/>
              <w:t>https://www.cdc.gov/dpdx/hookworm/index.html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dpdx_ent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Enterobiasis. Centers for Disease Control and Prevention.</w:t>
              <w:br/>
              <w:t>https://www.cdc.gov/dpdx/enterobiasis/index.html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dpdx_stro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Strongyloidiasis. Centers for Disease Control and Prevention.</w:t>
              <w:br/>
              <w:t>https://www.cdc.gov/dpdx/strongyloidiasis/index.html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dpdx_taen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Taeniasis. Centers for Disease Control and Prevention.</w:t>
              <w:br/>
              <w:t>https://www.cdc.gov/dpdx/taeniasis/index.html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dpdx_hym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Hymenolepiasis. Centers for Disease Control and Prevention.</w:t>
              <w:br/>
              <w:t>https://www.cdc.gov/dpdx/hymenolepiasis/index.html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dpdx_schi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Schistosomiasis. Centers for Disease Control and Prevention.</w:t>
              <w:br/>
              <w:t>https://www.cdc.gov/dpdx/schistosomiasis/index.html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dpdx_giar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Giardiasis. Centers for Disease Control and Prevention.</w:t>
              <w:br/>
              <w:t>https://www.cdc.gov/dpdx/giardiasis/index.html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dpdx_giar_tx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Giardiasis: treatment information. Centers for Disease Control and Prevention.</w:t>
              <w:br/>
              <w:t>https://www.cdc.gov/dpdx/giardiasis/tx.html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dpdx_amoeb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Amebiasis. Centers for Disease Control and Prevention. (Página marcada como revisada em 15/10/2019.)</w:t>
              <w:br/>
              <w:t>https://www.cdc.gov/dpdx/amebiasis/index.html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dpdx_intam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Intestinal amebae (Entamoeba coli, Endolimax nana e outras). Centers for Disease Control and Prevention.</w:t>
              <w:br/>
              <w:t>https://www.cdc.gov/dpdx/intestinalAmebae/index.html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dpdx_chilo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Chilomastix mesnili. Centers for Disease Control and Prevention.</w:t>
              <w:br/>
              <w:t>https://www.cdc.gov/dpdx/chilomastix/index.html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dpdx_art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 DPDx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DPDx — Artifacts (pseudoparasitas). Centers for Disease Control and Prevention.</w:t>
              <w:br/>
              <w:t>https://www.cdc.gov/dpdx/artifacts/index.html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cdc_nonpath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Nonpathogenic intestinal protozoa — biology. Centers for Disease Control and Prevention.</w:t>
              <w:br/>
              <w:t>https://www.cdc.gov/parasites/nonpathprotozoa/biology.html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cdc_stro_hcp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Strongyloidiasis — clinical care (health care providers). Centers for Disease Control and Prevention.</w:t>
              <w:br/>
              <w:t>https://www.cdc.gov/strongyloides/hcp/clinical-care/index.html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cdc_pin_hcp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CDC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CDC. Pinworm infection — clinical overview (health care providers). Centers for Disease Control and Prevention.</w:t>
              <w:br/>
              <w:t>https://www.cdc.gov/pinworm/hcp/clinical-overview/index.html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who_sth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OMS/OPAS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World Health Organization. Soil-transmitted helminth infections (nota informativa).</w:t>
              <w:br/>
              <w:t>https://www.who.int/news-room/fact-sheets/detail/soil-transmitted-helminth-infections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who_schisto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OMS/OPAS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World Health Organization. Schistosomiasis (nota informativa).</w:t>
              <w:br/>
              <w:t>https://www.who.int/news-room/fact-sheets/detail/schistosomiasis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who_taen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OMS/OPAS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World Health Organization. Taeniasis/cysticercosis (nota informativa).</w:t>
              <w:br/>
              <w:t>https://www.who.int/news-room/fact-sheets/detail/taeniasis-cysticercosis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paho_schisto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OMS/OPAS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Pan American Health Organization. Schistosomiasis — fact sheet (Dia Mundial da Saúde 2014, whd14-factsheet-schistosomiasis).</w:t>
              <w:br/>
              <w:t>https://www.paho.org/sites/default/files/2022-03/whd14-factsheet-schistosomiasis.pdf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msd_hook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MSD Manual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MSD Manual, versão profissional. Hookworm infection.</w:t>
              <w:br/>
              <w:t>https://www.msdmanuals.com/professional/infectious-diseases/nematodes-roundworms/hookworm-infection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msd_asc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MSD Manual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MSD Manual, versão profissional. Ascariasis.</w:t>
              <w:br/>
              <w:t>https://www.msdmanuals.com/professional/infectious-diseases/nematodes-roundworms/ascariasis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msd_tri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MSD Manual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MSD Manual, versão profissional. Trichuriasis.</w:t>
              <w:br/>
              <w:t>https://www.msdmanuals.com/professional/infectious-diseases/nematodes-roundworms/trichuriasis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msd_stro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MSD Manual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MSD Manual, versão profissional. Strongyloidiasis.</w:t>
              <w:br/>
              <w:t>https://www.msdmanuals.com/professional/infectious-diseases/nematodes-roundworms/strongyloidiasis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msd_taen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MSD Manual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MSD Manual, versão profissional. Taenia solium (pork tapeworm) infection and cysticercosis.</w:t>
              <w:br/>
              <w:t>https://www.msdmanuals.com/professional/infectious-diseases/cestodes-tapeworms/taenia-solium-pork-tapeworm-infection-and-cysticercosis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msd_hym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MSD Manual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MSD Manual, versão profissional. Hymenolepis nana (dwarf tapeworm) infection.</w:t>
              <w:br/>
              <w:t>https://www.msdmanuals.com/professional/infectious-diseases/cestodes-tapeworms/hymenolepis-nana-dwarf-tapeworm-infection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msd_giar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MSD Manual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MSD Manual, versão profissional. Giardiasis.</w:t>
              <w:br/>
              <w:t>https://www.msdmanuals.com/professional/infectious-diseases/intestinal-protozoa-and-microsporidia/giardiasis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statpearls_amoeb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Outras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StatPearls. Amebiasis. Bookshelf NCBI, NBK519535. (A página traz aviso de que é fornecida apenas como referência histórica e pode estar desatualizada.)</w:t>
              <w:br/>
              <w:t>https://www.ncbi.nlm.nih.gov/books/NBK519535/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página lida em 23/10/2026 (leitor automático de páginas; trechos extraídos)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ncbi_tax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Taxonomia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NCBI Taxonomy Browser (National Center for Biotechnology Information). Linhagens consultadas em 23/10/2026 pelos identificadores listados em cada espécie. O próprio NCBI informa que a base não é fonte autoritativa de nomenclatura e classificação.</w:t>
              <w:br/>
              <w:t>https://www.ncbi.nlm.nih.gov/Taxonomy/Browser/wwwtax.cgi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linhagens lidas em 23/10/2026, uma espécie por vez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docx_protoz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Origem das lâminas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4"/>
              </w:rPr>
              <w:t>Laminas_de_Protozoarios.docx (documento enviado pelos desenvolvedores em 23/10/2026; metadado de autor do arquivo: Micael Davi Lima de Oliveira). Contém 6 fotografias com legendas. SHA-256: c90a7ab9e6a488f8e11b4b1eba0bc87a093bd8cf4dc6812c3f2acddc0501b5f0.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documento recebido; legendas transcritas sem alteração em tools/protozoarios_import.json. Os rótulos de espécie são os do documento e NÃO foram confirmados de forma independente.</w:t>
            </w:r>
          </w:p>
        </w:tc>
      </w:tr>
    </w:tbl>
    <w:p>
      <w:pPr>
        <w:spacing w:after="40"/>
      </w:pPr>
    </w:p>
    <w:p>
      <w:pPr>
        <w:pStyle w:val="Heading1"/>
      </w:pPr>
      <w:r>
        <w:t>8. Créditos das imagens (quadro consolidado)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94"/>
        <w:gridCol w:w="3515"/>
        <w:gridCol w:w="2721"/>
        <w:gridCol w:w="1020"/>
      </w:tblGrid>
      <w:tr>
        <w:trPr>
          <w:tblHeader w:val="true"/>
        </w:trPr>
        <w:tc>
          <w:tcPr>
            <w:tcW w:type="dxa" w:w="1814"/>
            <w:shd w:val="clear" w:color="auto" w:fill="CFE8E4"/>
          </w:tcPr>
          <w:p>
            <w:r/>
            <w:r>
              <w:rPr>
                <w:b/>
                <w:sz w:val="14"/>
              </w:rPr>
              <w:t>Espécie</w:t>
            </w:r>
          </w:p>
        </w:tc>
        <w:tc>
          <w:tcPr>
            <w:tcW w:type="dxa" w:w="794"/>
            <w:shd w:val="clear" w:color="auto" w:fill="CFE8E4"/>
          </w:tcPr>
          <w:p>
            <w:r/>
            <w:r>
              <w:rPr>
                <w:b/>
                <w:sz w:val="14"/>
              </w:rPr>
              <w:t>Imagem</w:t>
            </w:r>
          </w:p>
        </w:tc>
        <w:tc>
          <w:tcPr>
            <w:tcW w:type="dxa" w:w="3515"/>
            <w:shd w:val="clear" w:color="auto" w:fill="CFE8E4"/>
          </w:tcPr>
          <w:p>
            <w:r/>
            <w:r>
              <w:rPr>
                <w:b/>
                <w:sz w:val="14"/>
              </w:rPr>
              <w:t>Arquivo</w:t>
            </w:r>
          </w:p>
        </w:tc>
        <w:tc>
          <w:tcPr>
            <w:tcW w:type="dxa" w:w="2721"/>
            <w:shd w:val="clear" w:color="auto" w:fill="CFE8E4"/>
          </w:tcPr>
          <w:p>
            <w:r/>
            <w:r>
              <w:rPr>
                <w:b/>
                <w:sz w:val="14"/>
              </w:rPr>
              <w:t>Crédito</w:t>
            </w:r>
          </w:p>
        </w:tc>
        <w:tc>
          <w:tcPr>
            <w:tcW w:type="dxa" w:w="1020"/>
            <w:shd w:val="clear" w:color="auto" w:fill="CFE8E4"/>
          </w:tcPr>
          <w:p>
            <w:r/>
            <w:r>
              <w:rPr>
                <w:b/>
                <w:sz w:val="14"/>
              </w:rPr>
              <w:t>Situação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lam03_detalhe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nematelmintos/ancilostomideo_lam03_detalhe.jpg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lam03_campo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nematelmintos/ancilostomideo_lam03_campo.jpg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lam15_detalhe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nematelmintos/ancilostomideo_lam15_detalhe.jpg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lam15_campo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nematelmintos/ancilostomideo_lam15_campo.jpg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lam16_detalhe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nematelmintos/ancilostomideo_lam16_detalhe.jpg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lam16_campo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nematelmintos/ancilostomideo_lam16_campo.jpg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lam08_detalhe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nematelmintos/ascaris_lumbricoides_lam08_detalhe.jpg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lam08_campo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nematelmintos/ascaris_lumbricoides_lam08_campo.jpg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lam11_detalhe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nematelmintos/ascaris_lumbricoides_lam11_detalhe.jpg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lam11_campo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nematelmintos/ascaris_lumbricoides_lam11_campo.jpg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lam05_detalhe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nematelmintos/ascaris_lumbricoides_lam05_detalhe.jpg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lam05_campo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nematelmintos/ascaris_lumbricoides_lam05_campo.jpg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lam13_detalhe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nematelmintos/ascaris_lumbricoides_lam13_detalhe.jpg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lam13_campo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nematelmintos/ascaris_lumbricoides_lam13_campo.jpg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lam19_detalhe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nematelmintos/ascaris_lumbricoides_lam19_detalhe.jpg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lam19_campo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nematelmintos/ascaris_lumbricoides_lam19_campo.jpg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lam07_detalhe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nematelmintos/enterobius_vermicularis_lam07_detalhe.jpg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lam07_campo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nematelmintos/enterobius_vermicularis_lam07_campo.jpg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lam21_detalhe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nematelmintos/enterobius_vermicularis_lam21_detalhe.jpg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lam21_campo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nematelmintos/enterobius_vermicularis_lam21_campo.jpg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lam09_detalhe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nematelmintos/strongyloides_stercoralis_lam09_detalhe.jpg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lam09_campo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nematelmintos/strongyloides_stercoralis_lam09_campo.jpg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lam10_detalhe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nematelmintos/strongyloides_stercoralis_lam10_detalhe.jpg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lam10_campo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nematelmintos/strongyloides_stercoralis_lam10_campo.jpg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lam18_detalhe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nematelmintos/strongyloides_stercoralis_lam18_detalhe.jpg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lam18_campo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nematelmintos/strongyloides_stercoralis_lam18_campo.jpg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lam20_detalhe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nematelmintos/trichuris_trichiura_lam20_detalhe.jpg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lam20_campo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nematelmintos/trichuris_trichiura_lam20_campo.jpg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lam04_detalhe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platelmintos/taenia_sp_lam04_detalhe.jpg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lam04_campo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platelmintos/taenia_sp_lam04_campo.jpg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lam23_detalhe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platelmintos/taenia_sp_lam23_detalhe.jpg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lam23_campo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platelmintos/taenia_sp_lam23_campo.jpg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lam02_detalhe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platelmintos/taenia_sp_lam02_detalhe.jpg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lam02_campo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platelmintos/taenia_sp_lam02_campo.jpg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lam17_detalhe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platelmintos/hymenolepis_nana_lam17_detalhe.jpg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lam17_campo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platelmintos/hymenolepis_nana_lam17_campo.jpg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lam22_detalhe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platelmintos/hymenolepis_nana_lam22_detalhe.jpg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lam22_campo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platelmintos/hymenolepis_nana_lam22_campo.jpg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imagem do post “Prática de Parasitologia” (Instagram)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lam06_detalhe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platelmintos/hymenolepis_nana_lam06_detalhe.jpg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lam06_campo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platelmintos/hymenolepis_nana_lam06_campo.jpg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lam12_detalhe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platelmintos/hymenolepis_nana_lam12_detalhe.jpg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lam12_campo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platelmintos/hymenolepis_nana_lam12_campo.jpg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Micael Davi Lima de Oliveira — prática de Parasitologia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ext01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platelmintos/schistosoma_mansoni_40x.jpeg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NÃO INFORMADO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Entamoeba histolytica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pz01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protozoarios/entamoeba_histolytica_pz01.jpg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Autoria não informada no documento de origem (a confirmar)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Entamoeba histolytica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ext01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protozoarios/entamoeba_histolytica_40x.jpeg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NÃO INFORMADO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Entamoeba coli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pz01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protozoarios/entamoeba_coli_pz01.jpg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Autoria não informada no documento de origem (a confirmar)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Endolimax nana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pz01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protozoarios/endolimax_nana_pz01.jpg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Autoria não informada no documento de origem (a confirmar)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Giardia duodenalis (sin. G. lamblia, G. intestinalis)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pz01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protozoarios/giardia_lamblia_pz01.jpg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Autoria não informada no documento de origem (a confirmar)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a-confirmar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Giardia duodenalis (sin. G. lamblia, G. intestinalis)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ext01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protozoarios/giardia_lamblia_40x.jpeg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NÃO INFORMADO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Chilomastix mesnili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pz01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protozoarios/chilomastix_mesnili_pz01.jpg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Júlia (autora da foto; sobrenome a confirmar) — documento de lâminas de Protozoários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Chilomastix mesnili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4"/>
              </w:rPr>
              <w:t>pz02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protozoarios/chilomastix_mesnili_pz02.jpg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4"/>
              </w:rPr>
              <w:t>Maria Luiza (autora da foto; sobrenome a confirmar) — documento de lâminas de Protozoários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informado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51 imagens; 15 com autoria ausente ou a confirmar. Nenhuma autoria foi presumida: onde o documento de origem não nomeia o autor, o crédito aparece como “a confirmar”.</w:t>
      </w:r>
    </w:p>
    <w:p>
      <w:pPr>
        <w:pStyle w:val="Heading1"/>
      </w:pPr>
      <w:r>
        <w:t>9. Histórico de alterações em relação à versão anterior (v4.2)</w:t>
      </w:r>
    </w:p>
    <w:p>
      <w:pPr>
        <w:spacing w:after="80"/>
      </w:pPr>
      <w:r>
        <w:rPr>
          <w:b w:val="0"/>
          <w:i/>
        </w:rPr>
        <w:t>A versão anterior do texto está arquivada em acervo-nao-publicado/versao_anterior_v4.2/. Abaixo, tudo o que foi corrigido ou retirado.</w:t>
      </w:r>
    </w:p>
    <w:p>
      <w:pPr>
        <w:pStyle w:val="Heading2"/>
      </w:pPr>
      <w:r>
        <w:t>9.1 Afirmações corrigidas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3118"/>
        <w:gridCol w:w="3685"/>
        <w:gridCol w:w="1928"/>
      </w:tblGrid>
      <w:tr>
        <w:trPr>
          <w:tblHeader w:val="true"/>
        </w:trPr>
        <w:tc>
          <w:tcPr>
            <w:tcW w:type="dxa" w:w="1134"/>
            <w:shd w:val="clear" w:color="auto" w:fill="CFE8E4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118"/>
            <w:shd w:val="clear" w:color="auto" w:fill="CFE8E4"/>
          </w:tcPr>
          <w:p>
            <w:r/>
            <w:r>
              <w:rPr>
                <w:b/>
                <w:sz w:val="14"/>
              </w:rPr>
              <w:t>Antes</w:t>
            </w:r>
          </w:p>
        </w:tc>
        <w:tc>
          <w:tcPr>
            <w:tcW w:type="dxa" w:w="3685"/>
            <w:shd w:val="clear" w:color="auto" w:fill="CFE8E4"/>
          </w:tcPr>
          <w:p>
            <w:r/>
            <w:r>
              <w:rPr>
                <w:b/>
                <w:sz w:val="14"/>
              </w:rPr>
              <w:t>Depois</w:t>
            </w:r>
          </w:p>
        </w:tc>
        <w:tc>
          <w:tcPr>
            <w:tcW w:type="dxa" w:w="1928"/>
            <w:shd w:val="clear" w:color="auto" w:fill="CFE8E4"/>
          </w:tcPr>
          <w:p>
            <w:r/>
            <w:r>
              <w:rPr>
                <w:b/>
                <w:sz w:val="14"/>
              </w:rPr>
              <w:t>Fontes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ancilostomideo#01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Secernentea / Strongylida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Strongyloidea › Ancylostomatidae.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ancilostomideo#03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60 a 70 x 40 µm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Ovo: 60–75 µm × 35–40 µm.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Ancilostomíase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ascaris_lumbricoides#01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Secernentea / Ascaridida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Ascarididae › Ascaris.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ascaris_lumbricoides#03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45 a 75 µm de comprimento por 35 a 50 µm de largura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Ovo fértil: 45–75 µm de comprimento. Ovo infértil: alongado e maior, até 90 µm.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Ascaridíase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enterobius_vermicularis#01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Secernentea / Oxyurida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Oxyuridae › Enterobius.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Secernentea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Chromadorea › Rhabditida › Strongyloididae › Strongyloides.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strongyloides_stercoralis#03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200 a 300 µm de comprimento por 15 a 18 µm de largura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Larva rabditoide de 1º estádio (L1): 180–380 µm de comprimento. Larva filarioide (L3): até 600 µm.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strongyloides_stercoralis#20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o método de Hoffmann detecta menos de 30% das infecções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O exame microscópico de fezes tem baixa sensibilidade: uma única amostra detecta larvas em cerca de 25% dos casos; recomendam-se amostras repetidas e concentradas (mínimo de 3 e até 7).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Estrongiloidíase; MSD Manual — Estrongiloidíase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trichuris_trichiura#01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Enoplea / Trichocephalida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Linhagem conforme NCBI Taxonomy: Nematoda › Enoplea › Dorylaimia › Trichinellida › Trichuridae › Trichuris.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taenia_sp#03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30 a 40 µm de diâmetro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Ovo: 30–35 µm de diâmetro.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taenia_sp#04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T. saginata &gt; 12; T. solium 7 a 12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Número de ramos uterinos laterais primários da proglote grávida: T. saginata 12–30; T. solium 7–13.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taenia_sp#14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principal causa de epilepsia adquirida em adultos em países em desenvolvimento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Neurocisticercose: convulsões, sinais de hipertensão intracraniana e hidrocefalia; é a causa evitável mais frequente de epilepsia no mundo.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MSD Manual — T. solium e cisticercose; OMS — Teníase/cisticercose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taenia_sp#24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Para diferenciar as espécies é obrigatório analisar as ramificações uterinas das proglotes grávidas (T. saginata &gt; 12; T. solium 7 a 12)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A espécie não pode ser identificada apenas pelos ovos; é necessário examinar as proglotes grávidas (ramos uterinos).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Teníase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taenia_sp#26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temperatura interna superior a 65°C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Cozinhar cortes inteiros de carne suína a ≥ 63 °C (145 °F).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MSD Manual — T. solium e cisticercose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hymenolepis_nana#01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gênero Hymenolepis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NCBI Taxonomy: nome aceito Rodentolepis nana (Bilharz, 1851); Hymenolepis nana é sinônimo homotípico. Família Hymenolepididae.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hymenolepis_nana#03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35 a 45 µm de diâmetro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Ovo: 30–50 µm. Adulto: 15–40 mm.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Himenolepíase; MSD Manual — Himenolepíase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schistosoma_mansoni#02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115 a 175 µm de comprimento por 45 a 70 µm de largura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Ovo: 114–180 µm × 45–70 µm.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CDC DPDx — Esquistossomose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entamoeba_histolytica#01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Archamoebae / Entamoebida / Entamoebidae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NCBI Taxonomy: Amoebozoa › Evosea › Archamoebae › Mastigamoebida › Endamoebidae › Entamoeba.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giardia_lamblia#01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4"/>
              </w:rPr>
              <w:t>Metamonada / Fornicata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4"/>
              </w:rPr>
              <w:t>NCBI Taxonomy: Metamonada (sem categoria) › Fornicata (filo) › Diplomonadida › Hexamitidae › Giardiinae › Giardia.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NCBI Taxonomy</w:t>
            </w:r>
          </w:p>
        </w:tc>
      </w:tr>
    </w:tbl>
    <w:p>
      <w:pPr>
        <w:spacing w:after="40"/>
      </w:pPr>
    </w:p>
    <w:p>
      <w:pPr>
        <w:pStyle w:val="Heading2"/>
      </w:pPr>
      <w:r>
        <w:t>9.2 Itens retirados por falta de fonte lida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247"/>
        <w:gridCol w:w="3515"/>
        <w:gridCol w:w="3515"/>
      </w:tblGrid>
      <w:tr>
        <w:trPr>
          <w:tblHeader w:val="true"/>
        </w:trPr>
        <w:tc>
          <w:tcPr>
            <w:tcW w:type="dxa" w:w="1587"/>
            <w:shd w:val="clear" w:color="auto" w:fill="CFE8E4"/>
          </w:tcPr>
          <w:p>
            <w:r/>
            <w:r>
              <w:rPr>
                <w:b/>
                <w:sz w:val="14"/>
              </w:rPr>
              <w:t>Espécie</w:t>
            </w:r>
          </w:p>
        </w:tc>
        <w:tc>
          <w:tcPr>
            <w:tcW w:type="dxa" w:w="1247"/>
            <w:shd w:val="clear" w:color="auto" w:fill="CFE8E4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3515"/>
            <w:shd w:val="clear" w:color="auto" w:fill="CFE8E4"/>
          </w:tcPr>
          <w:p>
            <w:r/>
            <w:r>
              <w:rPr>
                <w:b/>
                <w:sz w:val="14"/>
              </w:rPr>
              <w:t>Texto anterior</w:t>
            </w:r>
          </w:p>
        </w:tc>
        <w:tc>
          <w:tcPr>
            <w:tcW w:type="dxa" w:w="3515"/>
            <w:shd w:val="clear" w:color="auto" w:fill="CFE8E4"/>
          </w:tcPr>
          <w:p>
            <w:r/>
            <w:r>
              <w:rPr>
                <w:b/>
                <w:sz w:val="14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espaço subcapsular translúcido; mórula de 4 a 16 células; coloração castanho-dourada pelo iodo/lugol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Detalhes de aspecto da lâmina não constam nas fontes; permanecem apenas como observação genérica (casca fina, blastômeros).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espolia 0,03 a 0,2 mL de sangue por dia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Valor numérico 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dentes (A. duodenale) / lâminas cortantes (N. americanus); anticoagulantes; anemia microcítica e hipocrômica; hipoalbuminemia e anasarca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Pica (geofagia); retardo ponderoestatural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 (a OMS cita crescimento prejudicado, mantido).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Faust/Hoffmann como padrão-ouro; fezes frescas para evitar eclosão em 24 h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 para 'padrão-ouro'; a fonte fala em poucas horas, não 24 h.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ovos de Trichostrongylus mais pontiagudos e maiores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Ancilostomídeos (Ancylostoma / Necator)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Nomes populares (amarelão, opilação, coceira dos mineiros)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 nesta revisão.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camadas da casca (albuminoide mamelonada, quitinosa, lipídica); coloração por bilirrubina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Descrição das camadas não consta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espoliação de proteínas, carboidratos e vitaminas A e C; déficit cognitivo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 (a OMS lida cita crescimento, não cognição).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'&gt; 100 a centenas de vermes' para oclusão; volvo; intussuscepção; colangite; apêndice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Valores e complicações adicionais 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Ultrassonografia abdominal como alternativa; Faust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Lavagem de hortaliças com água clorada; fervura da água; sanitários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Medidas específicas não constam nas fontes lidas (mantido apenas saneamento e higiene).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'Ciclo de Loss'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Termo não encontrado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Ascaris lumbricoides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Nome popular 'lombriga'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casca de parede dupla (albuminoide e lipídica); embrião giriniforme dobrado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Detalhes da casca não constam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sensibilidade &lt;5% do exame parasitológico de fezes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Valor numérico sem fonte lida (as fontes dizem apenas 'menos frequentemente').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prurido predominantemente noturno; insônia; bruxismo; irritabilidade; déficit de atenção; disúria; leucorreia; salpingite; peritonite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 (a fonte cita coceira perianal e inflamação de vulva/vagina).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heteroinfecção por poeira com ovos suspensos no ar; retroinfecção como rotina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Não consta nas fontes lidas; a retroinfecção consta com ressalva.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tratar toda a família; cortar unhas; não sacudir roupas de cama; lavar a quente / sol forte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 fonte lida cita apenas higiene de mãos e orientar contatos; as demais medidas não constam nas páginas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Nome popular 'oxiuríase'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Enterobius vermicularis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'ovos têm carga eletrostática'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letalidade de 60 a 85%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Percentual sem fonte lida; as fontes dizem apenas 'frequentemente fatal' em imunocomprometidos.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esôfago rabditoide trilobado (corpo, istmo, bulbo); vestíbulo &lt; 1/3 da largura; cauda pontiaguda sem chanfradura; medidas de 200–300 × 15–18 µm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Detalhes e medidas não constam na fonte lida (DPDx: 180–380 µm; canal bucal curto).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fêmea partenogenética nas criptas do duodeno e jejuno; ovos eclodem no epitélio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Não verificado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dor epigástrica simulando úlcera; esteatorreia; hemoptise; meningite; sepse por gram-negativos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Rugai/Baermann-Moraes como padrão-ouro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'Padrão-ouro' não consta nas fontes; o DPDx cita Baermann e cultura em ágar como mais sensíveis.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'hidro-termotropismo positivo'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Termo não consta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Strongyloides stercoralis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habitat: mucosa do duodeno e jejuno proximal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Não verificado.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coloração castanho-dourada por bilirrubina; casca de três camadas; massa germinativa 'não segmentada'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Não consta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&gt; 800 vermes em crianças desnutridas para prolapso retal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Valor numérico sem fonte lida; a fonte não define limiar.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'disenteria tricuriana'; tenesmo; hipotonia dos esfíncteres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Termos não constam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habitat: ceco e cólon ascendente; 'sem migração pulmonar'; larva L1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Não verificado nas fontes lidas.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Trichuris vulpis e Capillaria hepatica no diagnóstico diferencial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Trichuris trichiura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Nome popular 'verme chicote'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 fonte usa 'whipworm'; a versão popular em português não foi verificada.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coloração âmbar; aspecto de 'roda de carroça'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Descrição sem fonte lida (a estriação radial foi mantida).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verme adulto atinge 3 a 10 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Faixa divergente da fonte lida (2–8 m, com ressalvas).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cisticercos no SNC 'formando hidrocefalia' etc.; ELISA/Western Blot como alternativas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Mantido apenas o que a fonte lida afirma.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método de Graham/fita gomada para proglotes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 para Taenia.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tamisação fecal como padrão-ouro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Termo 'padrão-ouro' sem fonte para teníase.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descarte em autoclave ou desinfetante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Conduta de biossegurança 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'bolhas de ar microscópicas' como diferencial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Bolhas de ar não constam na página de artefatos do CDC.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Taenia spp.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'cisticercose ocular: perda progressiva da acuidade visual e uveíte'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 fonte lida só afirma que os olhos podem ser infectados.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botões polares no embrióforo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 página lida menciona 'dois polos' na membrana interna, não 'botões'.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carga de 'milhares de vermes'; enterite descamativa; desnutrição; urticária; perda de peso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 (fonte cita sintomas de infecção intensa listados).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habitat: íleo proximal e médio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Não verificado.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ciclo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'único cestódeo humano que não necessita de hospedeiro intermediário'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Frase absoluta sem fonte; a fonte diz que o hospedeiro artrópode não é necessário para H. nana, mas é para H. diminuta.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Faust e Ritchie como métodos; diafragma parcialmente fechado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Hymenolepis nana (Rodentolepis nana)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Higiene das mãos e unhas; proteção de alimentos contra baratas; saneamento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 fonte lida cita apenas limitar exposição a roedores, besouros e pulgas.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casca sem opérculo; miracídio ciliado viável no interior; glândulas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Para S. mansoni, a fonte lida não descreve esses detalhes.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patogenia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granuloma por linfócitos Th2; fibrose de Symmers 'cabo de cachimbo'; hipertensão portal pré-sinusoidal; varizes esofágicas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Detalhes de patogenia sem fonte lida (a fonte lida cita fibrose hepática e aumento do baço).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clínica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Febre de Katayama; dermatite cercariana 'coceira do nadador'; forma pseudotumoral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diagnóstico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Sedimentação espontânea, eclosão de miracídios como alternativas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bancada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'No Brasil, a espécie autóctone é exclusivamente S. mansoni'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Afirmação absoluta sem fonte lida (a OPAS lida confirma o Brasil como endêmico).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prevenção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controle químico e biológico de Biomphalaria; proibição de banhos em 'lagoas de coceira'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Medidas específicas não constam nas páginas lidas (a OMS cita abordagem Uma Só Saúde).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doença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Nomes populares (barriga d'água, xistose, bilharzíase)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Schistosoma mansoni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diferencial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S. japonicum 'espículo rudimentar diminuto'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fonte lida; mantido apenas 'ovos mais arredondados'.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Entamoeba histolytica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Todo o texto anterior do registro (cisto tetranucleado etc.)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Registro herdado ('revisar'); texto refeito a partir das fontes lidas. Texto antigo arquivado em acervo-nao-publicado/versao_anterior_v4.2/.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Entamoeba histolytica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imagem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Imagem externa 'entamoeba_histolytica_40x.jpeg' (origem não documentada)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Mantida no fim da galeria com aviso 'sem crédito'; recomenda-se substituí-la.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Entamoeba coli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(espécie nova nesta versão)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texto anterior.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Entamoeba coli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Conduta clínica/tratamento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As páginas lidas não descrevem tratamento ou sintomas; nada é afirmado.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Endolimax nana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(espécie nova nesta versão)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texto anterior.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Endolimax nana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tratamento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Conduta clínica/tratamento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As páginas lidas não descrevem tratamento ou sintomas; nada é afirmado.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Giardia duodenalis (sin. G. lamblia, G. intestinalis)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nome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Giardia lamblia como nome principal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O CDC (página lida) usa G. duodenalis; G. lamblia e G. intestinalis foram mantidos como sinônimos.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Giardia duodenalis (sin. G. lamblia, G. intestinalis)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lâmina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Trofozoíto corado com Giemsa (estágio evolutivo)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O documento recebido não informa o estágio nem a coloração da imagem; texto anterior era do registro herdado.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Giardia duodenalis (sin. G. lamblia, G. intestinalis)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Todo o texto anterior do registro (morfologia, patogenia, diagnóstico, profilaxia)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Registro herdado sinalizado como 'revisar'; foi substituído por texto totalmente refeito a partir das fontes lidas. O texto antigo está arquivado em acervo-nao-publicado/versao_anterior_v4.2/.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Giardia duodenalis (sin. G. lamblia, G. intestinalis)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imagem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Imagem externa 'giardia_lamblia_40x.jpeg' (origem não documentada)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Mantida no fim da galeria com aviso 'sem crédito'; recomenda-se substituí-la.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Chilomastix mesnili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geral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(espécie nova nesta versão)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Sem texto anterior.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Chilomastix mesnili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morfologia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Morfologia do cisto (formato de limão, 'botão hialino')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4"/>
              </w:rPr>
              <w:t>Não encontrada em nenhuma fonte lida; deliberadamente NÃO afirmada.</w:t>
            </w:r>
          </w:p>
        </w:tc>
      </w:tr>
    </w:tbl>
    <w:p>
      <w:pPr>
        <w:spacing w:after="40"/>
      </w:pPr>
    </w:p>
    <w:p>
      <w:pPr>
        <w:pStyle w:val="Heading1"/>
      </w:pPr>
      <w:r>
        <w:t>10. Reprodutibilidade e integridade</w:t>
      </w:r>
    </w:p>
    <w:p>
      <w:pPr>
        <w:spacing w:after="20"/>
      </w:pPr>
      <w:r>
        <w:rPr>
          <w:b/>
          <w:i w:val="0"/>
        </w:rPr>
        <w:t>Arquivos de origem e somas SHA-256:</w:t>
      </w:r>
    </w:p>
    <w:p>
      <w:pPr>
        <w:spacing w:after="40"/>
      </w:pPr>
      <w:r>
        <w:rPr>
          <w:b/>
        </w:rPr>
        <w:t xml:space="preserve">Laminas_de_Protozoarios.docx: </w:t>
      </w:r>
      <w:r>
        <w:t>c90a7ab9e6a488f8e11b4b1eba0bc87a093bd8cf4dc6812c3f2acddc0501b5f0</w:t>
      </w:r>
    </w:p>
    <w:p>
      <w:pPr>
        <w:spacing w:after="40"/>
      </w:pPr>
      <w:r>
        <w:rPr>
          <w:b/>
        </w:rPr>
        <w:t xml:space="preserve">ufam_brasao_original.png: </w:t>
      </w:r>
      <w:r>
        <w:t>9a0b87e2f11afe6bffea895a69f27ee2d547c10f13d81a61a97352f0a0f27f85</w:t>
      </w:r>
    </w:p>
    <w:p>
      <w:pPr>
        <w:spacing w:after="40"/>
      </w:pPr>
      <w:r>
        <w:rPr>
          <w:b/>
        </w:rPr>
        <w:t xml:space="preserve">Manifesto de dados do app (arquivos): </w:t>
      </w:r>
      <w:r>
        <w:t>60</w:t>
      </w:r>
    </w:p>
    <w:p>
      <w:pPr>
        <w:spacing w:after="40"/>
      </w:pPr>
      <w:r>
        <w:rPr>
          <w:b/>
        </w:rPr>
        <w:t xml:space="preserve">SHA-256 combinado do manifesto: </w:t>
      </w:r>
      <w:r>
        <w:t>9118bf12301547e28805879f1358482b86d7a9df059f786e8812fe98377783e1</w:t>
      </w:r>
    </w:p>
    <w:p>
      <w:pPr>
        <w:spacing w:after="20"/>
      </w:pPr>
      <w:r>
        <w:rPr>
          <w:b/>
          <w:i w:val="0"/>
        </w:rPr>
        <w:t>Para regenerar tudo a partir da fonte:</w:t>
      </w:r>
    </w:p>
    <w:p>
      <w:pPr>
        <w:pStyle w:val="ListBullet"/>
        <w:spacing w:after="20"/>
      </w:pPr>
      <w:r>
        <w:t>python3 tools/aplicar-conteudo.py — gera os JSON de public/data a partir de tools/conteudo/</w:t>
      </w:r>
    </w:p>
    <w:p>
      <w:pPr>
        <w:pStyle w:val="ListBullet"/>
        <w:spacing w:after="20"/>
      </w:pPr>
      <w:r>
        <w:t>node tools/validar-dados.mjs — valida estrutura, referências, status e cobertura das afirmações</w:t>
      </w:r>
    </w:p>
    <w:p>
      <w:pPr>
        <w:pStyle w:val="ListBullet"/>
        <w:spacing w:after="20"/>
      </w:pPr>
      <w:r>
        <w:t>python3 flutter_app/tool/sync_assets.py — copia os dados para o app e gera o manifesto com SHA-256</w:t>
      </w:r>
    </w:p>
    <w:p>
      <w:pPr>
        <w:pStyle w:val="ListBullet"/>
        <w:spacing w:after="20"/>
      </w:pPr>
      <w:r>
        <w:t>python3 tools/gerar-documento.py — gera este documento; depois, soffice --headless --convert-to pdf</w:t>
      </w:r>
    </w:p>
    <w:p>
      <w:pPr>
        <w:pStyle w:val="ListBullet"/>
        <w:spacing w:after="20"/>
      </w:pPr>
      <w:r>
        <w:t>python3 tools/conferir-documento.py — confere que o documento contém todo o conteúdo dos JSON</w:t>
      </w:r>
    </w:p>
    <w:p>
      <w:pPr>
        <w:pStyle w:val="Heading2"/>
      </w:pPr>
      <w:r>
        <w:t>10.1 Pendências conhecidas</w:t>
      </w:r>
    </w:p>
    <w:p>
      <w:pPr>
        <w:pStyle w:val="ListBullet"/>
        <w:spacing w:after="20"/>
      </w:pPr>
      <w:r>
        <w:t>O código Dart do aplicativo não foi compilado nem executado no ambiente de produção deste material (sem Flutter/Android SDK); foi verificado apenas por análise sintática e de contrato (tool/verify_contract.py). Rode flutter analyze e flutter test.</w:t>
      </w:r>
    </w:p>
    <w:p>
      <w:pPr>
        <w:pStyle w:val="ListBullet"/>
        <w:spacing w:after="20"/>
      </w:pPr>
      <w:r>
        <w:t>As citações de evidência são os trechos devolvidos por um leitor automático de páginas; confirmar na fonte antes de citar.</w:t>
      </w:r>
    </w:p>
    <w:p>
      <w:pPr>
        <w:pStyle w:val="ListBullet"/>
        <w:spacing w:after="20"/>
      </w:pPr>
      <w:r>
        <w:t>Autoria das fotografias ainda não informada no documento de origem: ver seção 8 (imagens “a confirmar”).</w:t>
      </w:r>
    </w:p>
    <w:p>
      <w:pPr>
        <w:pStyle w:val="ListBullet"/>
        <w:spacing w:after="20"/>
      </w:pPr>
      <w:r>
        <w:t>A identificação das espécies nas fotos de protozoários segue as legendas do documento de lâminas e não foi confirmada de forma independente.</w:t>
      </w:r>
    </w:p>
    <w:p>
      <w:pPr>
        <w:pStyle w:val="ListBullet"/>
        <w:spacing w:after="20"/>
      </w:pPr>
      <w:r>
        <w:t>Imagens externas (S. mansoni; Giardia e E. histolytica ext01) estão sem crédito: confirmar origem e licença ou substituir.</w:t>
      </w:r>
    </w:p>
    <w:p>
      <w:pPr>
        <w:pStyle w:val="ListBullet"/>
        <w:spacing w:after="20"/>
      </w:pPr>
      <w:r>
        <w:t>Não foi encontrada fonte para a morfologia do cisto de Chilomastix mesnili; nenhuma descrição foi afirmada.</w:t>
      </w:r>
    </w:p>
    <w:p>
      <w:pPr>
        <w:pStyle w:val="ListBullet"/>
        <w:spacing w:after="20"/>
      </w:pPr>
      <w:r>
        <w:t>Questionário anterior (DSEI/malária) foi arquivado, não verificado nem reaproveitado.</w:t>
      </w:r>
    </w:p>
    <w:p>
      <w:pPr>
        <w:pStyle w:val="ListBullet"/>
        <w:spacing w:after="20"/>
      </w:pPr>
      <w:r>
        <w:t>Livros-texto da disciplina não foram consultados.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Atlas de Parasitologia Humana — Documento de Revisão —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eg"/><Relationship Id="rId54" Type="http://schemas.openxmlformats.org/officeDocument/2006/relationships/image" Target="media/image45.jpg"/><Relationship Id="rId55" Type="http://schemas.openxmlformats.org/officeDocument/2006/relationships/image" Target="media/image46.jpe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Digital de Parasitologia Humana — Documento de Revisão</dc:title>
  <dc:subject>Revisão e verificação científica</dc:subject>
  <dc:creator>Micael Davi Lima de Oliveira; Elias de Souza Barros (orientação: Profa. Dra. Jaila Dias Borges Lalwani)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