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D430" w14:textId="77777777" w:rsidR="0013282F" w:rsidRPr="0013282F" w:rsidRDefault="0013282F" w:rsidP="0013282F">
      <w:pPr>
        <w:spacing w:after="0" w:line="240" w:lineRule="auto"/>
        <w:rPr>
          <w:b/>
          <w:bCs/>
        </w:rPr>
      </w:pPr>
      <w:proofErr w:type="spellStart"/>
      <w:r w:rsidRPr="0013282F">
        <w:rPr>
          <w:b/>
          <w:bCs/>
        </w:rPr>
        <w:t>Aquasol</w:t>
      </w:r>
      <w:proofErr w:type="spellEnd"/>
      <w:r w:rsidRPr="0013282F">
        <w:rPr>
          <w:b/>
          <w:bCs/>
        </w:rPr>
        <w:t>® Water Soluble Paper &amp; Tape – Dissolvable Purge Barrier for TIG Welding</w:t>
      </w:r>
    </w:p>
    <w:p w14:paraId="64191113" w14:textId="070213CB" w:rsidR="0013282F" w:rsidRPr="0013282F" w:rsidRDefault="0013282F" w:rsidP="0013282F">
      <w:pPr>
        <w:spacing w:after="0" w:line="240" w:lineRule="auto"/>
      </w:pPr>
      <w:proofErr w:type="spellStart"/>
      <w:r w:rsidRPr="0013282F">
        <w:t>Aquasol</w:t>
      </w:r>
      <w:proofErr w:type="spellEnd"/>
      <w:r w:rsidRPr="0013282F">
        <w:t xml:space="preserve">® Water Soluble Paper and Tape offer a highly effective, biodegradable solution for creating custom purge dams used in TIG welding of stainless steel and aluminum pipes. Designed to retain noble gases such as argon and helium close to the weld zone, this versatile system improves purge efficiency, reduces gas consumption, and simplifies preparation and cleanup. Made of water-soluble materials that dissolve completely during hydro testing, it leaves no residue behind. </w:t>
      </w:r>
    </w:p>
    <w:p w14:paraId="30B0E55D" w14:textId="5C075EF4" w:rsidR="0013282F" w:rsidRPr="0013282F" w:rsidRDefault="0013282F" w:rsidP="0013282F">
      <w:pPr>
        <w:spacing w:after="0" w:line="240" w:lineRule="auto"/>
      </w:pPr>
    </w:p>
    <w:p w14:paraId="0D5BE400" w14:textId="77777777" w:rsidR="0013282F" w:rsidRPr="0013282F" w:rsidRDefault="0013282F" w:rsidP="0013282F">
      <w:pPr>
        <w:spacing w:after="0" w:line="240" w:lineRule="auto"/>
        <w:rPr>
          <w:b/>
          <w:bCs/>
        </w:rPr>
      </w:pPr>
      <w:r w:rsidRPr="0013282F">
        <w:rPr>
          <w:b/>
          <w:bCs/>
        </w:rPr>
        <w:t>Key Features &amp; Benefits</w:t>
      </w:r>
    </w:p>
    <w:p w14:paraId="194684DB" w14:textId="0A81C328" w:rsidR="0013282F" w:rsidRPr="0013282F" w:rsidRDefault="0013282F" w:rsidP="0013282F">
      <w:pPr>
        <w:spacing w:after="0" w:line="240" w:lineRule="auto"/>
        <w:rPr>
          <w:b/>
          <w:bCs/>
        </w:rPr>
      </w:pPr>
      <w:r w:rsidRPr="0013282F">
        <w:rPr>
          <w:b/>
          <w:bCs/>
          <w:i/>
          <w:iCs/>
        </w:rPr>
        <w:t>Effective Purge Gas Barrier</w:t>
      </w:r>
    </w:p>
    <w:p w14:paraId="41638985" w14:textId="2F2896F2" w:rsidR="0013282F" w:rsidRPr="0013282F" w:rsidRDefault="0013282F" w:rsidP="0013282F">
      <w:pPr>
        <w:numPr>
          <w:ilvl w:val="0"/>
          <w:numId w:val="1"/>
        </w:numPr>
        <w:spacing w:after="0" w:line="240" w:lineRule="auto"/>
      </w:pPr>
      <w:r w:rsidRPr="0013282F">
        <w:t xml:space="preserve">Creates a </w:t>
      </w:r>
      <w:r w:rsidRPr="0013282F">
        <w:rPr>
          <w:b/>
          <w:bCs/>
        </w:rPr>
        <w:t>low air-permeable barrier</w:t>
      </w:r>
      <w:r w:rsidRPr="0013282F">
        <w:t xml:space="preserve"> to retain inert gases during welding. </w:t>
      </w:r>
    </w:p>
    <w:p w14:paraId="229F837E" w14:textId="43338B58" w:rsidR="0013282F" w:rsidRPr="0013282F" w:rsidRDefault="0013282F" w:rsidP="0013282F">
      <w:pPr>
        <w:numPr>
          <w:ilvl w:val="0"/>
          <w:numId w:val="1"/>
        </w:numPr>
        <w:spacing w:after="0" w:line="240" w:lineRule="auto"/>
      </w:pPr>
      <w:r w:rsidRPr="0013282F">
        <w:rPr>
          <w:b/>
          <w:bCs/>
        </w:rPr>
        <w:t>Customizable construction</w:t>
      </w:r>
      <w:r w:rsidRPr="0013282F">
        <w:t xml:space="preserve"> for use with various pipe diameters and schedules. </w:t>
      </w:r>
    </w:p>
    <w:p w14:paraId="5C8439E2" w14:textId="2B75891C" w:rsidR="0013282F" w:rsidRPr="0013282F" w:rsidRDefault="0013282F" w:rsidP="0013282F">
      <w:pPr>
        <w:numPr>
          <w:ilvl w:val="0"/>
          <w:numId w:val="1"/>
        </w:numPr>
        <w:spacing w:after="0" w:line="240" w:lineRule="auto"/>
      </w:pPr>
      <w:r w:rsidRPr="0013282F">
        <w:t xml:space="preserve">Reduces purge gas consumption by enabling positioning </w:t>
      </w:r>
      <w:r w:rsidRPr="0013282F">
        <w:rPr>
          <w:b/>
          <w:bCs/>
        </w:rPr>
        <w:t>close to the weld zone</w:t>
      </w:r>
      <w:r w:rsidRPr="0013282F">
        <w:t xml:space="preserve">. </w:t>
      </w:r>
    </w:p>
    <w:p w14:paraId="57AD8D62" w14:textId="5719BE5A" w:rsidR="0013282F" w:rsidRPr="0013282F" w:rsidRDefault="0013282F" w:rsidP="0013282F">
      <w:pPr>
        <w:numPr>
          <w:ilvl w:val="0"/>
          <w:numId w:val="1"/>
        </w:numPr>
        <w:spacing w:after="0" w:line="240" w:lineRule="auto"/>
      </w:pPr>
      <w:r w:rsidRPr="0013282F">
        <w:t xml:space="preserve">Secures tightly to the pipe’s inner wall using water-soluble tape for </w:t>
      </w:r>
      <w:r w:rsidRPr="0013282F">
        <w:rPr>
          <w:b/>
          <w:bCs/>
        </w:rPr>
        <w:t>airtight sealing</w:t>
      </w:r>
      <w:r w:rsidRPr="0013282F">
        <w:t xml:space="preserve">. </w:t>
      </w:r>
    </w:p>
    <w:p w14:paraId="3815D33A" w14:textId="0628E075" w:rsidR="0013282F" w:rsidRPr="0013282F" w:rsidRDefault="0013282F" w:rsidP="0013282F">
      <w:pPr>
        <w:spacing w:after="0" w:line="240" w:lineRule="auto"/>
        <w:rPr>
          <w:b/>
          <w:bCs/>
        </w:rPr>
      </w:pPr>
      <w:r w:rsidRPr="0013282F">
        <w:rPr>
          <w:b/>
          <w:bCs/>
          <w:i/>
          <w:iCs/>
        </w:rPr>
        <w:t>Biodegradable &amp; Safe</w:t>
      </w:r>
    </w:p>
    <w:p w14:paraId="38551DC1" w14:textId="6937A62B" w:rsidR="0013282F" w:rsidRPr="0013282F" w:rsidRDefault="0013282F" w:rsidP="0013282F">
      <w:pPr>
        <w:numPr>
          <w:ilvl w:val="0"/>
          <w:numId w:val="2"/>
        </w:numPr>
        <w:spacing w:after="0" w:line="240" w:lineRule="auto"/>
      </w:pPr>
      <w:r w:rsidRPr="0013282F">
        <w:t xml:space="preserve">Manufactured from </w:t>
      </w:r>
      <w:r w:rsidRPr="0013282F">
        <w:rPr>
          <w:b/>
          <w:bCs/>
        </w:rPr>
        <w:t>sodium carboxy methyl cellulose and wooden pulp</w:t>
      </w:r>
      <w:r w:rsidRPr="0013282F">
        <w:t xml:space="preserve"> — 100% biodegradable. </w:t>
      </w:r>
    </w:p>
    <w:p w14:paraId="34634C1B" w14:textId="16EEAC45" w:rsidR="0013282F" w:rsidRPr="0013282F" w:rsidRDefault="0013282F" w:rsidP="0013282F">
      <w:pPr>
        <w:numPr>
          <w:ilvl w:val="0"/>
          <w:numId w:val="2"/>
        </w:numPr>
        <w:spacing w:after="0" w:line="240" w:lineRule="auto"/>
      </w:pPr>
      <w:r w:rsidRPr="0013282F">
        <w:t xml:space="preserve">EPA and CE approved material, </w:t>
      </w:r>
      <w:r w:rsidRPr="0013282F">
        <w:rPr>
          <w:b/>
          <w:bCs/>
        </w:rPr>
        <w:t>non-toxic and environmentally friendly</w:t>
      </w:r>
      <w:r w:rsidRPr="0013282F">
        <w:t xml:space="preserve">. </w:t>
      </w:r>
    </w:p>
    <w:p w14:paraId="606B7D3A" w14:textId="5D539514" w:rsidR="0013282F" w:rsidRPr="0013282F" w:rsidRDefault="0013282F" w:rsidP="0013282F">
      <w:pPr>
        <w:numPr>
          <w:ilvl w:val="0"/>
          <w:numId w:val="2"/>
        </w:numPr>
        <w:spacing w:after="0" w:line="240" w:lineRule="auto"/>
      </w:pPr>
      <w:r w:rsidRPr="0013282F">
        <w:t xml:space="preserve">Accepted by industries such as nuclear, petrochemical, and food &amp; beverage. </w:t>
      </w:r>
    </w:p>
    <w:p w14:paraId="16AFF69C" w14:textId="70CF0DCC" w:rsidR="0013282F" w:rsidRPr="0013282F" w:rsidRDefault="0013282F" w:rsidP="0013282F">
      <w:pPr>
        <w:spacing w:after="0" w:line="240" w:lineRule="auto"/>
        <w:rPr>
          <w:b/>
          <w:bCs/>
        </w:rPr>
      </w:pPr>
      <w:r w:rsidRPr="0013282F">
        <w:rPr>
          <w:b/>
          <w:bCs/>
          <w:i/>
          <w:iCs/>
        </w:rPr>
        <w:t>Easy Removal</w:t>
      </w:r>
    </w:p>
    <w:p w14:paraId="77947EA8" w14:textId="52513BA7" w:rsidR="0013282F" w:rsidRPr="0013282F" w:rsidRDefault="0013282F" w:rsidP="0013282F">
      <w:pPr>
        <w:numPr>
          <w:ilvl w:val="0"/>
          <w:numId w:val="3"/>
        </w:numPr>
        <w:spacing w:after="0" w:line="240" w:lineRule="auto"/>
      </w:pPr>
      <w:r w:rsidRPr="0013282F">
        <w:t xml:space="preserve">Dissolves rapidly and completely in </w:t>
      </w:r>
      <w:r w:rsidRPr="0013282F">
        <w:rPr>
          <w:b/>
          <w:bCs/>
        </w:rPr>
        <w:t>water or steam</w:t>
      </w:r>
      <w:r w:rsidRPr="0013282F">
        <w:t xml:space="preserve">, leaving </w:t>
      </w:r>
      <w:r w:rsidRPr="0013282F">
        <w:rPr>
          <w:b/>
          <w:bCs/>
        </w:rPr>
        <w:t>no residue in the pipeline</w:t>
      </w:r>
      <w:r w:rsidRPr="0013282F">
        <w:t xml:space="preserve">. </w:t>
      </w:r>
    </w:p>
    <w:p w14:paraId="16CBF7E2" w14:textId="116A48EB" w:rsidR="0013282F" w:rsidRPr="0013282F" w:rsidRDefault="0013282F" w:rsidP="0013282F">
      <w:pPr>
        <w:numPr>
          <w:ilvl w:val="0"/>
          <w:numId w:val="3"/>
        </w:numPr>
        <w:spacing w:after="0" w:line="240" w:lineRule="auto"/>
      </w:pPr>
      <w:r w:rsidRPr="0013282F">
        <w:t xml:space="preserve">Simplifies post-weld cleanup and transitions into hydro testing. </w:t>
      </w:r>
    </w:p>
    <w:p w14:paraId="29F14E87" w14:textId="72C98D90" w:rsidR="0013282F" w:rsidRPr="0013282F" w:rsidRDefault="0013282F" w:rsidP="0013282F">
      <w:pPr>
        <w:spacing w:after="0" w:line="240" w:lineRule="auto"/>
        <w:rPr>
          <w:b/>
          <w:bCs/>
        </w:rPr>
      </w:pPr>
      <w:r w:rsidRPr="0013282F">
        <w:rPr>
          <w:b/>
          <w:bCs/>
          <w:i/>
          <w:iCs/>
        </w:rPr>
        <w:t>Convenient &amp; Versatile</w:t>
      </w:r>
    </w:p>
    <w:p w14:paraId="295E5814" w14:textId="3948C74C" w:rsidR="0013282F" w:rsidRPr="0013282F" w:rsidRDefault="0013282F" w:rsidP="0013282F">
      <w:pPr>
        <w:numPr>
          <w:ilvl w:val="0"/>
          <w:numId w:val="4"/>
        </w:numPr>
        <w:spacing w:after="0" w:line="240" w:lineRule="auto"/>
      </w:pPr>
      <w:r w:rsidRPr="0013282F">
        <w:rPr>
          <w:b/>
          <w:bCs/>
        </w:rPr>
        <w:t>Individually packaged paper rolls</w:t>
      </w:r>
      <w:r w:rsidRPr="0013282F">
        <w:t xml:space="preserve"> for simple storage and handling. </w:t>
      </w:r>
    </w:p>
    <w:p w14:paraId="2365B23C" w14:textId="38127D5C" w:rsidR="0013282F" w:rsidRDefault="0013282F" w:rsidP="0013282F">
      <w:pPr>
        <w:numPr>
          <w:ilvl w:val="0"/>
          <w:numId w:val="4"/>
        </w:numPr>
        <w:spacing w:after="0" w:line="240" w:lineRule="auto"/>
      </w:pPr>
      <w:r w:rsidRPr="0013282F">
        <w:t xml:space="preserve">Available in a </w:t>
      </w:r>
      <w:r w:rsidRPr="0013282F">
        <w:rPr>
          <w:b/>
          <w:bCs/>
        </w:rPr>
        <w:t>wide range of sizes, grades, and forms</w:t>
      </w:r>
      <w:r w:rsidRPr="0013282F">
        <w:t xml:space="preserve"> to accommodate any pipe diameter. </w:t>
      </w:r>
    </w:p>
    <w:p w14:paraId="4D02FF1F" w14:textId="77777777" w:rsidR="0013282F" w:rsidRPr="0013282F" w:rsidRDefault="0013282F" w:rsidP="0013282F">
      <w:pPr>
        <w:spacing w:after="0" w:line="240" w:lineRule="auto"/>
        <w:ind w:left="720"/>
      </w:pPr>
    </w:p>
    <w:p w14:paraId="4BA3402A" w14:textId="38E354F9" w:rsidR="0013282F" w:rsidRPr="0013282F" w:rsidRDefault="0013282F" w:rsidP="0013282F">
      <w:pPr>
        <w:spacing w:after="0" w:line="240" w:lineRule="auto"/>
        <w:rPr>
          <w:b/>
          <w:bCs/>
        </w:rPr>
      </w:pPr>
      <w:r w:rsidRPr="0013282F">
        <w:rPr>
          <w:b/>
          <w:bCs/>
        </w:rPr>
        <w:t>Specifications</w:t>
      </w:r>
    </w:p>
    <w:tbl>
      <w:tblPr>
        <w:tblStyle w:val="TableGrid"/>
        <w:tblW w:w="9241" w:type="dxa"/>
        <w:tblLook w:val="04A0" w:firstRow="1" w:lastRow="0" w:firstColumn="1" w:lastColumn="0" w:noHBand="0" w:noVBand="1"/>
      </w:tblPr>
      <w:tblGrid>
        <w:gridCol w:w="1701"/>
        <w:gridCol w:w="2041"/>
        <w:gridCol w:w="2551"/>
        <w:gridCol w:w="1134"/>
        <w:gridCol w:w="1814"/>
      </w:tblGrid>
      <w:tr w:rsidR="0013282F" w14:paraId="1B133AC8" w14:textId="77777777" w:rsidTr="0013282F">
        <w:tc>
          <w:tcPr>
            <w:tcW w:w="1701" w:type="dxa"/>
            <w:vAlign w:val="center"/>
          </w:tcPr>
          <w:p w14:paraId="38FF4534" w14:textId="25EF48B4" w:rsidR="0013282F" w:rsidRDefault="0013282F" w:rsidP="0013282F">
            <w:pPr>
              <w:jc w:val="center"/>
            </w:pPr>
            <w:r w:rsidRPr="0013282F">
              <w:rPr>
                <w:b/>
                <w:bCs/>
              </w:rPr>
              <w:t>Item No</w:t>
            </w:r>
          </w:p>
        </w:tc>
        <w:tc>
          <w:tcPr>
            <w:tcW w:w="2041" w:type="dxa"/>
            <w:vAlign w:val="center"/>
          </w:tcPr>
          <w:p w14:paraId="340EB595" w14:textId="3F3A75BF" w:rsidR="0013282F" w:rsidRDefault="0013282F" w:rsidP="0013282F">
            <w:pPr>
              <w:jc w:val="center"/>
            </w:pPr>
            <w:r w:rsidRPr="0013282F">
              <w:rPr>
                <w:b/>
                <w:bCs/>
              </w:rPr>
              <w:t>Thickness</w:t>
            </w:r>
          </w:p>
        </w:tc>
        <w:tc>
          <w:tcPr>
            <w:tcW w:w="2551" w:type="dxa"/>
            <w:vAlign w:val="center"/>
          </w:tcPr>
          <w:p w14:paraId="3358D8DD" w14:textId="7DC043CC" w:rsidR="0013282F" w:rsidRDefault="0013282F" w:rsidP="0013282F">
            <w:pPr>
              <w:jc w:val="center"/>
            </w:pPr>
            <w:r w:rsidRPr="0013282F">
              <w:rPr>
                <w:b/>
                <w:bCs/>
              </w:rPr>
              <w:t>Dimensions</w:t>
            </w:r>
          </w:p>
        </w:tc>
        <w:tc>
          <w:tcPr>
            <w:tcW w:w="1134" w:type="dxa"/>
            <w:vAlign w:val="center"/>
          </w:tcPr>
          <w:p w14:paraId="728477EA" w14:textId="3668C966" w:rsidR="0013282F" w:rsidRDefault="0013282F" w:rsidP="0013282F">
            <w:pPr>
              <w:jc w:val="center"/>
            </w:pPr>
            <w:r w:rsidRPr="0013282F">
              <w:rPr>
                <w:b/>
                <w:bCs/>
              </w:rPr>
              <w:t>Type</w:t>
            </w:r>
          </w:p>
        </w:tc>
        <w:tc>
          <w:tcPr>
            <w:tcW w:w="1814" w:type="dxa"/>
            <w:vAlign w:val="center"/>
          </w:tcPr>
          <w:p w14:paraId="5EF93FD8" w14:textId="788BED3C" w:rsidR="0013282F" w:rsidRDefault="0013282F" w:rsidP="0013282F">
            <w:pPr>
              <w:jc w:val="center"/>
            </w:pPr>
            <w:r w:rsidRPr="0013282F">
              <w:rPr>
                <w:b/>
                <w:bCs/>
              </w:rPr>
              <w:t>Case Pack</w:t>
            </w:r>
          </w:p>
        </w:tc>
      </w:tr>
      <w:tr w:rsidR="0013282F" w14:paraId="137BC2E5" w14:textId="77777777" w:rsidTr="0013282F">
        <w:tc>
          <w:tcPr>
            <w:tcW w:w="1701" w:type="dxa"/>
            <w:vAlign w:val="center"/>
          </w:tcPr>
          <w:p w14:paraId="5F839FBC" w14:textId="5EABEEBC" w:rsidR="0013282F" w:rsidRPr="0013282F" w:rsidRDefault="0013282F" w:rsidP="0013282F">
            <w:pPr>
              <w:rPr>
                <w:b/>
                <w:bCs/>
              </w:rPr>
            </w:pPr>
            <w:r w:rsidRPr="0013282F">
              <w:t>ASW-35/S-22R</w:t>
            </w:r>
          </w:p>
        </w:tc>
        <w:tc>
          <w:tcPr>
            <w:tcW w:w="2041" w:type="dxa"/>
            <w:vAlign w:val="center"/>
          </w:tcPr>
          <w:p w14:paraId="5793DBF1" w14:textId="0D360C94" w:rsidR="0013282F" w:rsidRPr="0013282F" w:rsidRDefault="0013282F" w:rsidP="0013282F">
            <w:pPr>
              <w:rPr>
                <w:b/>
                <w:bCs/>
              </w:rPr>
            </w:pPr>
            <w:r w:rsidRPr="0013282F">
              <w:t>0.0035″ (0.088 mm)</w:t>
            </w:r>
          </w:p>
        </w:tc>
        <w:tc>
          <w:tcPr>
            <w:tcW w:w="2551" w:type="dxa"/>
            <w:vAlign w:val="center"/>
          </w:tcPr>
          <w:p w14:paraId="5E6994ED" w14:textId="5416069F" w:rsidR="0013282F" w:rsidRPr="0013282F" w:rsidRDefault="0013282F" w:rsidP="0013282F">
            <w:pPr>
              <w:rPr>
                <w:b/>
                <w:bCs/>
              </w:rPr>
            </w:pPr>
            <w:r w:rsidRPr="0013282F">
              <w:t>17″ × 22″ (431 × 559 mm)</w:t>
            </w:r>
          </w:p>
        </w:tc>
        <w:tc>
          <w:tcPr>
            <w:tcW w:w="1134" w:type="dxa"/>
            <w:vAlign w:val="center"/>
          </w:tcPr>
          <w:p w14:paraId="138322EA" w14:textId="14E7AFA0" w:rsidR="0013282F" w:rsidRPr="0013282F" w:rsidRDefault="0013282F" w:rsidP="0013282F">
            <w:pPr>
              <w:jc w:val="center"/>
              <w:rPr>
                <w:b/>
                <w:bCs/>
              </w:rPr>
            </w:pPr>
            <w:r w:rsidRPr="0013282F">
              <w:t>Sheet</w:t>
            </w:r>
          </w:p>
        </w:tc>
        <w:tc>
          <w:tcPr>
            <w:tcW w:w="1814" w:type="dxa"/>
            <w:vAlign w:val="center"/>
          </w:tcPr>
          <w:p w14:paraId="28DF242E" w14:textId="794D980D" w:rsidR="0013282F" w:rsidRPr="0013282F" w:rsidRDefault="0013282F" w:rsidP="0013282F">
            <w:pPr>
              <w:rPr>
                <w:b/>
                <w:bCs/>
              </w:rPr>
            </w:pPr>
            <w:r w:rsidRPr="0013282F">
              <w:t>500 sheets/ream</w:t>
            </w:r>
          </w:p>
        </w:tc>
      </w:tr>
      <w:tr w:rsidR="0013282F" w14:paraId="094521FE" w14:textId="77777777" w:rsidTr="0013282F">
        <w:tc>
          <w:tcPr>
            <w:tcW w:w="1701" w:type="dxa"/>
            <w:vAlign w:val="center"/>
          </w:tcPr>
          <w:p w14:paraId="649E16C0" w14:textId="1020BD47" w:rsidR="0013282F" w:rsidRPr="0013282F" w:rsidRDefault="0013282F" w:rsidP="0013282F">
            <w:r w:rsidRPr="0013282F">
              <w:t>ASW-35/R-15</w:t>
            </w:r>
          </w:p>
        </w:tc>
        <w:tc>
          <w:tcPr>
            <w:tcW w:w="2041" w:type="dxa"/>
            <w:vAlign w:val="center"/>
          </w:tcPr>
          <w:p w14:paraId="1FDBA310" w14:textId="2EAE8C9E" w:rsidR="0013282F" w:rsidRPr="0013282F" w:rsidRDefault="0013282F" w:rsidP="0013282F">
            <w:r w:rsidRPr="0013282F">
              <w:t>0.0035″ (0.088 mm)</w:t>
            </w:r>
          </w:p>
        </w:tc>
        <w:tc>
          <w:tcPr>
            <w:tcW w:w="2551" w:type="dxa"/>
            <w:vAlign w:val="center"/>
          </w:tcPr>
          <w:p w14:paraId="480B5216" w14:textId="40042F09" w:rsidR="0013282F" w:rsidRPr="0013282F" w:rsidRDefault="0013282F" w:rsidP="0013282F">
            <w:r w:rsidRPr="0013282F">
              <w:t>15½″ × 165′ (39 × 50 m)</w:t>
            </w:r>
          </w:p>
        </w:tc>
        <w:tc>
          <w:tcPr>
            <w:tcW w:w="1134" w:type="dxa"/>
            <w:vAlign w:val="center"/>
          </w:tcPr>
          <w:p w14:paraId="7558F573" w14:textId="281E8ACC" w:rsidR="0013282F" w:rsidRPr="0013282F" w:rsidRDefault="0013282F" w:rsidP="0013282F">
            <w:pPr>
              <w:jc w:val="center"/>
            </w:pPr>
            <w:r w:rsidRPr="0013282F">
              <w:t>Roll</w:t>
            </w:r>
          </w:p>
        </w:tc>
        <w:tc>
          <w:tcPr>
            <w:tcW w:w="1814" w:type="dxa"/>
            <w:vAlign w:val="center"/>
          </w:tcPr>
          <w:p w14:paraId="70CD2659" w14:textId="19389C8A" w:rsidR="0013282F" w:rsidRPr="0013282F" w:rsidRDefault="0013282F" w:rsidP="0013282F">
            <w:r w:rsidRPr="0013282F">
              <w:t>4 rolls/case</w:t>
            </w:r>
          </w:p>
        </w:tc>
      </w:tr>
      <w:tr w:rsidR="0013282F" w14:paraId="2564BE09" w14:textId="77777777" w:rsidTr="0013282F">
        <w:tc>
          <w:tcPr>
            <w:tcW w:w="1701" w:type="dxa"/>
            <w:vAlign w:val="center"/>
          </w:tcPr>
          <w:p w14:paraId="5BE06743" w14:textId="3EC20ABE" w:rsidR="0013282F" w:rsidRPr="0013282F" w:rsidRDefault="0013282F" w:rsidP="0013282F">
            <w:r w:rsidRPr="0013282F">
              <w:t>ASW-60/S-22R</w:t>
            </w:r>
          </w:p>
        </w:tc>
        <w:tc>
          <w:tcPr>
            <w:tcW w:w="2041" w:type="dxa"/>
            <w:vAlign w:val="center"/>
          </w:tcPr>
          <w:p w14:paraId="4AE65626" w14:textId="3522FAB5" w:rsidR="0013282F" w:rsidRPr="0013282F" w:rsidRDefault="0013282F" w:rsidP="0013282F">
            <w:r w:rsidRPr="0013282F">
              <w:t>0.0070″ (0.177 mm)</w:t>
            </w:r>
          </w:p>
        </w:tc>
        <w:tc>
          <w:tcPr>
            <w:tcW w:w="2551" w:type="dxa"/>
            <w:vAlign w:val="center"/>
          </w:tcPr>
          <w:p w14:paraId="0183BD5C" w14:textId="19F8C9DF" w:rsidR="0013282F" w:rsidRPr="0013282F" w:rsidRDefault="0013282F" w:rsidP="0013282F">
            <w:r w:rsidRPr="0013282F">
              <w:t>15½″ × 22″ (394 × 559 mm)</w:t>
            </w:r>
          </w:p>
        </w:tc>
        <w:tc>
          <w:tcPr>
            <w:tcW w:w="1134" w:type="dxa"/>
            <w:vAlign w:val="center"/>
          </w:tcPr>
          <w:p w14:paraId="360425D3" w14:textId="78653ADD" w:rsidR="0013282F" w:rsidRPr="0013282F" w:rsidRDefault="0013282F" w:rsidP="0013282F">
            <w:pPr>
              <w:jc w:val="center"/>
            </w:pPr>
            <w:r w:rsidRPr="0013282F">
              <w:t>Sheet</w:t>
            </w:r>
          </w:p>
        </w:tc>
        <w:tc>
          <w:tcPr>
            <w:tcW w:w="1814" w:type="dxa"/>
            <w:vAlign w:val="center"/>
          </w:tcPr>
          <w:p w14:paraId="582BDA5B" w14:textId="5E901BBB" w:rsidR="0013282F" w:rsidRPr="0013282F" w:rsidRDefault="0013282F" w:rsidP="0013282F">
            <w:r w:rsidRPr="0013282F">
              <w:t>250 sheets/ream</w:t>
            </w:r>
          </w:p>
        </w:tc>
      </w:tr>
      <w:tr w:rsidR="0013282F" w14:paraId="3275C18C" w14:textId="77777777" w:rsidTr="0013282F">
        <w:tc>
          <w:tcPr>
            <w:tcW w:w="1701" w:type="dxa"/>
            <w:vAlign w:val="center"/>
          </w:tcPr>
          <w:p w14:paraId="3F96EF7B" w14:textId="7CF3E2F2" w:rsidR="0013282F" w:rsidRPr="0013282F" w:rsidRDefault="0013282F" w:rsidP="0013282F">
            <w:r w:rsidRPr="0013282F">
              <w:t>ASW-60/R-15</w:t>
            </w:r>
          </w:p>
        </w:tc>
        <w:tc>
          <w:tcPr>
            <w:tcW w:w="2041" w:type="dxa"/>
            <w:vAlign w:val="center"/>
          </w:tcPr>
          <w:p w14:paraId="1C6E1F46" w14:textId="335654AD" w:rsidR="0013282F" w:rsidRPr="0013282F" w:rsidRDefault="0013282F" w:rsidP="0013282F">
            <w:r w:rsidRPr="0013282F">
              <w:t>0.0070″ (0.177 mm)</w:t>
            </w:r>
          </w:p>
        </w:tc>
        <w:tc>
          <w:tcPr>
            <w:tcW w:w="2551" w:type="dxa"/>
            <w:vAlign w:val="center"/>
          </w:tcPr>
          <w:p w14:paraId="47B26EE3" w14:textId="11FB46F2" w:rsidR="0013282F" w:rsidRPr="0013282F" w:rsidRDefault="0013282F" w:rsidP="0013282F">
            <w:r w:rsidRPr="0013282F">
              <w:t>15½″ × 165′ (39 × 50 m)</w:t>
            </w:r>
          </w:p>
        </w:tc>
        <w:tc>
          <w:tcPr>
            <w:tcW w:w="1134" w:type="dxa"/>
            <w:vAlign w:val="center"/>
          </w:tcPr>
          <w:p w14:paraId="2354C59F" w14:textId="6FDD5A13" w:rsidR="0013282F" w:rsidRPr="0013282F" w:rsidRDefault="0013282F" w:rsidP="0013282F">
            <w:pPr>
              <w:jc w:val="center"/>
            </w:pPr>
            <w:r w:rsidRPr="0013282F">
              <w:t>Roll</w:t>
            </w:r>
          </w:p>
        </w:tc>
        <w:tc>
          <w:tcPr>
            <w:tcW w:w="1814" w:type="dxa"/>
            <w:vAlign w:val="center"/>
          </w:tcPr>
          <w:p w14:paraId="062E1F5C" w14:textId="19D57288" w:rsidR="0013282F" w:rsidRPr="0013282F" w:rsidRDefault="0013282F" w:rsidP="0013282F">
            <w:r w:rsidRPr="0013282F">
              <w:t>4 rolls/case</w:t>
            </w:r>
          </w:p>
        </w:tc>
      </w:tr>
      <w:tr w:rsidR="0013282F" w14:paraId="6DFDD384" w14:textId="77777777" w:rsidTr="0013282F">
        <w:tc>
          <w:tcPr>
            <w:tcW w:w="1701" w:type="dxa"/>
            <w:vAlign w:val="center"/>
          </w:tcPr>
          <w:p w14:paraId="42A7C396" w14:textId="104AD59C" w:rsidR="0013282F" w:rsidRPr="0013282F" w:rsidRDefault="0013282F" w:rsidP="0013282F">
            <w:r w:rsidRPr="0013282F">
              <w:t>ASW-60/R-31</w:t>
            </w:r>
          </w:p>
        </w:tc>
        <w:tc>
          <w:tcPr>
            <w:tcW w:w="2041" w:type="dxa"/>
            <w:vAlign w:val="center"/>
          </w:tcPr>
          <w:p w14:paraId="39072DCF" w14:textId="21F188A2" w:rsidR="0013282F" w:rsidRPr="0013282F" w:rsidRDefault="0013282F" w:rsidP="0013282F">
            <w:r w:rsidRPr="0013282F">
              <w:t>0.0070″ (0.177 mm)</w:t>
            </w:r>
          </w:p>
        </w:tc>
        <w:tc>
          <w:tcPr>
            <w:tcW w:w="2551" w:type="dxa"/>
            <w:vAlign w:val="center"/>
          </w:tcPr>
          <w:p w14:paraId="63752049" w14:textId="4A1362DA" w:rsidR="0013282F" w:rsidRPr="0013282F" w:rsidRDefault="0013282F" w:rsidP="0013282F">
            <w:r w:rsidRPr="0013282F">
              <w:t>31″ × 165′ (79 × 50 m)</w:t>
            </w:r>
          </w:p>
        </w:tc>
        <w:tc>
          <w:tcPr>
            <w:tcW w:w="1134" w:type="dxa"/>
            <w:vAlign w:val="center"/>
          </w:tcPr>
          <w:p w14:paraId="1F64724E" w14:textId="64C42148" w:rsidR="0013282F" w:rsidRPr="0013282F" w:rsidRDefault="0013282F" w:rsidP="0013282F">
            <w:pPr>
              <w:jc w:val="center"/>
            </w:pPr>
            <w:r w:rsidRPr="0013282F">
              <w:t>Roll</w:t>
            </w:r>
          </w:p>
        </w:tc>
        <w:tc>
          <w:tcPr>
            <w:tcW w:w="1814" w:type="dxa"/>
            <w:vAlign w:val="center"/>
          </w:tcPr>
          <w:p w14:paraId="6B81CF62" w14:textId="533DAA10" w:rsidR="0013282F" w:rsidRPr="0013282F" w:rsidRDefault="0013282F" w:rsidP="0013282F">
            <w:r w:rsidRPr="0013282F">
              <w:t>4 rolls/case</w:t>
            </w:r>
          </w:p>
        </w:tc>
      </w:tr>
      <w:tr w:rsidR="0013282F" w14:paraId="6453E064" w14:textId="77777777" w:rsidTr="0013282F">
        <w:tc>
          <w:tcPr>
            <w:tcW w:w="1701" w:type="dxa"/>
            <w:vAlign w:val="center"/>
          </w:tcPr>
          <w:p w14:paraId="6B89643E" w14:textId="33E66F33" w:rsidR="0013282F" w:rsidRPr="0013282F" w:rsidRDefault="0013282F" w:rsidP="0013282F">
            <w:r w:rsidRPr="0013282F">
              <w:t>ASWT-1</w:t>
            </w:r>
          </w:p>
        </w:tc>
        <w:tc>
          <w:tcPr>
            <w:tcW w:w="2041" w:type="dxa"/>
            <w:vAlign w:val="center"/>
          </w:tcPr>
          <w:p w14:paraId="10D77DC3" w14:textId="2A44BB1D" w:rsidR="0013282F" w:rsidRPr="0013282F" w:rsidRDefault="0013282F" w:rsidP="0013282F">
            <w:r w:rsidRPr="0013282F">
              <w:t>N/A</w:t>
            </w:r>
          </w:p>
        </w:tc>
        <w:tc>
          <w:tcPr>
            <w:tcW w:w="2551" w:type="dxa"/>
            <w:vAlign w:val="center"/>
          </w:tcPr>
          <w:p w14:paraId="36005039" w14:textId="29CB1B3B" w:rsidR="0013282F" w:rsidRPr="0013282F" w:rsidRDefault="0013282F" w:rsidP="0013282F">
            <w:r w:rsidRPr="0013282F">
              <w:t>1″ × 300′ (2.5 × 92 m)</w:t>
            </w:r>
          </w:p>
        </w:tc>
        <w:tc>
          <w:tcPr>
            <w:tcW w:w="1134" w:type="dxa"/>
            <w:vAlign w:val="center"/>
          </w:tcPr>
          <w:p w14:paraId="45125EE4" w14:textId="6FE07C26" w:rsidR="0013282F" w:rsidRPr="0013282F" w:rsidRDefault="0013282F" w:rsidP="0013282F">
            <w:pPr>
              <w:jc w:val="center"/>
            </w:pPr>
            <w:r w:rsidRPr="0013282F">
              <w:t>Tape Roll</w:t>
            </w:r>
          </w:p>
        </w:tc>
        <w:tc>
          <w:tcPr>
            <w:tcW w:w="1814" w:type="dxa"/>
            <w:vAlign w:val="center"/>
          </w:tcPr>
          <w:p w14:paraId="6CCF35E7" w14:textId="1207B638" w:rsidR="0013282F" w:rsidRPr="0013282F" w:rsidRDefault="0013282F" w:rsidP="0013282F">
            <w:r w:rsidRPr="0013282F">
              <w:t>24 rolls/case</w:t>
            </w:r>
          </w:p>
        </w:tc>
      </w:tr>
      <w:tr w:rsidR="0013282F" w14:paraId="7CF18DA3" w14:textId="77777777" w:rsidTr="0013282F">
        <w:tc>
          <w:tcPr>
            <w:tcW w:w="1701" w:type="dxa"/>
            <w:vAlign w:val="center"/>
          </w:tcPr>
          <w:p w14:paraId="4FF86948" w14:textId="2A2D7789" w:rsidR="0013282F" w:rsidRPr="0013282F" w:rsidRDefault="0013282F" w:rsidP="0013282F">
            <w:r w:rsidRPr="0013282F">
              <w:t>ASWT-2</w:t>
            </w:r>
          </w:p>
        </w:tc>
        <w:tc>
          <w:tcPr>
            <w:tcW w:w="2041" w:type="dxa"/>
            <w:vAlign w:val="center"/>
          </w:tcPr>
          <w:p w14:paraId="07EBE1BA" w14:textId="2F353A16" w:rsidR="0013282F" w:rsidRPr="0013282F" w:rsidRDefault="0013282F" w:rsidP="0013282F">
            <w:r w:rsidRPr="0013282F">
              <w:t>N/A</w:t>
            </w:r>
          </w:p>
        </w:tc>
        <w:tc>
          <w:tcPr>
            <w:tcW w:w="2551" w:type="dxa"/>
            <w:vAlign w:val="center"/>
          </w:tcPr>
          <w:p w14:paraId="7F3F5CA1" w14:textId="28023C8E" w:rsidR="0013282F" w:rsidRPr="0013282F" w:rsidRDefault="0013282F" w:rsidP="0013282F">
            <w:r w:rsidRPr="0013282F">
              <w:t>2″ × 300′ (5 × 92 m)</w:t>
            </w:r>
          </w:p>
        </w:tc>
        <w:tc>
          <w:tcPr>
            <w:tcW w:w="1134" w:type="dxa"/>
            <w:vAlign w:val="center"/>
          </w:tcPr>
          <w:p w14:paraId="3CD1984E" w14:textId="78D9CFE6" w:rsidR="0013282F" w:rsidRPr="0013282F" w:rsidRDefault="0013282F" w:rsidP="0013282F">
            <w:pPr>
              <w:jc w:val="center"/>
            </w:pPr>
            <w:r w:rsidRPr="0013282F">
              <w:t>Tape Roll</w:t>
            </w:r>
          </w:p>
        </w:tc>
        <w:tc>
          <w:tcPr>
            <w:tcW w:w="1814" w:type="dxa"/>
            <w:vAlign w:val="center"/>
          </w:tcPr>
          <w:p w14:paraId="4FCCC014" w14:textId="5709B339" w:rsidR="0013282F" w:rsidRPr="0013282F" w:rsidRDefault="0013282F" w:rsidP="0013282F">
            <w:r w:rsidRPr="0013282F">
              <w:t>12 rolls/case</w:t>
            </w:r>
          </w:p>
        </w:tc>
      </w:tr>
    </w:tbl>
    <w:p w14:paraId="5BCE5FD6" w14:textId="77777777" w:rsidR="0013282F" w:rsidRDefault="0013282F" w:rsidP="0013282F">
      <w:pPr>
        <w:spacing w:after="0" w:line="240" w:lineRule="auto"/>
      </w:pPr>
    </w:p>
    <w:sectPr w:rsidR="001328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36ACB"/>
    <w:multiLevelType w:val="multilevel"/>
    <w:tmpl w:val="5C2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83A23"/>
    <w:multiLevelType w:val="multilevel"/>
    <w:tmpl w:val="1FB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80282"/>
    <w:multiLevelType w:val="multilevel"/>
    <w:tmpl w:val="C6F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C0327"/>
    <w:multiLevelType w:val="multilevel"/>
    <w:tmpl w:val="1A2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17943">
    <w:abstractNumId w:val="0"/>
  </w:num>
  <w:num w:numId="2" w16cid:durableId="1132209493">
    <w:abstractNumId w:val="1"/>
  </w:num>
  <w:num w:numId="3" w16cid:durableId="1095247589">
    <w:abstractNumId w:val="3"/>
  </w:num>
  <w:num w:numId="4" w16cid:durableId="2004309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2F"/>
    <w:rsid w:val="000F284F"/>
    <w:rsid w:val="0013282F"/>
    <w:rsid w:val="00596FBD"/>
    <w:rsid w:val="00E71D29"/>
    <w:rsid w:val="00FE57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EE64"/>
  <w15:chartTrackingRefBased/>
  <w15:docId w15:val="{A118F348-CBAB-451E-8D93-30EBAE47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8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8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28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28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28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28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28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8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8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28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28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28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28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28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2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8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8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282F"/>
    <w:pPr>
      <w:spacing w:before="160"/>
      <w:jc w:val="center"/>
    </w:pPr>
    <w:rPr>
      <w:i/>
      <w:iCs/>
      <w:color w:val="404040" w:themeColor="text1" w:themeTint="BF"/>
    </w:rPr>
  </w:style>
  <w:style w:type="character" w:customStyle="1" w:styleId="QuoteChar">
    <w:name w:val="Quote Char"/>
    <w:basedOn w:val="DefaultParagraphFont"/>
    <w:link w:val="Quote"/>
    <w:uiPriority w:val="29"/>
    <w:rsid w:val="0013282F"/>
    <w:rPr>
      <w:i/>
      <w:iCs/>
      <w:color w:val="404040" w:themeColor="text1" w:themeTint="BF"/>
    </w:rPr>
  </w:style>
  <w:style w:type="paragraph" w:styleId="ListParagraph">
    <w:name w:val="List Paragraph"/>
    <w:basedOn w:val="Normal"/>
    <w:uiPriority w:val="34"/>
    <w:qFormat/>
    <w:rsid w:val="0013282F"/>
    <w:pPr>
      <w:ind w:left="720"/>
      <w:contextualSpacing/>
    </w:pPr>
  </w:style>
  <w:style w:type="character" w:styleId="IntenseEmphasis">
    <w:name w:val="Intense Emphasis"/>
    <w:basedOn w:val="DefaultParagraphFont"/>
    <w:uiPriority w:val="21"/>
    <w:qFormat/>
    <w:rsid w:val="0013282F"/>
    <w:rPr>
      <w:i/>
      <w:iCs/>
      <w:color w:val="0F4761" w:themeColor="accent1" w:themeShade="BF"/>
    </w:rPr>
  </w:style>
  <w:style w:type="paragraph" w:styleId="IntenseQuote">
    <w:name w:val="Intense Quote"/>
    <w:basedOn w:val="Normal"/>
    <w:next w:val="Normal"/>
    <w:link w:val="IntenseQuoteChar"/>
    <w:uiPriority w:val="30"/>
    <w:qFormat/>
    <w:rsid w:val="00132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82F"/>
    <w:rPr>
      <w:i/>
      <w:iCs/>
      <w:color w:val="0F4761" w:themeColor="accent1" w:themeShade="BF"/>
    </w:rPr>
  </w:style>
  <w:style w:type="character" w:styleId="IntenseReference">
    <w:name w:val="Intense Reference"/>
    <w:basedOn w:val="DefaultParagraphFont"/>
    <w:uiPriority w:val="32"/>
    <w:qFormat/>
    <w:rsid w:val="0013282F"/>
    <w:rPr>
      <w:b/>
      <w:bCs/>
      <w:smallCaps/>
      <w:color w:val="0F4761" w:themeColor="accent1" w:themeShade="BF"/>
      <w:spacing w:val="5"/>
    </w:rPr>
  </w:style>
  <w:style w:type="character" w:styleId="Hyperlink">
    <w:name w:val="Hyperlink"/>
    <w:basedOn w:val="DefaultParagraphFont"/>
    <w:uiPriority w:val="99"/>
    <w:unhideWhenUsed/>
    <w:rsid w:val="0013282F"/>
    <w:rPr>
      <w:color w:val="467886" w:themeColor="hyperlink"/>
      <w:u w:val="single"/>
    </w:rPr>
  </w:style>
  <w:style w:type="character" w:styleId="UnresolvedMention">
    <w:name w:val="Unresolved Mention"/>
    <w:basedOn w:val="DefaultParagraphFont"/>
    <w:uiPriority w:val="99"/>
    <w:semiHidden/>
    <w:unhideWhenUsed/>
    <w:rsid w:val="0013282F"/>
    <w:rPr>
      <w:color w:val="605E5C"/>
      <w:shd w:val="clear" w:color="auto" w:fill="E1DFDD"/>
    </w:rPr>
  </w:style>
  <w:style w:type="table" w:styleId="TableGrid">
    <w:name w:val="Table Grid"/>
    <w:basedOn w:val="TableNormal"/>
    <w:uiPriority w:val="39"/>
    <w:rsid w:val="00132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Reinna Genevieve</dc:creator>
  <cp:keywords/>
  <dc:description/>
  <cp:lastModifiedBy>Reinna Genevieve</cp:lastModifiedBy>
  <cp:revision>1</cp:revision>
  <dcterms:created xsi:type="dcterms:W3CDTF">2025-12-29T00:28:00Z</dcterms:created>
  <dcterms:modified xsi:type="dcterms:W3CDTF">2025-12-29T02:18:00Z</dcterms:modified>
</cp:coreProperties>
</file>