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D343" w14:textId="4B64F6F8" w:rsidR="00767BB3" w:rsidRDefault="00767BB3" w:rsidP="00767BB3">
      <w:pPr>
        <w:spacing w:after="0" w:line="240" w:lineRule="auto"/>
      </w:pPr>
      <w:proofErr w:type="spellStart"/>
      <w:r w:rsidRPr="00767BB3">
        <w:t>Technotex</w:t>
      </w:r>
      <w:proofErr w:type="spellEnd"/>
      <w:r w:rsidRPr="00767BB3">
        <w:t xml:space="preserve"> web slings are heavy-duty synthetic lifting slings, primarily made from polyester or advanced materials like </w:t>
      </w:r>
      <w:proofErr w:type="spellStart"/>
      <w:r w:rsidRPr="00767BB3">
        <w:t>Dyneema</w:t>
      </w:r>
      <w:proofErr w:type="spellEnd"/>
      <w:r w:rsidRPr="00767BB3">
        <w:t xml:space="preserve">, designed for safely lifting extremely heavy loads (up to 180 </w:t>
      </w:r>
      <w:r w:rsidRPr="00767BB3">
        <w:t>tons</w:t>
      </w:r>
      <w:r w:rsidRPr="00767BB3">
        <w:t>) in demanding industries like oil &amp; gas, mining, and construction, offering lightweight handling, high strength, durability, and compliance with international safety standards like EN 1492-1. Key features include high abrasion resistance, resistance to chemicals/UV, and innovative designs for better safety and efficiency. </w:t>
      </w:r>
    </w:p>
    <w:p w14:paraId="6E5E015B" w14:textId="77777777" w:rsidR="00767BB3" w:rsidRPr="00767BB3" w:rsidRDefault="00767BB3" w:rsidP="00767BB3">
      <w:pPr>
        <w:spacing w:after="0" w:line="240" w:lineRule="auto"/>
      </w:pPr>
    </w:p>
    <w:p w14:paraId="75BF68C9" w14:textId="77777777" w:rsidR="00767BB3" w:rsidRPr="00767BB3" w:rsidRDefault="00767BB3" w:rsidP="00767BB3">
      <w:pPr>
        <w:spacing w:after="0" w:line="240" w:lineRule="auto"/>
      </w:pPr>
      <w:r w:rsidRPr="00767BB3">
        <w:rPr>
          <w:b/>
          <w:bCs/>
        </w:rPr>
        <w:t>Key Features &amp; Benefits:</w:t>
      </w:r>
    </w:p>
    <w:p w14:paraId="4B23D0BE" w14:textId="070EF8D0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High Capacity:</w:t>
      </w:r>
      <w:r w:rsidRPr="00767BB3">
        <w:t xml:space="preserve"> Can lift loads from 1 </w:t>
      </w:r>
      <w:r w:rsidRPr="00767BB3">
        <w:t>ton</w:t>
      </w:r>
      <w:r w:rsidRPr="00767BB3">
        <w:t xml:space="preserve"> up to 180 </w:t>
      </w:r>
      <w:r w:rsidRPr="00767BB3">
        <w:t>tons</w:t>
      </w:r>
      <w:r w:rsidRPr="00767BB3">
        <w:t>, significantly reducing the need for heavy metal slings.</w:t>
      </w:r>
    </w:p>
    <w:p w14:paraId="380BEE41" w14:textId="77777777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Lightweight:</w:t>
      </w:r>
      <w:r w:rsidRPr="00767BB3">
        <w:t> Made from synthetic fibers, making them easier and safer for workers to handle than metal alternatives.</w:t>
      </w:r>
    </w:p>
    <w:p w14:paraId="3CBFF64D" w14:textId="4D38C3C5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Durable &amp; Abrasion Resistant:</w:t>
      </w:r>
      <w:r w:rsidRPr="00767BB3">
        <w:t> Constructed with premium polyester, often with special treatments or woven structures for enhanced resistance to wear, chemicals, and UV light, extending lifespan.</w:t>
      </w:r>
    </w:p>
    <w:p w14:paraId="2B58B4C7" w14:textId="77777777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Versatile:</w:t>
      </w:r>
      <w:r w:rsidRPr="00767BB3">
        <w:t> Available in flat webbing and round sling designs, suitable for various lifting and rigging applications.</w:t>
      </w:r>
    </w:p>
    <w:p w14:paraId="051BF0BE" w14:textId="77777777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Safety Standards:</w:t>
      </w:r>
      <w:r w:rsidRPr="00767BB3">
        <w:t> Compliant with international standards (CE, GS, TUV, ISO 9001, EN 1492-1), ensuring reliable performance.</w:t>
      </w:r>
    </w:p>
    <w:p w14:paraId="1BEF5037" w14:textId="77777777" w:rsidR="00767BB3" w:rsidRPr="00767BB3" w:rsidRDefault="00767BB3" w:rsidP="00767BB3">
      <w:pPr>
        <w:numPr>
          <w:ilvl w:val="0"/>
          <w:numId w:val="1"/>
        </w:numPr>
        <w:spacing w:after="0" w:line="240" w:lineRule="auto"/>
      </w:pPr>
      <w:r w:rsidRPr="00767BB3">
        <w:rPr>
          <w:b/>
          <w:bCs/>
        </w:rPr>
        <w:t>Cost-Effective:</w:t>
      </w:r>
      <w:r w:rsidRPr="00767BB3">
        <w:t> Reduced replacement frequency and improved handling times lower overall operational costs. </w:t>
      </w:r>
    </w:p>
    <w:p w14:paraId="31182EFD" w14:textId="77777777" w:rsidR="00767BB3" w:rsidRDefault="00767BB3" w:rsidP="00767BB3">
      <w:pPr>
        <w:spacing w:after="0" w:line="240" w:lineRule="auto"/>
        <w:rPr>
          <w:b/>
          <w:bCs/>
        </w:rPr>
      </w:pPr>
    </w:p>
    <w:p w14:paraId="7F5FBAD9" w14:textId="2766E2D1" w:rsidR="00767BB3" w:rsidRPr="00767BB3" w:rsidRDefault="00767BB3" w:rsidP="00767BB3">
      <w:pPr>
        <w:spacing w:after="0" w:line="240" w:lineRule="auto"/>
      </w:pPr>
      <w:r w:rsidRPr="00767BB3">
        <w:rPr>
          <w:b/>
          <w:bCs/>
        </w:rPr>
        <w:t>Applications:</w:t>
      </w:r>
      <w:r w:rsidRPr="00767BB3">
        <w:br/>
        <w:t>Used across various sectors, including energy, oil &amp; gas, offshore, shipping, and general industry, for tasks requiring safe and efficient lifting of large or sensitive materials</w:t>
      </w:r>
    </w:p>
    <w:p w14:paraId="453E5D8C" w14:textId="77777777" w:rsidR="00FE5752" w:rsidRDefault="00FE5752" w:rsidP="00767BB3">
      <w:pPr>
        <w:spacing w:after="0" w:line="240" w:lineRule="auto"/>
      </w:pPr>
    </w:p>
    <w:sectPr w:rsidR="00FE5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0CE4"/>
    <w:multiLevelType w:val="multilevel"/>
    <w:tmpl w:val="770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B647F"/>
    <w:multiLevelType w:val="multilevel"/>
    <w:tmpl w:val="3F3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91449">
    <w:abstractNumId w:val="0"/>
  </w:num>
  <w:num w:numId="2" w16cid:durableId="193346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B3"/>
    <w:rsid w:val="00596FBD"/>
    <w:rsid w:val="00767BB3"/>
    <w:rsid w:val="008B3D2E"/>
    <w:rsid w:val="00E71D29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420C"/>
  <w15:chartTrackingRefBased/>
  <w15:docId w15:val="{4539F8DB-2CF3-4796-ACB3-FD55FEDF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1</cp:revision>
  <dcterms:created xsi:type="dcterms:W3CDTF">2026-01-08T01:41:00Z</dcterms:created>
  <dcterms:modified xsi:type="dcterms:W3CDTF">2026-01-08T01:47:00Z</dcterms:modified>
</cp:coreProperties>
</file>