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82"/>
        <w:gridCol w:w="1389"/>
        <w:gridCol w:w="1080"/>
      </w:tblGrid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4. Perú: Distribución de la población según tercil de edad (criterio datos), 2025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Tercil de Edad (Criterio Datos)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(N)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Tercil 1 (3-27 años)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6,353,824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Tercil 2 (27-52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6,291,755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33.5%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Tercil 3 (52-98 años)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6,116,729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32.6%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expandidos a nivel poblacional.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2026-07-11T23:25:29Z</dcterms:modified>
  <cp:category/>
</cp:coreProperties>
</file>