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ind w:left="720" w:hanging="360"/>
        <w:rPr>
          <w:rFonts w:ascii="Proxima Nova" w:cs="Proxima Nova" w:eastAsia="Proxima Nova" w:hAnsi="Proxima Nova"/>
          <w:b w:val="1"/>
          <w:sz w:val="46"/>
          <w:szCs w:val="46"/>
        </w:rPr>
      </w:pPr>
      <w:bookmarkStart w:colFirst="0" w:colLast="0" w:name="_3c7zg68z8o1z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46"/>
          <w:szCs w:val="46"/>
          <w:rtl w:val="0"/>
        </w:rPr>
        <w:t xml:space="preserve">Análisis de Clima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oafndbh4r77u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1. Contexto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Eres un analista de datos en una estación meteorológica local y quieres entender cómo varían las condiciones climáticas durante el año.</w:t>
        <w:br w:type="textWrapping"/>
        <w:t xml:space="preserve"> Se cuenta con un dataset llamado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clima.csv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que contiene datos desde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enero de 2025 hasta el 18 de septiembre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con las siguientes columnas: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fecha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Fecha de la medición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temperatura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Temperatura en °C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humedad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Porcentaje de humedad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velocidad_viento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Velocidad del viento en km/h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lluvia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mm de lluvia (0 = no llovió)</w:t>
        <w:br w:type="textWrapping"/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pu8uc9oc1w0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2. Objetivos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Limpieza de datos y preparación para el análisis.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Determinar la temperatura promedio, mínima y máxima de cada mes.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Identificar el día de cada mes con más lluvia.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Determinar el mes más lluvioso y los meses más secos.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Calcular la humedad promedio mensual.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Analizar los días más extremos en temperatura y su relación con humedad y lluvia.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Calcular la lluvia acumulada en lo que va del año.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Elaborar un reporte final.</w:t>
        <w:br w:type="textWrapping"/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ggtvljaileol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3. Limpieza y preparación de datos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Conversión de la columna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fecha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Creación de la columna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Detección de valores nulos o atípicos.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Corrección de errores (ej. humedad &gt; 100%, lluvias negativas, etc.).</w:t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e41ijne39u54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4. Análisis exploratorio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Temperatura promedio, mínima y máxima por mes.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Humedad promedio mensual.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Velocidad de viento promedio mensual.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Días con más lluvia por mes.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Mes más lluvioso y más seco.</w:t>
        <w:br w:type="textWrapping"/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l23nc6ssyzn7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5. Días extremos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Día más caluroso y su relación con humedad y lluvia.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Día más frío y su relación con humedad y lluvia.</w:t>
        <w:br w:type="textWrapping"/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aow4avk1i6ex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6. Acumulados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Lluvia acumulada en lo que va del año.</w:t>
        <w:br w:type="textWrapping"/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40" w:lineRule="auto"/>
        <w:ind w:left="720" w:hanging="36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djlckp2r2n2g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7. Conclusiones / Insights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Resumen de los hallazgos más importantes.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Señalamiento de patrones o tendencias.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