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Evolución de alternativas</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ENTREGA 2</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En la creación de la bandeja de mensajes debatimos si modelar cada mensaje como un String o si hacer una clase mensaje. Luego de consultarlo lo modelamos como una clase para poder operar con cada mensaje. </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Consideramos la idea de tener dos listas de presupuestos: Pendientes y Aceptados, que almacenen aquellos presupuestos que tienen pendientes sus validaciones y que luego de  correrlas almacenen a los que son válidos, pero añadimos una lista de Rechazados que guarda también a los que no pasaron las pruebas por si se requieren en un futuro. De esta forma además permitimos que los presupuestos no aprobados queden en el sistema al menos por un tiempo, por si llegaran a ser requeridos.</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Consideramos la opción de que cada usuario mantenga una lista de las operaciones de egreso a las cuales revisa, pero decidimos que sea la operación quien guarda qué usuarios son revisores. Esto podría cambiarse en un futuro a raíz de nuevos requerimientos.</w:t>
      </w:r>
    </w:p>
    <w:p w:rsidR="00000000" w:rsidDel="00000000" w:rsidP="00000000" w:rsidRDefault="00000000" w:rsidRPr="00000000" w14:paraId="00000006">
      <w:pPr>
        <w:rPr>
          <w:sz w:val="24"/>
          <w:szCs w:val="24"/>
        </w:rPr>
      </w:pPr>
      <w:r w:rsidDel="00000000" w:rsidR="00000000" w:rsidRPr="00000000">
        <w:rPr>
          <w:sz w:val="24"/>
          <w:szCs w:val="24"/>
          <w:rtl w:val="0"/>
        </w:rPr>
        <w:t xml:space="preserve">En un principio habíamos decidido usar una variable global para los presupuestos necesarios pero después de leer un poco decidimos utilizar la inyección de dependencias para desacoplar el código de las validaciones.</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