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632F8" w14:textId="77777777" w:rsidR="0051035C" w:rsidRDefault="0051035C" w:rsidP="0051035C">
      <w:pPr>
        <w:rPr>
          <w:rFonts w:ascii="Verdana" w:eastAsiaTheme="majorEastAsia" w:hAnsi="Verdana" w:cstheme="majorBidi"/>
          <w:b/>
          <w:bCs/>
          <w:color w:val="4472C4" w:themeColor="accent1"/>
          <w:sz w:val="26"/>
          <w:szCs w:val="26"/>
          <w:lang w:val="es-AR"/>
        </w:rPr>
      </w:pPr>
    </w:p>
    <w:p w14:paraId="7FD2E1CD" w14:textId="2CCC197C" w:rsidR="0051035C" w:rsidRPr="0051035C" w:rsidRDefault="0051035C" w:rsidP="0051035C">
      <w:pPr>
        <w:widowControl w:val="0"/>
        <w:spacing w:before="4500" w:after="0" w:line="240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>
        <w:rPr>
          <w:rFonts w:ascii="Tahoma" w:eastAsia="Tahoma" w:hAnsi="Tahoma" w:cs="Tahoma"/>
          <w:color w:val="17365D"/>
          <w:sz w:val="80"/>
          <w:szCs w:val="20"/>
          <w:lang w:val="es-AR" w:eastAsia="es-AR"/>
        </w:rPr>
        <w:t>Codificación de Números</w:t>
      </w:r>
    </w:p>
    <w:p w14:paraId="582D7586" w14:textId="77777777" w:rsidR="0051035C" w:rsidRPr="0051035C" w:rsidRDefault="0051035C" w:rsidP="0051035C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  <w:lang w:val="es-AR" w:eastAsia="es-AR"/>
        </w:rPr>
      </w:pPr>
      <w:r w:rsidRPr="0051035C">
        <w:rPr>
          <w:rFonts w:ascii="Arial" w:eastAsia="Arial" w:hAnsi="Arial" w:cs="Arial"/>
          <w:noProof/>
          <w:sz w:val="20"/>
          <w:szCs w:val="20"/>
          <w:lang w:val="es-AR" w:eastAsia="es-ES"/>
        </w:rPr>
        <w:drawing>
          <wp:anchor distT="0" distB="0" distL="114300" distR="114300" simplePos="0" relativeHeight="251659264" behindDoc="0" locked="0" layoutInCell="1" allowOverlap="1" wp14:anchorId="63027FDA" wp14:editId="71EFB6CB">
            <wp:simplePos x="0" y="0"/>
            <wp:positionH relativeFrom="margin">
              <wp:align>center</wp:align>
            </wp:positionH>
            <wp:positionV relativeFrom="margin">
              <wp:posOffset>4794885</wp:posOffset>
            </wp:positionV>
            <wp:extent cx="3533775" cy="1971675"/>
            <wp:effectExtent l="0" t="0" r="9525" b="9525"/>
            <wp:wrapSquare wrapText="bothSides"/>
            <wp:docPr id="62" name="Picture 1" descr="http://www.cokiba.org.ar/congreso2010/imagenes/u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kiba.org.ar/congreso2010/imagenes/ua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35C">
        <w:rPr>
          <w:rFonts w:ascii="Arial" w:eastAsia="Arial" w:hAnsi="Arial" w:cs="Arial"/>
          <w:sz w:val="20"/>
          <w:szCs w:val="20"/>
          <w:lang w:val="es-AR" w:eastAsia="es-AR"/>
        </w:rPr>
        <w:br w:type="page"/>
      </w:r>
    </w:p>
    <w:p w14:paraId="70D89D62" w14:textId="77777777" w:rsidR="0051035C" w:rsidRDefault="0051035C" w:rsidP="0051035C">
      <w:pPr>
        <w:rPr>
          <w:rFonts w:ascii="Verdana" w:eastAsiaTheme="majorEastAsia" w:hAnsi="Verdana" w:cstheme="majorBidi"/>
          <w:b/>
          <w:bCs/>
          <w:color w:val="4472C4" w:themeColor="accent1"/>
          <w:sz w:val="26"/>
          <w:szCs w:val="26"/>
          <w:lang w:val="es-AR"/>
        </w:rPr>
      </w:pPr>
      <w:r w:rsidRPr="009455BA">
        <w:rPr>
          <w:rFonts w:ascii="Verdana" w:eastAsiaTheme="majorEastAsia" w:hAnsi="Verdana" w:cstheme="majorBidi"/>
          <w:b/>
          <w:bCs/>
          <w:color w:val="4472C4" w:themeColor="accent1"/>
          <w:sz w:val="26"/>
          <w:szCs w:val="26"/>
          <w:lang w:val="es-AR"/>
        </w:rPr>
        <w:lastRenderedPageBreak/>
        <w:t>Codificación de Números</w:t>
      </w:r>
    </w:p>
    <w:p w14:paraId="7DCE24EA" w14:textId="1DDC6F6F" w:rsidR="0051035C" w:rsidRPr="0051035C" w:rsidRDefault="0051035C" w:rsidP="0051035C">
      <w:pPr>
        <w:rPr>
          <w:rFonts w:ascii="Arial" w:eastAsia="Times New Roman" w:hAnsi="Arial" w:cs="Arial"/>
          <w:color w:val="000000"/>
          <w:lang w:eastAsia="es-ES"/>
        </w:rPr>
      </w:pPr>
      <w:r w:rsidRPr="0051035C">
        <w:rPr>
          <w:rFonts w:ascii="Arial" w:eastAsia="Times New Roman" w:hAnsi="Arial" w:cs="Arial"/>
          <w:color w:val="000000"/>
          <w:lang w:eastAsia="es-ES"/>
        </w:rPr>
        <w:t>Aquí se presentan</w:t>
      </w:r>
      <w:r>
        <w:rPr>
          <w:rFonts w:ascii="Arial" w:eastAsia="Times New Roman" w:hAnsi="Arial" w:cs="Arial"/>
          <w:color w:val="000000"/>
          <w:lang w:eastAsia="es-ES"/>
        </w:rPr>
        <w:t xml:space="preserve"> los posibles formatos de codificación de datos dentro del manejo del Sistema Inventario para Archivo</w:t>
      </w:r>
    </w:p>
    <w:p w14:paraId="411AB1E9" w14:textId="3EA3D7AC" w:rsidR="0051035C" w:rsidRPr="00842263" w:rsidRDefault="0051035C" w:rsidP="0051035C">
      <w:pPr>
        <w:spacing w:after="0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1 - </w:t>
      </w:r>
      <w:r w:rsidRPr="009455BA">
        <w:rPr>
          <w:rFonts w:ascii="Arial" w:eastAsia="Times New Roman" w:hAnsi="Arial" w:cs="Arial"/>
          <w:color w:val="000000"/>
          <w:lang w:eastAsia="es-ES"/>
        </w:rPr>
        <w:t>El forma</w:t>
      </w:r>
      <w:r>
        <w:rPr>
          <w:rFonts w:ascii="Arial" w:eastAsia="Times New Roman" w:hAnsi="Arial" w:cs="Arial"/>
          <w:color w:val="000000"/>
          <w:lang w:eastAsia="es-ES"/>
        </w:rPr>
        <w:t xml:space="preserve">to de un expediente tiene 2 variables. Un ejemplo sería: </w:t>
      </w:r>
      <w:r w:rsidRPr="00842263">
        <w:rPr>
          <w:rFonts w:ascii="Arial" w:eastAsia="Times New Roman" w:hAnsi="Arial" w:cs="Arial"/>
          <w:b/>
          <w:color w:val="000000"/>
          <w:lang w:eastAsia="es-ES"/>
        </w:rPr>
        <w:t>EXP-S02:0334856/2020.</w:t>
      </w:r>
    </w:p>
    <w:p w14:paraId="3828147B" w14:textId="77777777" w:rsidR="0051035C" w:rsidRDefault="0051035C" w:rsidP="0051035C">
      <w:pPr>
        <w:spacing w:after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EXP tiene 4 variaciones más, que son TRI/NOTA/MEMO/ACTU – S02. El S02 generalmente es fijo, pero algunas veces se deben archivar Documentos de tipo S01.</w:t>
      </w:r>
    </w:p>
    <w:p w14:paraId="74A68E8B" w14:textId="77777777" w:rsidR="0051035C" w:rsidRDefault="0051035C" w:rsidP="0051035C">
      <w:pPr>
        <w:spacing w:after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En cuanto a números son 7 dígitos y luego el año con 4 dígitos.</w:t>
      </w:r>
    </w:p>
    <w:p w14:paraId="34B75EDC" w14:textId="77777777" w:rsidR="0051035C" w:rsidRDefault="0051035C" w:rsidP="0051035C">
      <w:pPr>
        <w:spacing w:after="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2 - El número de GDE o Número de expediente electrónico, un ejemplo sería: </w:t>
      </w:r>
    </w:p>
    <w:p w14:paraId="79BEFB34" w14:textId="77777777" w:rsidR="0051035C" w:rsidRDefault="0051035C" w:rsidP="0051035C">
      <w:pPr>
        <w:spacing w:after="0"/>
        <w:rPr>
          <w:rFonts w:ascii="Arial" w:eastAsia="Times New Roman" w:hAnsi="Arial" w:cs="Arial"/>
          <w:lang w:eastAsia="es-ES"/>
        </w:rPr>
      </w:pPr>
      <w:r w:rsidRPr="00842263">
        <w:rPr>
          <w:rFonts w:ascii="Arial" w:eastAsia="Times New Roman" w:hAnsi="Arial" w:cs="Arial"/>
          <w:b/>
          <w:color w:val="000000"/>
          <w:lang w:eastAsia="es-ES"/>
        </w:rPr>
        <w:t>EX-2019-33227656- -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APN</w:t>
      </w:r>
      <w:r w:rsidRPr="00842263">
        <w:rPr>
          <w:rFonts w:ascii="Arial" w:eastAsia="Times New Roman" w:hAnsi="Arial" w:cs="Arial"/>
          <w:b/>
          <w:color w:val="000000"/>
          <w:lang w:eastAsia="es-ES"/>
        </w:rPr>
        <w:t>-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DGD</w:t>
      </w:r>
      <w:r w:rsidRPr="00842263">
        <w:rPr>
          <w:rFonts w:ascii="Arial" w:eastAsia="Times New Roman" w:hAnsi="Arial" w:cs="Arial"/>
          <w:b/>
          <w:color w:val="000000"/>
          <w:lang w:eastAsia="es-ES"/>
        </w:rPr>
        <w:t>#</w:t>
      </w:r>
      <w:r w:rsidRPr="00842263">
        <w:rPr>
          <w:rFonts w:ascii="Arial" w:eastAsia="Times New Roman" w:hAnsi="Arial" w:cs="Arial"/>
          <w:b/>
          <w:lang w:eastAsia="es-ES"/>
        </w:rPr>
        <w:t>MTR</w:t>
      </w:r>
      <w:r w:rsidRPr="00842263">
        <w:rPr>
          <w:rFonts w:ascii="Arial" w:eastAsia="Times New Roman" w:hAnsi="Arial" w:cs="Arial"/>
          <w:lang w:eastAsia="es-ES"/>
        </w:rPr>
        <w:t>.</w:t>
      </w:r>
      <w:r>
        <w:rPr>
          <w:rFonts w:ascii="Arial" w:eastAsia="Times New Roman" w:hAnsi="Arial" w:cs="Arial"/>
          <w:lang w:eastAsia="es-ES"/>
        </w:rPr>
        <w:t xml:space="preserve"> Lo que está en color verde se modifica según el año (4 dígitos) mínimo deben tener 3, máximo 6 dígitos (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APN</w:t>
      </w:r>
      <w:r>
        <w:rPr>
          <w:rFonts w:ascii="Arial" w:eastAsia="Times New Roman" w:hAnsi="Arial" w:cs="Arial"/>
          <w:lang w:eastAsia="es-ES"/>
        </w:rPr>
        <w:t xml:space="preserve">), el número de nota (8 dígitos) y el área (de 3 a 6 dígitos máximo, 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DGD</w:t>
      </w:r>
      <w:r>
        <w:rPr>
          <w:rFonts w:ascii="Arial" w:eastAsia="Times New Roman" w:hAnsi="Arial" w:cs="Arial"/>
          <w:b/>
          <w:color w:val="00B050"/>
          <w:lang w:eastAsia="es-ES"/>
        </w:rPr>
        <w:t xml:space="preserve"> y </w:t>
      </w:r>
      <w:proofErr w:type="gramStart"/>
      <w:r w:rsidRPr="00842263">
        <w:rPr>
          <w:rFonts w:ascii="Arial" w:eastAsia="Times New Roman" w:hAnsi="Arial" w:cs="Arial"/>
          <w:b/>
          <w:lang w:eastAsia="es-ES"/>
        </w:rPr>
        <w:t>MTR</w:t>
      </w:r>
      <w:r>
        <w:rPr>
          <w:rFonts w:ascii="Arial" w:eastAsia="Times New Roman" w:hAnsi="Arial" w:cs="Arial"/>
          <w:lang w:eastAsia="es-ES"/>
        </w:rPr>
        <w:t xml:space="preserve"> )</w:t>
      </w:r>
      <w:proofErr w:type="gramEnd"/>
      <w:r>
        <w:rPr>
          <w:rFonts w:ascii="Arial" w:eastAsia="Times New Roman" w:hAnsi="Arial" w:cs="Arial"/>
          <w:lang w:eastAsia="es-ES"/>
        </w:rPr>
        <w:t xml:space="preserve"> ya que esto depende de cada área.</w:t>
      </w:r>
    </w:p>
    <w:p w14:paraId="2EB7FF90" w14:textId="77777777" w:rsidR="0051035C" w:rsidRDefault="0051035C" w:rsidP="0051035C">
      <w:pPr>
        <w:spacing w:after="0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3 - Nota GDE Nro: Un ejemplo sería </w:t>
      </w:r>
      <w:r w:rsidRPr="00842263">
        <w:rPr>
          <w:rFonts w:ascii="Arial" w:eastAsia="Times New Roman" w:hAnsi="Arial" w:cs="Arial"/>
          <w:b/>
          <w:lang w:eastAsia="es-ES"/>
        </w:rPr>
        <w:t>NO-2019-77786767-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APN</w:t>
      </w:r>
      <w:r w:rsidRPr="00842263">
        <w:rPr>
          <w:rFonts w:ascii="Arial" w:eastAsia="Times New Roman" w:hAnsi="Arial" w:cs="Arial"/>
          <w:b/>
          <w:lang w:eastAsia="es-ES"/>
        </w:rPr>
        <w:t>-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DNTTF</w:t>
      </w:r>
      <w:r w:rsidRPr="00842263">
        <w:rPr>
          <w:rFonts w:ascii="Arial" w:eastAsia="Times New Roman" w:hAnsi="Arial" w:cs="Arial"/>
          <w:b/>
          <w:lang w:eastAsia="es-ES"/>
        </w:rPr>
        <w:t>#MTR</w:t>
      </w:r>
      <w:r>
        <w:rPr>
          <w:rFonts w:ascii="Arial" w:eastAsia="Times New Roman" w:hAnsi="Arial" w:cs="Arial"/>
          <w:lang w:eastAsia="es-ES"/>
        </w:rPr>
        <w:t xml:space="preserve">. Lo que está en color verde se modifica según el año (4 dígitos), el número de nota (8 dígitos), </w:t>
      </w:r>
    </w:p>
    <w:p w14:paraId="63D412F3" w14:textId="77777777" w:rsidR="0051035C" w:rsidRDefault="0051035C" w:rsidP="0051035C">
      <w:pPr>
        <w:spacing w:after="0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(</w:t>
      </w:r>
      <w:r w:rsidRPr="000E2EFB">
        <w:rPr>
          <w:rFonts w:ascii="Arial" w:eastAsia="Times New Roman" w:hAnsi="Arial" w:cs="Arial"/>
          <w:b/>
          <w:color w:val="00B050"/>
          <w:lang w:eastAsia="es-ES"/>
        </w:rPr>
        <w:t>APN</w:t>
      </w:r>
      <w:r w:rsidRPr="000E2EFB">
        <w:rPr>
          <w:rFonts w:ascii="Arial" w:eastAsia="Times New Roman" w:hAnsi="Arial" w:cs="Arial"/>
          <w:lang w:eastAsia="es-ES"/>
        </w:rPr>
        <w:t xml:space="preserve"> 3 a 6 dígitos</w:t>
      </w:r>
      <w:r>
        <w:rPr>
          <w:rFonts w:ascii="Arial" w:eastAsia="Times New Roman" w:hAnsi="Arial" w:cs="Arial"/>
          <w:lang w:eastAsia="es-ES"/>
        </w:rPr>
        <w:t xml:space="preserve">), y el área (3 a 6 dígitos máximo </w:t>
      </w:r>
      <w:r w:rsidRPr="00842263">
        <w:rPr>
          <w:rFonts w:ascii="Arial" w:eastAsia="Times New Roman" w:hAnsi="Arial" w:cs="Arial"/>
          <w:b/>
          <w:color w:val="00B050"/>
          <w:lang w:eastAsia="es-ES"/>
        </w:rPr>
        <w:t>DNTTF</w:t>
      </w:r>
      <w:r>
        <w:rPr>
          <w:rFonts w:ascii="Arial" w:eastAsia="Times New Roman" w:hAnsi="Arial" w:cs="Arial"/>
          <w:b/>
          <w:color w:val="00B050"/>
          <w:lang w:eastAsia="es-ES"/>
        </w:rPr>
        <w:t>,</w:t>
      </w:r>
      <w:r w:rsidRPr="000E2EFB">
        <w:rPr>
          <w:rFonts w:ascii="Arial" w:eastAsia="Times New Roman" w:hAnsi="Arial" w:cs="Arial"/>
          <w:b/>
          <w:lang w:eastAsia="es-ES"/>
        </w:rPr>
        <w:t xml:space="preserve"> </w:t>
      </w:r>
      <w:r w:rsidRPr="00842263">
        <w:rPr>
          <w:rFonts w:ascii="Arial" w:eastAsia="Times New Roman" w:hAnsi="Arial" w:cs="Arial"/>
          <w:b/>
          <w:lang w:eastAsia="es-ES"/>
        </w:rPr>
        <w:t>MTR</w:t>
      </w:r>
      <w:r>
        <w:rPr>
          <w:rFonts w:ascii="Arial" w:eastAsia="Times New Roman" w:hAnsi="Arial" w:cs="Arial"/>
          <w:lang w:eastAsia="es-ES"/>
        </w:rPr>
        <w:t>) ya que dependen del área.</w:t>
      </w:r>
    </w:p>
    <w:p w14:paraId="59E7D3BC" w14:textId="77777777" w:rsidR="0051035C" w:rsidRDefault="0051035C" w:rsidP="0051035C">
      <w:pPr>
        <w:spacing w:after="0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4 - Estructura de un RTO COMDOC. Un ejemplo sería: </w:t>
      </w:r>
      <w:r w:rsidRPr="000E2EFB">
        <w:rPr>
          <w:rFonts w:ascii="Arial" w:eastAsia="Times New Roman" w:hAnsi="Arial" w:cs="Arial"/>
          <w:b/>
          <w:lang w:eastAsia="es-ES"/>
        </w:rPr>
        <w:t>RTO-S02:8888665/2019</w:t>
      </w:r>
      <w:r>
        <w:rPr>
          <w:rFonts w:ascii="Arial" w:eastAsia="Times New Roman" w:hAnsi="Arial" w:cs="Arial"/>
          <w:lang w:eastAsia="es-ES"/>
        </w:rPr>
        <w:t>. Comienza con RTO-S02: y continuando por 7 cifras numéricos, y 4 dígitos para el año.</w:t>
      </w:r>
    </w:p>
    <w:p w14:paraId="2AA9BE57" w14:textId="77777777" w:rsidR="00AA3F13" w:rsidRDefault="00AA3F13"/>
    <w:sectPr w:rsidR="00AA3F13" w:rsidSect="0051035C">
      <w:headerReference w:type="default" r:id="rId7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E9C0" w14:textId="77777777" w:rsidR="005D381D" w:rsidRDefault="005D381D" w:rsidP="0051035C">
      <w:pPr>
        <w:spacing w:after="0" w:line="240" w:lineRule="auto"/>
      </w:pPr>
      <w:r>
        <w:separator/>
      </w:r>
    </w:p>
  </w:endnote>
  <w:endnote w:type="continuationSeparator" w:id="0">
    <w:p w14:paraId="79017324" w14:textId="77777777" w:rsidR="005D381D" w:rsidRDefault="005D381D" w:rsidP="0051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03574" w14:textId="77777777" w:rsidR="005D381D" w:rsidRDefault="005D381D" w:rsidP="0051035C">
      <w:pPr>
        <w:spacing w:after="0" w:line="240" w:lineRule="auto"/>
      </w:pPr>
      <w:r>
        <w:separator/>
      </w:r>
    </w:p>
  </w:footnote>
  <w:footnote w:type="continuationSeparator" w:id="0">
    <w:p w14:paraId="226C681F" w14:textId="77777777" w:rsidR="005D381D" w:rsidRDefault="005D381D" w:rsidP="0051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8" w:type="dxa"/>
      <w:tblInd w:w="-363" w:type="dxa"/>
      <w:tblLayout w:type="fixed"/>
      <w:tblLook w:val="0000" w:firstRow="0" w:lastRow="0" w:firstColumn="0" w:lastColumn="0" w:noHBand="0" w:noVBand="0"/>
    </w:tblPr>
    <w:tblGrid>
      <w:gridCol w:w="1008"/>
      <w:gridCol w:w="1686"/>
      <w:gridCol w:w="1734"/>
      <w:gridCol w:w="1620"/>
      <w:gridCol w:w="1800"/>
      <w:gridCol w:w="1370"/>
    </w:tblGrid>
    <w:tr w:rsidR="0051035C" w14:paraId="19E44A47" w14:textId="77777777" w:rsidTr="00BC006B">
      <w:trPr>
        <w:cantSplit/>
        <w:trHeight w:val="526"/>
      </w:trPr>
      <w:tc>
        <w:tcPr>
          <w:tcW w:w="100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59DD7B0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bookmarkStart w:id="0" w:name="_Hlk56552555"/>
          <w:r>
            <w:rPr>
              <w:rFonts w:ascii="Verdana" w:hAnsi="Verdana"/>
              <w:noProof/>
              <w:lang w:eastAsia="es-ES"/>
            </w:rPr>
            <w:drawing>
              <wp:inline distT="0" distB="0" distL="0" distR="0" wp14:anchorId="52C777A6" wp14:editId="494604A7">
                <wp:extent cx="533400" cy="609600"/>
                <wp:effectExtent l="19050" t="0" r="0" b="0"/>
                <wp:docPr id="6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1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3687884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UNIVERSIDAD ABIERTA INTERAMERICANA</w:t>
          </w:r>
          <w:r>
            <w:rPr>
              <w:rFonts w:ascii="Verdana" w:hAnsi="Verdana"/>
              <w:b/>
              <w:color w:val="999999"/>
              <w:sz w:val="18"/>
              <w:szCs w:val="18"/>
            </w:rPr>
            <w:br/>
          </w:r>
          <w:r>
            <w:rPr>
              <w:rFonts w:cs="Tahoma"/>
              <w:b/>
              <w:color w:val="999999"/>
              <w:sz w:val="18"/>
              <w:szCs w:val="18"/>
            </w:rPr>
            <w:t>Facultad de Tecnología Informática</w:t>
          </w:r>
        </w:p>
      </w:tc>
    </w:tr>
    <w:tr w:rsidR="0051035C" w14:paraId="35D0376C" w14:textId="77777777" w:rsidTr="00BC006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60255F7" w14:textId="77777777" w:rsidR="0051035C" w:rsidRDefault="0051035C" w:rsidP="0051035C">
          <w:pPr>
            <w:pStyle w:val="Encabezado"/>
            <w:snapToGrid w:val="0"/>
            <w:jc w:val="center"/>
            <w:rPr>
              <w:rFonts w:ascii="Verdana" w:hAnsi="Verdana"/>
            </w:rPr>
          </w:pP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2A8CC36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Materia: </w:t>
          </w:r>
          <w:r>
            <w:rPr>
              <w:rFonts w:cs="Tahoma"/>
              <w:b/>
              <w:sz w:val="18"/>
              <w:szCs w:val="18"/>
            </w:rPr>
            <w:t>Trabajo de Campo I</w:t>
          </w:r>
        </w:p>
      </w:tc>
      <w:tc>
        <w:tcPr>
          <w:tcW w:w="34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0AEE12D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Docente:</w:t>
          </w:r>
          <w:r>
            <w:rPr>
              <w:rFonts w:cs="Tahoma"/>
              <w:b/>
              <w:sz w:val="18"/>
              <w:szCs w:val="18"/>
            </w:rPr>
            <w:t xml:space="preserve"> Nicolás </w:t>
          </w:r>
          <w:proofErr w:type="spellStart"/>
          <w:r>
            <w:rPr>
              <w:rFonts w:cs="Tahoma"/>
              <w:b/>
              <w:sz w:val="18"/>
              <w:szCs w:val="18"/>
            </w:rPr>
            <w:t>Battaglia</w:t>
          </w:r>
          <w:proofErr w:type="spellEnd"/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0013F9B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Fecha</w:t>
          </w:r>
        </w:p>
        <w:p w14:paraId="7AF2205B" w14:textId="6D6BBE86" w:rsidR="0051035C" w:rsidRPr="00346E8C" w:rsidRDefault="0051035C" w:rsidP="0051035C">
          <w:pPr>
            <w:pStyle w:val="Encabezado"/>
            <w:jc w:val="center"/>
            <w:rPr>
              <w:sz w:val="16"/>
              <w:szCs w:val="16"/>
            </w:rPr>
          </w:pPr>
          <w:r w:rsidRPr="00346E8C">
            <w:rPr>
              <w:rFonts w:cs="Tahoma"/>
              <w:b/>
              <w:sz w:val="16"/>
              <w:szCs w:val="16"/>
            </w:rPr>
            <w:fldChar w:fldCharType="begin"/>
          </w:r>
          <w:r w:rsidRPr="00346E8C">
            <w:rPr>
              <w:rFonts w:cs="Tahoma"/>
              <w:b/>
              <w:sz w:val="16"/>
              <w:szCs w:val="16"/>
            </w:rPr>
            <w:instrText xml:space="preserve"> DATE \@"D/MM/YYYY" </w:instrText>
          </w:r>
          <w:r w:rsidRPr="00346E8C">
            <w:rPr>
              <w:rFonts w:cs="Tahoma"/>
              <w:b/>
              <w:sz w:val="16"/>
              <w:szCs w:val="16"/>
            </w:rPr>
            <w:fldChar w:fldCharType="separate"/>
          </w:r>
          <w:r w:rsidR="00C92A55">
            <w:rPr>
              <w:rFonts w:cs="Tahoma"/>
              <w:b/>
              <w:noProof/>
              <w:sz w:val="16"/>
              <w:szCs w:val="16"/>
            </w:rPr>
            <w:t>18/11/2020</w:t>
          </w:r>
          <w:r w:rsidRPr="00346E8C">
            <w:rPr>
              <w:rFonts w:cs="Tahoma"/>
              <w:b/>
              <w:sz w:val="16"/>
              <w:szCs w:val="16"/>
            </w:rPr>
            <w:fldChar w:fldCharType="end"/>
          </w:r>
        </w:p>
      </w:tc>
    </w:tr>
    <w:tr w:rsidR="0051035C" w14:paraId="329CFA2F" w14:textId="77777777" w:rsidTr="00BC006B">
      <w:trPr>
        <w:cantSplit/>
        <w:trHeight w:val="290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FEB0786" w14:textId="77777777" w:rsidR="0051035C" w:rsidRDefault="0051035C" w:rsidP="0051035C">
          <w:pPr>
            <w:pStyle w:val="Encabezado"/>
            <w:snapToGrid w:val="0"/>
            <w:jc w:val="center"/>
          </w:pPr>
        </w:p>
      </w:tc>
      <w:tc>
        <w:tcPr>
          <w:tcW w:w="50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68C58A0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Alumno: </w:t>
          </w:r>
          <w:r>
            <w:rPr>
              <w:rFonts w:cs="Tahoma"/>
              <w:b/>
              <w:sz w:val="18"/>
              <w:szCs w:val="18"/>
            </w:rPr>
            <w:t>Micaela Vanesa Sánchez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1130CDC4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Legajo: </w:t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852914D" w14:textId="77777777" w:rsidR="0051035C" w:rsidRDefault="0051035C" w:rsidP="0051035C">
          <w:pPr>
            <w:pStyle w:val="Encabezado"/>
            <w:snapToGrid w:val="0"/>
            <w:jc w:val="center"/>
            <w:rPr>
              <w:sz w:val="18"/>
              <w:szCs w:val="18"/>
            </w:rPr>
          </w:pPr>
        </w:p>
      </w:tc>
    </w:tr>
    <w:tr w:rsidR="0051035C" w14:paraId="2484BFB1" w14:textId="77777777" w:rsidTr="00BC006B">
      <w:trPr>
        <w:cantSplit/>
        <w:trHeight w:val="246"/>
      </w:trPr>
      <w:tc>
        <w:tcPr>
          <w:tcW w:w="10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36B44A" w14:textId="77777777" w:rsidR="0051035C" w:rsidRDefault="0051035C" w:rsidP="0051035C">
          <w:pPr>
            <w:pStyle w:val="Encabezado"/>
            <w:snapToGrid w:val="0"/>
            <w:jc w:val="center"/>
          </w:pP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CAF6536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Sede: </w:t>
          </w:r>
          <w:r>
            <w:rPr>
              <w:rFonts w:cs="Tahoma"/>
              <w:b/>
              <w:sz w:val="18"/>
              <w:szCs w:val="18"/>
            </w:rPr>
            <w:t>Castelar</w:t>
          </w:r>
        </w:p>
      </w:tc>
      <w:tc>
        <w:tcPr>
          <w:tcW w:w="17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FCA726D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Comisión:</w:t>
          </w:r>
          <w:r>
            <w:rPr>
              <w:rFonts w:cs="Tahoma"/>
              <w:b/>
              <w:sz w:val="18"/>
              <w:szCs w:val="18"/>
            </w:rPr>
            <w:t xml:space="preserve"> 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494A713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Turno: </w:t>
          </w:r>
          <w:r>
            <w:rPr>
              <w:rFonts w:cs="Tahoma"/>
              <w:b/>
              <w:sz w:val="18"/>
              <w:szCs w:val="18"/>
            </w:rPr>
            <w:t>Noche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5DA57D2" w14:textId="57C116A0" w:rsidR="0051035C" w:rsidRDefault="0051035C" w:rsidP="0051035C">
          <w:pPr>
            <w:pStyle w:val="Encabezado"/>
            <w:snapToGrid w:val="0"/>
            <w:rPr>
              <w:rFonts w:cs="Tahoma"/>
              <w:b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 xml:space="preserve">Año: </w:t>
          </w:r>
          <w:r>
            <w:rPr>
              <w:rFonts w:cs="Tahoma"/>
              <w:b/>
              <w:sz w:val="18"/>
              <w:szCs w:val="18"/>
            </w:rPr>
            <w:fldChar w:fldCharType="begin"/>
          </w:r>
          <w:r>
            <w:rPr>
              <w:rFonts w:cs="Tahoma"/>
              <w:b/>
              <w:sz w:val="18"/>
              <w:szCs w:val="18"/>
            </w:rPr>
            <w:instrText xml:space="preserve"> DATE \@"YYYY" </w:instrText>
          </w:r>
          <w:r>
            <w:rPr>
              <w:rFonts w:cs="Tahoma"/>
              <w:b/>
              <w:sz w:val="18"/>
              <w:szCs w:val="18"/>
            </w:rPr>
            <w:fldChar w:fldCharType="separate"/>
          </w:r>
          <w:r w:rsidR="00C92A55">
            <w:rPr>
              <w:rFonts w:cs="Tahoma"/>
              <w:b/>
              <w:noProof/>
              <w:sz w:val="18"/>
              <w:szCs w:val="18"/>
            </w:rPr>
            <w:t>2020</w:t>
          </w:r>
          <w:r>
            <w:rPr>
              <w:rFonts w:cs="Tahoma"/>
              <w:b/>
              <w:sz w:val="18"/>
              <w:szCs w:val="18"/>
            </w:rPr>
            <w:fldChar w:fldCharType="end"/>
          </w:r>
        </w:p>
      </w:tc>
      <w:tc>
        <w:tcPr>
          <w:tcW w:w="13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467FDEA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sz w:val="18"/>
              <w:szCs w:val="18"/>
            </w:rPr>
          </w:pPr>
        </w:p>
      </w:tc>
    </w:tr>
    <w:tr w:rsidR="0051035C" w14:paraId="2A9F43AD" w14:textId="77777777" w:rsidTr="00BC006B">
      <w:trPr>
        <w:cantSplit/>
        <w:trHeight w:val="169"/>
      </w:trPr>
      <w:tc>
        <w:tcPr>
          <w:tcW w:w="7848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13BAC04C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Sistema de Inventario Para Archivo</w:t>
          </w:r>
        </w:p>
      </w:tc>
      <w:tc>
        <w:tcPr>
          <w:tcW w:w="13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6FD2A9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  <w:r>
            <w:rPr>
              <w:rFonts w:cs="Tahoma"/>
              <w:b/>
              <w:color w:val="999999"/>
              <w:sz w:val="18"/>
              <w:szCs w:val="18"/>
            </w:rPr>
            <w:t>Versión</w:t>
          </w:r>
        </w:p>
        <w:p w14:paraId="22F1A04C" w14:textId="77777777" w:rsidR="0051035C" w:rsidRDefault="0051035C" w:rsidP="0051035C">
          <w:pPr>
            <w:pStyle w:val="Encabezado"/>
            <w:jc w:val="center"/>
          </w:pPr>
          <w:r>
            <w:rPr>
              <w:rFonts w:cs="Tahoma"/>
              <w:b/>
              <w:sz w:val="18"/>
              <w:szCs w:val="18"/>
            </w:rPr>
            <w:t>1.0</w:t>
          </w:r>
        </w:p>
      </w:tc>
    </w:tr>
    <w:tr w:rsidR="0051035C" w14:paraId="27892119" w14:textId="77777777" w:rsidTr="00BC006B">
      <w:trPr>
        <w:cantSplit/>
        <w:trHeight w:val="255"/>
      </w:trPr>
      <w:tc>
        <w:tcPr>
          <w:tcW w:w="7848" w:type="dxa"/>
          <w:gridSpan w:val="5"/>
          <w:tcBorders>
            <w:top w:val="single" w:sz="4" w:space="0" w:color="auto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AF402F0" w14:textId="77777777" w:rsidR="0051035C" w:rsidRDefault="0051035C" w:rsidP="0051035C">
          <w:pPr>
            <w:pStyle w:val="Encabezado"/>
            <w:snapToGrid w:val="0"/>
            <w:rPr>
              <w:rFonts w:cs="Tahoma"/>
              <w:b/>
            </w:rPr>
          </w:pPr>
          <w:r>
            <w:rPr>
              <w:rFonts w:cs="Tahoma"/>
              <w:b/>
            </w:rPr>
            <w:t>Nombre de sección / Etapa</w:t>
          </w:r>
        </w:p>
      </w:tc>
      <w:tc>
        <w:tcPr>
          <w:tcW w:w="13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E2188C7" w14:textId="77777777" w:rsidR="0051035C" w:rsidRDefault="0051035C" w:rsidP="0051035C">
          <w:pPr>
            <w:pStyle w:val="Encabezado"/>
            <w:snapToGrid w:val="0"/>
            <w:jc w:val="center"/>
            <w:rPr>
              <w:rFonts w:cs="Tahoma"/>
              <w:b/>
              <w:color w:val="999999"/>
              <w:sz w:val="18"/>
              <w:szCs w:val="18"/>
            </w:rPr>
          </w:pPr>
        </w:p>
      </w:tc>
    </w:tr>
    <w:bookmarkEnd w:id="0"/>
  </w:tbl>
  <w:p w14:paraId="38E19C5E" w14:textId="77777777" w:rsidR="0051035C" w:rsidRPr="0051035C" w:rsidRDefault="0051035C" w:rsidP="005103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5C"/>
    <w:rsid w:val="0051035C"/>
    <w:rsid w:val="005D381D"/>
    <w:rsid w:val="00AA3F13"/>
    <w:rsid w:val="00BC006B"/>
    <w:rsid w:val="00C720FC"/>
    <w:rsid w:val="00C92A55"/>
    <w:rsid w:val="00C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86DB"/>
  <w15:chartTrackingRefBased/>
  <w15:docId w15:val="{EE48A8F4-4208-44DF-B9B4-42D4A05D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5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0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35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03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35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Sánchez</dc:creator>
  <cp:keywords/>
  <dc:description/>
  <cp:lastModifiedBy>Micaela Sánchez</cp:lastModifiedBy>
  <cp:revision>13</cp:revision>
  <cp:lastPrinted>2020-11-19T00:49:00Z</cp:lastPrinted>
  <dcterms:created xsi:type="dcterms:W3CDTF">2020-11-19T00:44:00Z</dcterms:created>
  <dcterms:modified xsi:type="dcterms:W3CDTF">2020-11-19T00:49:00Z</dcterms:modified>
</cp:coreProperties>
</file>