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맑은 고딕"/>
          <w:b/>
          <w:color w:val="0B2545"/>
          <w:sz w:val="48"/>
        </w:rPr>
        <w:t>GreenPutt 웹사이트 인수인계 요약 문서</w:t>
      </w:r>
    </w:p>
    <w:p>
      <w:pPr>
        <w:spacing w:after="280"/>
      </w:pPr>
      <w:r>
        <w:rPr>
          <w:rFonts w:ascii="Calibri" w:hAnsi="Calibri" w:eastAsia="맑은 고딕"/>
          <w:b w:val="0"/>
          <w:color w:val="555555"/>
          <w:sz w:val="20"/>
        </w:rPr>
        <w:t>최종 정리일: 2026-06-10  |  용도: 운영, 수정, 배포 담당자 안내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vAlign w:val="center"/>
          </w:tcPr>
          <w:p>
            <w:r>
              <w:rPr>
                <w:rFonts w:ascii="Calibri" w:hAnsi="Calibri" w:eastAsia="맑은 고딕"/>
                <w:b/>
                <w:color w:val="1F3A5F"/>
                <w:sz w:val="21"/>
              </w:rPr>
              <w:t>핵심 구조</w:t>
            </w:r>
          </w:p>
          <w:p>
            <w:pPr>
              <w:spacing w:after="0"/>
            </w:pPr>
            <w:r>
              <w:rPr>
                <w:rFonts w:ascii="Calibri" w:hAnsi="Calibri" w:eastAsia="맑은 고딕"/>
                <w:b w:val="0"/>
                <w:sz w:val="21"/>
              </w:rPr>
              <w:t>GreenPutt 웹사이트는 브랜드형 커스텀 홈페이지와 아임웹 커머스 운영 기능이 분리된 구조입니다. 소스 ZIP은 Vercel 또는 GitHub Pages로 재배포할 수 있습니다.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 w:eastAsia="맑은 고딕"/>
          <w:b/>
          <w:color w:val="2E74B5"/>
          <w:sz w:val="32"/>
        </w:rPr>
        <w:t>1. 현재 웹사이트 구조</w:t>
      </w:r>
    </w:p>
    <w:p>
      <w:pPr>
        <w:spacing w:after="120" w:line="264" w:lineRule="auto"/>
      </w:pPr>
      <w:r>
        <w:rPr>
          <w:rFonts w:ascii="Calibri" w:hAnsi="Calibri" w:eastAsia="맑은 고딕"/>
          <w:b w:val="0"/>
          <w:sz w:val="22"/>
        </w:rPr>
        <w:t>GreenPutt 웹사이트는 퍼팅 훈련 브랜드와 펏트너(PUTTNER) 퍼팅 시스템을 소개하는 브랜드형 홈페이지입니다. 결제, 주문, 회원, 배송, 취소/환불, 고객센터는 아임웹에서 운영합니다.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/>
                <w:sz w:val="20"/>
              </w:rPr>
              <w:t>구분</w:t>
            </w:r>
          </w:p>
        </w:tc>
        <w:tc>
          <w:tcPr>
            <w:tcW w:type="dxa" w:w="662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/>
                <w:sz w:val="20"/>
              </w:rPr>
              <w:t>역할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커스텀 홈페이지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브랜드 스토리, 펏트너 제품 소개, Polvert 구매 연결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아임웹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상품 구매, 장바구니, 결제, 회원, 주문, 고객센터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 w:eastAsia="맑은 고딕"/>
          <w:b/>
          <w:color w:val="2E74B5"/>
          <w:sz w:val="32"/>
        </w:rPr>
        <w:t>2. 인수 범위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/>
                <w:sz w:val="20"/>
              </w:rPr>
              <w:t>포함 항목</w:t>
            </w:r>
          </w:p>
        </w:tc>
        <w:tc>
          <w:tcPr>
            <w:tcW w:type="dxa" w:w="460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/>
                <w:sz w:val="20"/>
              </w:rPr>
              <w:t>제외 항목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커스텀 홈페이지 소스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별도 커스텀 결제 시스템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홈페이지 이미지, 로고, 파비콘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별도 주문/회원 데이터베이스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Polvert 구매 연결 구조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별도 관리자 페이지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도메인/DNS/SSL 참고 자료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후속 디자인 개편 확정안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운영 증빙 서류와 Polvert 상품 자료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 w:eastAsia="맑은 고딕"/>
          <w:b/>
          <w:color w:val="2E74B5"/>
          <w:sz w:val="32"/>
        </w:rPr>
        <w:t>3. 배포 방식</w:t>
      </w:r>
    </w:p>
    <w:p>
      <w:pPr>
        <w:spacing w:after="120" w:line="264" w:lineRule="auto"/>
      </w:pPr>
      <w:r>
        <w:rPr>
          <w:rFonts w:ascii="Calibri" w:hAnsi="Calibri" w:eastAsia="맑은 고딕"/>
          <w:b w:val="0"/>
          <w:sz w:val="22"/>
        </w:rPr>
        <w:t>Vercel은 정적 사이트 배포와 미리보기 URL 확인이 편하므로 우선 검토할 배포 방식입니다. 소스 ZIP을 압축 해제한 뒤 새 Git 저장소를 만들고 Vercel에 연결합니다. Root Directory는 prototype으로 지정합니다.</w:t>
      </w:r>
    </w:p>
    <w:p>
      <w:pPr>
        <w:pStyle w:val="ListBullet"/>
        <w:spacing w:after="80"/>
      </w:pPr>
      <w:r>
        <w:rPr>
          <w:rFonts w:ascii="Calibri" w:hAnsi="Calibri" w:eastAsia="맑은 고딕"/>
          <w:sz w:val="22"/>
        </w:rPr>
        <w:t>Vercel: 정적 사이트 배포와 도메인 연결이 비교적 단순합니다.</w:t>
      </w:r>
    </w:p>
    <w:p>
      <w:pPr>
        <w:pStyle w:val="ListBullet"/>
        <w:spacing w:after="80"/>
      </w:pPr>
      <w:r>
        <w:rPr>
          <w:rFonts w:ascii="Calibri" w:hAnsi="Calibri" w:eastAsia="맑은 고딕"/>
          <w:sz w:val="22"/>
        </w:rPr>
        <w:t>GitHub Pages: 대안으로 사용할 수 있으나 배포 루트, 브랜치, CNAME 설정을 정확히 맞춰야 합니다.</w:t>
      </w:r>
    </w:p>
    <w:p>
      <w:pPr>
        <w:spacing w:before="320" w:after="160"/>
      </w:pPr>
      <w:r>
        <w:rPr>
          <w:rFonts w:ascii="Calibri" w:hAnsi="Calibri" w:eastAsia="맑은 고딕"/>
          <w:b/>
          <w:color w:val="2E74B5"/>
          <w:sz w:val="32"/>
        </w:rPr>
        <w:t>4. 도메인 및 SSL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/>
                <w:sz w:val="20"/>
              </w:rPr>
              <w:t>도메인</w:t>
            </w:r>
          </w:p>
        </w:tc>
        <w:tc>
          <w:tcPr>
            <w:tcW w:type="dxa" w:w="158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/>
                <w:sz w:val="20"/>
              </w:rPr>
              <w:t>관리처</w:t>
            </w:r>
          </w:p>
        </w:tc>
        <w:tc>
          <w:tcPr>
            <w:tcW w:type="dxa" w:w="201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/>
                <w:sz w:val="20"/>
              </w:rPr>
              <w:t>만료일</w:t>
            </w:r>
          </w:p>
        </w:tc>
        <w:tc>
          <w:tcPr>
            <w:tcW w:type="dxa" w:w="316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/>
                <w:sz w:val="20"/>
              </w:rPr>
              <w:t>비고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greenputt.kr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가비아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2035-12-19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대표 운영 도메인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그린펏.com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가비아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2035-12-19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한글 보조 도메인</w:t>
            </w:r>
          </w:p>
        </w:tc>
      </w:tr>
    </w:tbl>
    <w:p>
      <w:pPr>
        <w:spacing w:after="80"/>
      </w:pPr>
    </w:p>
    <w:p>
      <w:pPr>
        <w:pStyle w:val="ListBullet"/>
        <w:spacing w:after="80"/>
      </w:pPr>
      <w:r>
        <w:rPr>
          <w:rFonts w:ascii="Calibri" w:hAnsi="Calibri" w:eastAsia="맑은 고딕"/>
          <w:sz w:val="22"/>
        </w:rPr>
        <w:t>아임웹 기본 도메인: greenputt.imweb.me</w:t>
      </w:r>
    </w:p>
    <w:p>
      <w:pPr>
        <w:pStyle w:val="ListBullet"/>
        <w:spacing w:after="80"/>
      </w:pPr>
      <w:r>
        <w:rPr>
          <w:rFonts w:ascii="Calibri" w:hAnsi="Calibri" w:eastAsia="맑은 고딕"/>
          <w:sz w:val="22"/>
        </w:rPr>
        <w:t>greenputt.kr은 아임웹 대표 도메인으로 선택된 상태입니다.</w:t>
      </w:r>
    </w:p>
    <w:p>
      <w:pPr>
        <w:pStyle w:val="ListBullet"/>
        <w:spacing w:after="80"/>
      </w:pPr>
      <w:r>
        <w:rPr>
          <w:rFonts w:ascii="Calibri" w:hAnsi="Calibri" w:eastAsia="맑은 고딕"/>
          <w:sz w:val="22"/>
        </w:rPr>
        <w:t>COMODO Basic SSL 365 결제 이력이 있으나, 실제 개인 도메인 SSL 적용 상태는 인수 후 재확인합니다.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vAlign w:val="center"/>
          </w:tcPr>
          <w:p>
            <w:r>
              <w:rPr>
                <w:rFonts w:ascii="Calibri" w:hAnsi="Calibri" w:eastAsia="맑은 고딕"/>
                <w:b/>
                <w:color w:val="1F3A5F"/>
                <w:sz w:val="21"/>
              </w:rPr>
              <w:t>DNS 주의사항</w:t>
            </w:r>
          </w:p>
          <w:p>
            <w:pPr>
              <w:spacing w:after="0"/>
            </w:pPr>
            <w:r>
              <w:rPr>
                <w:rFonts w:ascii="Calibri" w:hAnsi="Calibri" w:eastAsia="맑은 고딕"/>
                <w:b w:val="0"/>
                <w:sz w:val="21"/>
              </w:rPr>
              <w:t>DNS 변경 전에는 가비아에서 현재 레코드를 백업합니다. 메일, SPF, DKIM, DMARC, Google 인증 레코드는 삭제하지 않습니다.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 w:eastAsia="맑은 고딕"/>
          <w:b/>
          <w:color w:val="2E74B5"/>
          <w:sz w:val="32"/>
        </w:rPr>
        <w:t>5. 계정 정보 입력란</w:t>
      </w:r>
    </w:p>
    <w:p>
      <w:pPr>
        <w:spacing w:after="120" w:line="264" w:lineRule="auto"/>
      </w:pPr>
      <w:r>
        <w:rPr>
          <w:rFonts w:ascii="Calibri" w:hAnsi="Calibri" w:eastAsia="맑은 고딕"/>
          <w:b w:val="0"/>
          <w:sz w:val="22"/>
        </w:rPr>
        <w:t>계정 정보는 공개 링크나 소스 ZIP에 평문으로 저장하지 않습니다. 실제 비밀번호는 별도 보안 채널로 전달받아 관리합니다.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1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/>
                <w:sz w:val="20"/>
              </w:rPr>
              <w:t>항목</w:t>
            </w:r>
          </w:p>
        </w:tc>
        <w:tc>
          <w:tcPr>
            <w:tcW w:type="dxa" w:w="36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/>
                <w:sz w:val="20"/>
              </w:rPr>
              <w:t>가비아</w:t>
            </w:r>
          </w:p>
        </w:tc>
        <w:tc>
          <w:tcPr>
            <w:tcW w:type="dxa" w:w="36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/>
                <w:sz w:val="20"/>
              </w:rPr>
              <w:t>아임웹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홈페이지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https://www.gabia.com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https://imweb.me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관리 화면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https://dns.gabia.com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https://greenputt.imweb.me/admin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아이디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비밀번호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등록 이메일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등록 휴대폰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  <w:t>보안 메모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맑은 고딕"/>
                <w:b w:val="0"/>
                <w:sz w:val="20"/>
              </w:rPr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 w:eastAsia="맑은 고딕"/>
          <w:b/>
          <w:color w:val="2E74B5"/>
          <w:sz w:val="32"/>
        </w:rPr>
        <w:t>6. Polvert 상품 자료 주의사항</w:t>
      </w:r>
    </w:p>
    <w:p>
      <w:pPr>
        <w:pStyle w:val="ListBullet"/>
        <w:spacing w:after="80"/>
      </w:pPr>
      <w:r>
        <w:rPr>
          <w:rFonts w:ascii="Calibri" w:hAnsi="Calibri" w:eastAsia="맑은 고딕"/>
          <w:sz w:val="22"/>
        </w:rPr>
        <w:t>2026 신제품 Polvert 실리콘 NEW 장갑 자료는 신형 로고가 들어간 촬영본입니다.</w:t>
      </w:r>
    </w:p>
    <w:p>
      <w:pPr>
        <w:pStyle w:val="ListBullet"/>
        <w:spacing w:after="80"/>
      </w:pPr>
      <w:r>
        <w:rPr>
          <w:rFonts w:ascii="Calibri" w:hAnsi="Calibri" w:eastAsia="맑은 고딕"/>
          <w:sz w:val="22"/>
        </w:rPr>
        <w:t>기존 Polvert 장갑 원본 자료는 구형 로고가 포함된 경우가 많으며, 2025년까지 판매했고 현재도 판매 중인 제품 자료입니다.</w:t>
      </w:r>
    </w:p>
    <w:p>
      <w:pPr>
        <w:pStyle w:val="ListBullet"/>
        <w:spacing w:after="80"/>
      </w:pPr>
      <w:r>
        <w:rPr>
          <w:rFonts w:ascii="Calibri" w:hAnsi="Calibri" w:eastAsia="맑은 고딕"/>
          <w:sz w:val="22"/>
        </w:rPr>
        <w:t>상세페이지나 상품 이미지를 수정할 때 신형/구형 로고를 혼동하지 않도록 확인합니다.</w:t>
      </w:r>
    </w:p>
    <w:p>
      <w:pPr>
        <w:spacing w:before="320" w:after="160"/>
      </w:pPr>
      <w:r>
        <w:rPr>
          <w:rFonts w:ascii="Calibri" w:hAnsi="Calibri" w:eastAsia="맑은 고딕"/>
          <w:b/>
          <w:color w:val="2E74B5"/>
          <w:sz w:val="32"/>
        </w:rPr>
        <w:t>7. 공유 폴더 확인 순서</w:t>
      </w:r>
    </w:p>
    <w:p>
      <w:pPr>
        <w:pStyle w:val="ListNumber"/>
        <w:spacing w:after="80"/>
      </w:pPr>
      <w:r>
        <w:rPr>
          <w:rFonts w:ascii="Calibri" w:hAnsi="Calibri" w:eastAsia="맑은 고딕"/>
          <w:sz w:val="22"/>
        </w:rPr>
        <w:t>00_처음_읽어주세요</w:t>
      </w:r>
    </w:p>
    <w:p>
      <w:pPr>
        <w:pStyle w:val="ListNumber"/>
        <w:spacing w:after="80"/>
      </w:pPr>
      <w:r>
        <w:rPr>
          <w:rFonts w:ascii="Calibri" w:hAnsi="Calibri" w:eastAsia="맑은 고딕"/>
          <w:sz w:val="22"/>
        </w:rPr>
        <w:t>05_소스코드_ZIP_배포자료</w:t>
      </w:r>
    </w:p>
    <w:p>
      <w:pPr>
        <w:pStyle w:val="ListNumber"/>
        <w:spacing w:after="80"/>
      </w:pPr>
      <w:r>
        <w:rPr>
          <w:rFonts w:ascii="Calibri" w:hAnsi="Calibri" w:eastAsia="맑은 고딕"/>
          <w:sz w:val="22"/>
        </w:rPr>
        <w:t>02_도메인_DNS_SSL_자료</w:t>
      </w:r>
    </w:p>
    <w:p>
      <w:pPr>
        <w:pStyle w:val="ListNumber"/>
        <w:spacing w:after="80"/>
      </w:pPr>
      <w:r>
        <w:rPr>
          <w:rFonts w:ascii="Calibri" w:hAnsi="Calibri" w:eastAsia="맑은 고딕"/>
          <w:sz w:val="22"/>
        </w:rPr>
        <w:t>01_운영_증빙_서류</w:t>
      </w:r>
    </w:p>
    <w:p>
      <w:pPr>
        <w:pStyle w:val="ListNumber"/>
        <w:spacing w:after="80"/>
      </w:pPr>
      <w:r>
        <w:rPr>
          <w:rFonts w:ascii="Calibri" w:hAnsi="Calibri" w:eastAsia="맑은 고딕"/>
          <w:sz w:val="22"/>
        </w:rPr>
        <w:t>03_브랜드_로고_파비콘</w:t>
      </w:r>
    </w:p>
    <w:p>
      <w:pPr>
        <w:pStyle w:val="ListNumber"/>
        <w:spacing w:after="80"/>
      </w:pPr>
      <w:r>
        <w:rPr>
          <w:rFonts w:ascii="Calibri" w:hAnsi="Calibri" w:eastAsia="맑은 고딕"/>
          <w:sz w:val="22"/>
        </w:rPr>
        <w:t>04_폴베르_장갑_상품자료</w:t>
      </w:r>
    </w:p>
    <w:p>
      <w:pPr>
        <w:spacing w:before="320" w:after="160"/>
      </w:pPr>
      <w:r>
        <w:rPr>
          <w:rFonts w:ascii="Calibri" w:hAnsi="Calibri" w:eastAsia="맑은 고딕"/>
          <w:b/>
          <w:color w:val="2E74B5"/>
          <w:sz w:val="32"/>
        </w:rPr>
        <w:t>8. 인수 후 우선 확인할 일</w:t>
      </w:r>
    </w:p>
    <w:p>
      <w:pPr>
        <w:pStyle w:val="ListNumber"/>
        <w:spacing w:after="80"/>
      </w:pPr>
      <w:r>
        <w:rPr>
          <w:rFonts w:ascii="Calibri" w:hAnsi="Calibri" w:eastAsia="맑은 고딕"/>
          <w:sz w:val="22"/>
        </w:rPr>
        <w:t>소스 ZIP 압축 해제 및 로컬 실행</w:t>
      </w:r>
    </w:p>
    <w:p>
      <w:pPr>
        <w:pStyle w:val="ListNumber"/>
        <w:spacing w:after="80"/>
      </w:pPr>
      <w:r>
        <w:rPr>
          <w:rFonts w:ascii="Calibri" w:hAnsi="Calibri" w:eastAsia="맑은 고딕"/>
          <w:sz w:val="22"/>
        </w:rPr>
        <w:t>Vercel 또는 GitHub Pages 배포 방식 결정</w:t>
      </w:r>
    </w:p>
    <w:p>
      <w:pPr>
        <w:pStyle w:val="ListNumber"/>
        <w:spacing w:after="80"/>
      </w:pPr>
      <w:r>
        <w:rPr>
          <w:rFonts w:ascii="Calibri" w:hAnsi="Calibri" w:eastAsia="맑은 고딕"/>
          <w:sz w:val="22"/>
        </w:rPr>
        <w:t>임시 배포 URL에서 화면과 링크 테스트</w:t>
      </w:r>
    </w:p>
    <w:p>
      <w:pPr>
        <w:pStyle w:val="ListNumber"/>
        <w:spacing w:after="80"/>
      </w:pPr>
      <w:r>
        <w:rPr>
          <w:rFonts w:ascii="Calibri" w:hAnsi="Calibri" w:eastAsia="맑은 고딕"/>
          <w:sz w:val="22"/>
        </w:rPr>
        <w:t>아임웹 상품, 주문, 고객센터 접근 확인</w:t>
      </w:r>
    </w:p>
    <w:p>
      <w:pPr>
        <w:pStyle w:val="ListNumber"/>
        <w:spacing w:after="80"/>
      </w:pPr>
      <w:r>
        <w:rPr>
          <w:rFonts w:ascii="Calibri" w:hAnsi="Calibri" w:eastAsia="맑은 고딕"/>
          <w:sz w:val="22"/>
        </w:rPr>
        <w:t>가비아 DNS 백업</w:t>
      </w:r>
    </w:p>
    <w:p>
      <w:pPr>
        <w:pStyle w:val="ListNumber"/>
        <w:spacing w:after="80"/>
      </w:pPr>
      <w:r>
        <w:rPr>
          <w:rFonts w:ascii="Calibri" w:hAnsi="Calibri" w:eastAsia="맑은 고딕"/>
          <w:sz w:val="22"/>
        </w:rPr>
        <w:t>SSL 적용 상태 확인</w:t>
      </w:r>
    </w:p>
    <w:p>
      <w:pPr>
        <w:pStyle w:val="ListNumber"/>
        <w:spacing w:after="80"/>
      </w:pPr>
      <w:r>
        <w:rPr>
          <w:rFonts w:ascii="Calibri" w:hAnsi="Calibri" w:eastAsia="맑은 고딕"/>
          <w:sz w:val="22"/>
        </w:rPr>
        <w:t>운영 도메인 연결 여부 결정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맑은 고딕"/>
        <w:color w:val="555555"/>
        <w:sz w:val="18"/>
      </w:rPr>
      <w:t>GreenPutt 인수인계 문서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