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맑은 고딕"/>
          <w:b/>
          <w:color w:val="0B2545"/>
          <w:sz w:val="48"/>
        </w:rPr>
        <w:t>GreenPutt 웹사이트 인수인계 요약 문서</w:t>
      </w:r>
    </w:p>
    <w:p>
      <w:pPr>
        <w:spacing w:after="280"/>
      </w:pPr>
      <w:r>
        <w:rPr>
          <w:rFonts w:ascii="Calibri" w:hAnsi="Calibri" w:eastAsia="맑은 고딕"/>
          <w:b w:val="0"/>
          <w:color w:val="555555"/>
          <w:sz w:val="20"/>
        </w:rPr>
        <w:t>최종 정리일: 2026-06-10  |  대상: 사장님 / 외부 웹 제작·운영 업체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>
              <w:rPr>
                <w:rFonts w:ascii="Calibri" w:hAnsi="Calibri" w:eastAsia="맑은 고딕"/>
                <w:b/>
                <w:color w:val="1F3A5F"/>
                <w:sz w:val="21"/>
              </w:rPr>
              <w:t>한 줄 요약</w:t>
            </w:r>
          </w:p>
          <w:p>
            <w:pPr>
              <w:spacing w:after="0"/>
            </w:pPr>
            <w:r>
              <w:rPr>
                <w:rFonts w:ascii="Calibri" w:hAnsi="Calibri" w:eastAsia="맑은 고딕"/>
                <w:b w:val="0"/>
                <w:sz w:val="21"/>
              </w:rPr>
              <w:t>GreenPutt 웹사이트는 브랜드형 커스텀 홈페이지와 아임웹 커머스 운영 기능이 분리된 구조입니다. 소스 ZIP은 Vercel 또는 GitHub Pages로 재배포할 수 있습니다.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1. 현재 웹사이트 구조</w:t>
      </w:r>
    </w:p>
    <w:p>
      <w:pPr>
        <w:spacing w:after="120" w:line="264" w:lineRule="auto"/>
      </w:pPr>
      <w:r>
        <w:rPr>
          <w:rFonts w:ascii="Calibri" w:hAnsi="Calibri" w:eastAsia="맑은 고딕"/>
          <w:b w:val="0"/>
          <w:sz w:val="22"/>
        </w:rPr>
        <w:t>GreenPutt 웹사이트는 퍼팅 훈련 브랜드와 펏트너(PUTTNER) 퍼팅 시스템을 소개하는 브랜드형 홈페이지입니다. 결제, 주문, 회원, 배송, 취소/환불, 고객센터는 아임웹에서 운영합니다.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구분</w:t>
            </w:r>
          </w:p>
        </w:tc>
        <w:tc>
          <w:tcPr>
            <w:tcW w:type="dxa" w:w="6624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커스텀 홈페이지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브랜드 스토리, 펏트너 제품 소개, Polvert 구매 연결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아임웹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상품 구매, 장바구니, 결제, 회원, 주문, 고객센터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2. 인수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포함되는 항목</w:t>
            </w:r>
          </w:p>
        </w:tc>
        <w:tc>
          <w:tcPr>
            <w:tcW w:type="dxa" w:w="4608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포함되지 않는 항목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커스텀 홈페이지 소스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별도 커스텀 결제 시스템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홈페이지 이미지, 로고, 파비콘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별도 주문/회원 데이터베이스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Polvert 구매 연결 구조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별도 관리자 페이지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도메인/DNS/SSL 참고 자료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후속 디자인 개편 확정안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운영 증빙 서류와 Polvert 상품 자료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3. 배포 제안</w:t>
      </w:r>
    </w:p>
    <w:p>
      <w:pPr>
        <w:spacing w:after="120" w:line="264" w:lineRule="auto"/>
      </w:pPr>
      <w:r>
        <w:rPr>
          <w:rFonts w:ascii="Calibri" w:hAnsi="Calibri" w:eastAsia="맑은 고딕"/>
          <w:b w:val="0"/>
          <w:sz w:val="22"/>
        </w:rPr>
        <w:t>Vercel 배포를 우선 권장합니다. 후속 업체가 소스 ZIP을 압축 해제한 뒤 새 Git 저장소를 만들고 Vercel에 연결하면 정적 사이트로 배포할 수 있습니다. 이때 Root Directory는 prototype으로 지정하는 방식을 권장합니다.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추천: Vercel - 설정과 미리보기 배포, 도메인 연결이 비교적 편합니다.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대안: GitHub Pages - 가능하지만 배포 브랜치, 루트 경로, CNAME 설정을 정확히 맞춰야 합니다.</w:t>
      </w: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4. 도메인 및 SSL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도메인</w:t>
            </w:r>
          </w:p>
        </w:tc>
        <w:tc>
          <w:tcPr>
            <w:tcW w:type="dxa" w:w="1584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관리처</w:t>
            </w:r>
          </w:p>
        </w:tc>
        <w:tc>
          <w:tcPr>
            <w:tcW w:type="dxa" w:w="2016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만료일</w:t>
            </w:r>
          </w:p>
        </w:tc>
        <w:tc>
          <w:tcPr>
            <w:tcW w:type="dxa" w:w="3168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greenputt.kr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가비아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2035-12-19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대표 운영 도메인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그린펏.com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가비아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2035-12-19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한글 보조 도메인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아임웹 기본 도메인: greenputt.imweb.me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아임웹 도메인 화면 기준 greenputt.kr이 대표 도메인으로 선택되어 있습니다.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COMODO Basic SSL 365 결제 이력이 있으나, 실제 개인 도메인 SSL 적용 상태는 인수 후 재확인해야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>
              <w:rPr>
                <w:rFonts w:ascii="Calibri" w:hAnsi="Calibri" w:eastAsia="맑은 고딕"/>
                <w:b/>
                <w:color w:val="1F3A5F"/>
                <w:sz w:val="21"/>
              </w:rPr>
              <w:t>DNS 주의사항</w:t>
            </w:r>
          </w:p>
          <w:p>
            <w:pPr>
              <w:spacing w:after="0"/>
            </w:pPr>
            <w:r>
              <w:rPr>
                <w:rFonts w:ascii="Calibri" w:hAnsi="Calibri" w:eastAsia="맑은 고딕"/>
                <w:b w:val="0"/>
                <w:sz w:val="21"/>
              </w:rPr>
              <w:t>DNS 변경 전에는 반드시 가비아에서 현재 레코드를 백업해야 합니다. 메일, SPF, DKIM, DMARC, Google 인증 레코드는 삭제하지 않습니다.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5. 계정 정보 입력란</w:t>
      </w:r>
    </w:p>
    <w:p>
      <w:pPr>
        <w:spacing w:after="120" w:line="264" w:lineRule="auto"/>
      </w:pPr>
      <w:r>
        <w:rPr>
          <w:rFonts w:ascii="Calibri" w:hAnsi="Calibri" w:eastAsia="맑은 고딕"/>
          <w:b w:val="0"/>
          <w:sz w:val="22"/>
        </w:rPr>
        <w:t>비밀번호는 공개 링크 폴더에 평문으로 넣지 않고, 최종 전달 시 별도 보안 채널로 전달하는 것을 권장합니다.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항목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가비아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0"/>
              </w:rPr>
              <w:t>아임웹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홈페이지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https://www.gabia.com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https://imweb.me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관리 화면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https://dns.gabia.com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https://greenputt.imweb.me/admin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아이디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비밀번호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등록 이메일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등록 휴대폰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  <w:t>보안 메모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맑은 고딕"/>
                <w:b w:val="0"/>
                <w:sz w:val="20"/>
              </w:rPr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6. Polvert 상품 자료 주의사항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2026 신제품 Polvert 실리콘 NEW 장갑 자료는 신형 로고가 들어간 촬영본입니다.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기존 Polvert 장갑 원본 자료는 구형 로고가 포함된 경우가 많으며, 2025년까지 판매했고 현재도 판매 중인 제품 자료입니다.</w:t>
      </w:r>
    </w:p>
    <w:p>
      <w:pPr>
        <w:pStyle w:val="ListBullet"/>
        <w:spacing w:after="80"/>
      </w:pPr>
      <w:r>
        <w:rPr>
          <w:rFonts w:ascii="Calibri" w:hAnsi="Calibri" w:eastAsia="맑은 고딕"/>
          <w:sz w:val="22"/>
        </w:rPr>
        <w:t>상세페이지나 상품 이미지를 수정할 때 신형/구형 로고를 혼동하지 않도록 확인해야 합니다.</w:t>
      </w: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7. 공유 폴더 확인 순서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00_처음_읽어주세요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05_소스코드_ZIP_배포자료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02_도메인_DNS_SSL_자료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01_운영_증빙_서류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03_브랜드_로고_파비콘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04_폴베르_장갑_상품자료</w:t>
      </w:r>
    </w:p>
    <w:p>
      <w:pPr>
        <w:spacing w:before="320" w:after="160"/>
      </w:pPr>
      <w:r>
        <w:rPr>
          <w:rFonts w:ascii="Calibri" w:hAnsi="Calibri" w:eastAsia="맑은 고딕"/>
          <w:b/>
          <w:color w:val="2E74B5"/>
          <w:sz w:val="32"/>
        </w:rPr>
        <w:t>8. 인수 후 우선 확인할 일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소스 ZIP 압축 해제 및 로컬 실행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Vercel 또는 GitHub Pages 배포 방식 결정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임시 배포 URL에서 화면과 링크 테스트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아임웹 상품, 주문, 고객센터 접근 확인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가비아 DNS 백업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SSL 적용 상태 확인</w:t>
      </w:r>
    </w:p>
    <w:p>
      <w:pPr>
        <w:pStyle w:val="ListNumber"/>
        <w:spacing w:after="80"/>
      </w:pPr>
      <w:r>
        <w:rPr>
          <w:rFonts w:ascii="Calibri" w:hAnsi="Calibri" w:eastAsia="맑은 고딕"/>
          <w:sz w:val="22"/>
        </w:rPr>
        <w:t>운영 도메인 연결 여부 결정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555555"/>
        <w:sz w:val="18"/>
      </w:rPr>
      <w:t>GreenPutt 인수인계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