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algun Gothic"/>
          <w:b/>
          <w:color w:val="2E74B5"/>
          <w:sz w:val="44"/>
        </w:rPr>
        <w:t>GreenPutt 웹사이트 인수인계 요약 문서</w:t>
      </w:r>
    </w:p>
    <w:p>
      <w:pPr>
        <w:spacing w:after="280"/>
      </w:pPr>
      <w:r>
        <w:rPr>
          <w:rFonts w:ascii="Calibri" w:hAnsi="Calibri" w:eastAsia="Malgun Gothic"/>
          <w:color w:val="5A6068"/>
          <w:sz w:val="21"/>
        </w:rPr>
        <w:t>사장님/의사결정자용 요약본 · 최종 정리일 2026-06-10</w:t>
      </w:r>
    </w:p>
    <w:tbl>
      <w:tblPr>
        <w:tblStyle w:val="TableGrid"/>
        <w:tblW w:type="dxa" w:w="91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120"/>
      </w:tblGrid>
      <w:tr>
        <w:tc>
          <w:tcPr>
            <w:tcW w:type="dxa" w:w="9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2F8"/>
          </w:tcPr>
          <w:p>
            <w:pPr>
              <w:spacing w:after="80"/>
            </w:pPr>
            <w:r/>
            <w:r>
              <w:rPr>
                <w:rFonts w:ascii="Calibri" w:hAnsi="Calibri" w:eastAsia="Malgun Gothic"/>
                <w:b/>
                <w:color w:val="1F4D78"/>
              </w:rPr>
              <w:t>핵심 결론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</w:rPr>
              <w:t>전달된 소스는 고객에게 보여줄 GreenPutt 브랜드 홈페이지입니다. 결제, 주문, 회원, 배송, 고객센터는 기존처럼 아임웹에서 운영합니다. 고객이 실제로 접속하려면 임시 주소에 먼저 배포해 확인한 뒤, 필요하면 greenputt.kr 도메인 연결을 결정하면 됩니다.</w:t>
            </w:r>
          </w:p>
        </w:tc>
      </w:tr>
    </w:tbl>
    <w:p/>
    <w:p>
      <w:pPr>
        <w:pStyle w:val="Heading1"/>
      </w:pPr>
      <w:r>
        <w:t>1. 한눈에 보는 현재 상태</w:t>
      </w:r>
    </w:p>
    <w:p>
      <w:r>
        <w:t>GreenPutt 웹사이트는 고객이 보는 브랜드 화면과 실제 쇼핑몰 운영 공간이 분리된 구조입니다.</w:t>
      </w:r>
    </w:p>
    <w:tbl>
      <w:tblPr>
        <w:tblStyle w:val="TableGrid"/>
        <w:tblW w:type="dxa" w:w="932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700"/>
        <w:gridCol w:w="4720"/>
      </w:tblGrid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</w:rPr>
              <w:t>구분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</w:rPr>
              <w:t>쉽게 말하면</w:t>
            </w:r>
          </w:p>
        </w:tc>
        <w:tc>
          <w:tcPr>
            <w:tcW w:type="dxa" w:w="4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</w:rPr>
              <w:t>현재 역할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커스텀 홈페이지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고객이 처음 보는 브랜드 화면</w:t>
            </w:r>
          </w:p>
        </w:tc>
        <w:tc>
          <w:tcPr>
            <w:tcW w:type="dxa" w:w="4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GreenPutt 소개, 펏트너(PUTTNER) 제품 스토리, Polvert 구매 연결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아임웹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실제 쇼핑몰 운영 공간</w:t>
            </w:r>
          </w:p>
        </w:tc>
        <w:tc>
          <w:tcPr>
            <w:tcW w:type="dxa" w:w="4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상품 구매, 장바구니, 결제, 회원, 주문, 배송, 고객센터</w:t>
            </w:r>
          </w:p>
        </w:tc>
      </w:tr>
    </w:tbl>
    <w:p/>
    <w:p>
      <w:pPr>
        <w:pStyle w:val="Heading1"/>
      </w:pPr>
      <w:r>
        <w:t>2. 이번 인수인계에 포함된 것</w:t>
      </w:r>
    </w:p>
    <w:p>
      <w:pPr>
        <w:pStyle w:val="ListBullet"/>
        <w:spacing w:after="160"/>
        <w:ind w:left="720" w:hanging="360"/>
      </w:pPr>
      <w:r>
        <w:rPr>
          <w:rFonts w:ascii="Calibri" w:hAnsi="Calibri" w:eastAsia="Malgun Gothic"/>
        </w:rPr>
        <w:t>GreenPutt 홈페이지 소스 파일과 이미지/로고/파비콘</w:t>
      </w:r>
    </w:p>
    <w:p>
      <w:pPr>
        <w:pStyle w:val="ListBullet"/>
        <w:spacing w:after="160"/>
        <w:ind w:left="720" w:hanging="360"/>
      </w:pPr>
      <w:r>
        <w:rPr>
          <w:rFonts w:ascii="Calibri" w:hAnsi="Calibri" w:eastAsia="Malgun Gothic"/>
        </w:rPr>
        <w:t>Polvert 장갑 구매 연결 구조</w:t>
      </w:r>
    </w:p>
    <w:p>
      <w:pPr>
        <w:pStyle w:val="ListBullet"/>
        <w:spacing w:after="160"/>
        <w:ind w:left="720" w:hanging="360"/>
      </w:pPr>
      <w:r>
        <w:rPr>
          <w:rFonts w:ascii="Calibri" w:hAnsi="Calibri" w:eastAsia="Malgun Gothic"/>
        </w:rPr>
        <w:t>가비아 도메인/DNS 자료와 아임웹 도메인/SSL 참고 자료</w:t>
      </w:r>
    </w:p>
    <w:p>
      <w:pPr>
        <w:pStyle w:val="ListBullet"/>
        <w:spacing w:after="160"/>
        <w:ind w:left="720" w:hanging="360"/>
      </w:pPr>
      <w:r>
        <w:rPr>
          <w:rFonts w:ascii="Calibri" w:hAnsi="Calibri" w:eastAsia="Malgun Gothic"/>
        </w:rPr>
        <w:t>구매안전서비스 이용확인증, 통신판매업신고증</w:t>
      </w:r>
    </w:p>
    <w:p>
      <w:pPr>
        <w:pStyle w:val="ListBullet"/>
        <w:spacing w:after="160"/>
        <w:ind w:left="720" w:hanging="360"/>
      </w:pPr>
      <w:r>
        <w:rPr>
          <w:rFonts w:ascii="Calibri" w:hAnsi="Calibri" w:eastAsia="Malgun Gothic"/>
        </w:rPr>
        <w:t>Polvert 기존 제품 자료, 2026 신제품 촬영 자료, 작업 이미지/PSD/영상 자료</w:t>
      </w:r>
    </w:p>
    <w:p>
      <w:pPr>
        <w:pStyle w:val="ListBullet"/>
        <w:spacing w:after="160"/>
        <w:ind w:left="720" w:hanging="360"/>
      </w:pPr>
      <w:r>
        <w:rPr>
          <w:rFonts w:ascii="Calibri" w:hAnsi="Calibri" w:eastAsia="Malgun Gothic"/>
        </w:rPr>
        <w:t>외주 담당자에게 바로 공유할 수 있는 06번 전달자료 폴더</w:t>
      </w:r>
    </w:p>
    <w:p>
      <w:pPr>
        <w:pStyle w:val="Heading1"/>
      </w:pPr>
      <w:r>
        <w:t>3. 배포가 필요한 이유</w:t>
      </w:r>
    </w:p>
    <w:p>
      <w:r>
        <w:t>현재 소스 파일은 홈페이지를 만들 수 있는 원본 자료입니다. 하지만 ZIP 파일이나 소스 파일만 가지고는 고객이 인터넷에서 접속할 수 없습니다.</w:t>
      </w:r>
    </w:p>
    <w:p>
      <w:r>
        <w:t>고객이 greenputt.kr 같은 주소로 홈페이지를 보려면 소스 파일을 인터넷 서버에 올리는 과정이 필요합니다. 이 과정을 배포라고 부릅니다.</w:t>
      </w:r>
    </w:p>
    <w:tbl>
      <w:tblPr>
        <w:tblStyle w:val="TableGrid"/>
        <w:tblW w:type="dxa" w:w="91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120"/>
      </w:tblGrid>
      <w:tr>
        <w:tc>
          <w:tcPr>
            <w:tcW w:type="dxa" w:w="9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2F8"/>
          </w:tcPr>
          <w:p>
            <w:pPr>
              <w:spacing w:after="80"/>
            </w:pPr>
            <w:r/>
            <w:r>
              <w:rPr>
                <w:rFonts w:ascii="Calibri" w:hAnsi="Calibri" w:eastAsia="Malgun Gothic"/>
                <w:b/>
                <w:color w:val="1F4D78"/>
              </w:rPr>
              <w:t>쉽게 말하면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</w:rPr>
              <w:t>배포는 홈페이지를 “파일 상태”에서 “고객이 접속할 수 있는 웹사이트 상태”로 바꾸는 단계입니다.</w:t>
            </w:r>
          </w:p>
        </w:tc>
      </w:tr>
    </w:tbl>
    <w:p/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임시 주소에서 홈페이지가 정상적으로 보이는지 확인합니다.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Polvert 구매 버튼이 아임웹 상품/장바구니로 잘 연결되는지 확인합니다.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모바일과 PC 화면이 깨지지 않는지 확인합니다.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문제가 없으면 greenputt.kr 도메인 연결 여부를 결정합니다.</w:t>
      </w:r>
    </w:p>
    <w:p>
      <w:pPr>
        <w:pStyle w:val="Heading1"/>
      </w:pPr>
      <w:r>
        <w:t>4. 배포 선택지는 이렇게 보면 됩니다</w:t>
      </w:r>
    </w:p>
    <w:tbl>
      <w:tblPr>
        <w:tblStyle w:val="TableGrid"/>
        <w:tblW w:type="dxa" w:w="932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5000"/>
        <w:gridCol w:w="2620"/>
      </w:tblGrid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</w:rPr>
              <w:t>선택지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</w:rPr>
              <w:t>설명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</w:rPr>
              <w:t>추천 상황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Vercel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홈페이지를 올리고 임시 주소로 확인하기 편한 서비스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우선 검토 추천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GitHub Pages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Git 저장소를 이용해 정적 홈페이지를 올리는 방식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단순하게 운영하고 싶을 때 대안</w:t>
            </w:r>
          </w:p>
        </w:tc>
      </w:tr>
    </w:tbl>
    <w:p/>
    <w:p>
      <w:r>
        <w:t>사장님이 직접 기술 설정을 하실 필요는 없습니다. 업체나 담당자에게 “Vercel을 우선 검토하고, 어려우면 GitHub Pages를 대안으로 검토해 달라”고 전달하면 됩니다.</w:t>
      </w:r>
    </w:p>
    <w:p>
      <w:pPr>
        <w:pStyle w:val="Heading1"/>
      </w:pPr>
      <w:r>
        <w:t>5. 사장님이 결정하면 좋은 것</w:t>
      </w:r>
    </w:p>
    <w:tbl>
      <w:tblPr>
        <w:tblStyle w:val="TableGrid"/>
        <w:tblW w:type="dxa" w:w="932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2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</w:rPr>
              <w:t>결정할 항목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</w:rPr>
              <w:t>설명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새 홈페이지 반영 여부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현재 아임웹 화면을 유지할지, 커스텀 홈페이지를 새 대표 화면으로 쓸지 결정합니다.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배포 방식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Vercel 우선 검토, GitHub Pages 대안 중 업체 의견을 받아 결정합니다.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도메인 연결 시점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임시 주소 검수 후 greenputt.kr 연결 여부를 결정합니다.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계정 공유 범위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가비아/아임웹 계정을 누가 관리할지 정합니다.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Polvert 상품 정보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가격, 재고, 옵션, 대표 상품 URL이 맞는지 확인합니다.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공유 폴더 권한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내부용 01~05 전체를 공유할지, 외주용 06만 공유할지 정합니다.</w:t>
            </w:r>
          </w:p>
        </w:tc>
      </w:tr>
    </w:tbl>
    <w:p/>
    <w:p>
      <w:pPr>
        <w:pStyle w:val="Heading1"/>
      </w:pPr>
      <w:r>
        <w:t>6. 업체 또는 실무자가 이어서 할 일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외주 담당자는 06_외주_담당자_전달자료 폴더를 먼저 확인합니다.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소스 ZIP을 받아 압축을 풀고 홈페이지를 확인합니다.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Polvert 구매 버튼이 아임웹으로 정상 연결되는지 확인합니다.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Vercel 또는 GitHub Pages 중 배포 방식을 제안합니다.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임시 배포 주소를 사장님께 공유해 검수받습니다.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도메인 변경 전 현재 DNS 설정을 백업합니다.</w:t>
      </w:r>
    </w:p>
    <w:p>
      <w:pPr>
        <w:pStyle w:val="Heading1"/>
      </w:pPr>
      <w:r>
        <w:t>7. 도메인과 계정 정보</w:t>
      </w:r>
    </w:p>
    <w:tbl>
      <w:tblPr>
        <w:tblStyle w:val="TableGrid"/>
        <w:tblW w:type="dxa" w:w="932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2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</w:rPr>
              <w:t>항목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algun Gothic"/>
                <w:b/>
              </w:rPr>
              <w:t>현재 정보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대표 도메인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greenputt.kr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보조 도메인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그린펏.com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도메인 관리처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가비아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두 도메인 만료일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2035-12-19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아임웹 기본 주소</w:t>
            </w:r>
          </w:p>
        </w:tc>
        <w:tc>
          <w:tcPr>
            <w:tcW w:type="dxa" w:w="6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algun Gothic"/>
                <w:sz w:val="21"/>
              </w:rPr>
              <w:t>greenputt.imweb.me</w:t>
            </w:r>
          </w:p>
        </w:tc>
      </w:tr>
    </w:tbl>
    <w:p/>
    <w:p>
      <w:r>
        <w:t>가비아와 아임웹 계정 정보는 별도 입력 양식에 빈칸으로 남겨두었습니다. 비밀번호는 공개 링크 폴더나 소스 ZIP에 저장하지 않는 것이 안전합니다.</w:t>
      </w:r>
    </w:p>
    <w:p>
      <w:pPr>
        <w:pStyle w:val="Heading1"/>
      </w:pPr>
      <w:r>
        <w:t>8. Polvert 자료 주의사항</w:t>
      </w:r>
    </w:p>
    <w:p>
      <w:pPr>
        <w:pStyle w:val="ListBullet"/>
        <w:spacing w:after="160"/>
        <w:ind w:left="720" w:hanging="360"/>
      </w:pPr>
      <w:r>
        <w:rPr>
          <w:rFonts w:ascii="Calibri" w:hAnsi="Calibri" w:eastAsia="Malgun Gothic"/>
        </w:rPr>
        <w:t>기존 판매 제품 자료는 2025년까지 판매했고 현재도 판매 중인 제품 자료입니다. 구형 로고가 포함된 경우가 많습니다.</w:t>
      </w:r>
    </w:p>
    <w:p>
      <w:pPr>
        <w:pStyle w:val="ListBullet"/>
        <w:spacing w:after="160"/>
        <w:ind w:left="720" w:hanging="360"/>
      </w:pPr>
      <w:r>
        <w:rPr>
          <w:rFonts w:ascii="Calibri" w:hAnsi="Calibri" w:eastAsia="Malgun Gothic"/>
        </w:rPr>
        <w:t>2026 신제품 실리콘 NEW 장갑 자료는 신형 로고가 들어간 촬영본입니다.</w:t>
      </w:r>
    </w:p>
    <w:p>
      <w:pPr>
        <w:pStyle w:val="ListBullet"/>
        <w:spacing w:after="160"/>
        <w:ind w:left="720" w:hanging="360"/>
      </w:pPr>
      <w:r>
        <w:rPr>
          <w:rFonts w:ascii="Calibri" w:hAnsi="Calibri" w:eastAsia="Malgun Gothic"/>
        </w:rPr>
        <w:t>06번 외주 전달 폴더에는 Polvert 원본 ZIP, 작업 이미지, PSD, 영상 자료까지 포함됩니다.</w:t>
      </w:r>
    </w:p>
    <w:p>
      <w:pPr>
        <w:pStyle w:val="ListBullet"/>
        <w:spacing w:after="160"/>
        <w:ind w:left="720" w:hanging="360"/>
      </w:pPr>
      <w:r>
        <w:rPr>
          <w:rFonts w:ascii="Calibri" w:hAnsi="Calibri" w:eastAsia="Malgun Gothic"/>
        </w:rPr>
        <w:t>상세페이지나 상품 이미지를 수정할 때는 구형 로고와 신형 로고를 혼동하지 않도록 먼저 확인해야 합니다.</w:t>
      </w:r>
    </w:p>
    <w:p>
      <w:pPr>
        <w:pStyle w:val="Heading1"/>
      </w:pPr>
      <w:r>
        <w:t>9. 다음 진행 순서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내부 담당자는 01~05 폴더를 기준으로 전체 인수인계 자료를 확인합니다.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외주 담당자에게는 06_외주_담당자_전달자료 폴더를 우선 공유합니다.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가비아/아임웹 계정 정보는 별도 방식으로 전달합니다.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업체가 임시 배포 주소를 만들면 화면과 링크를 검수합니다.</w:t>
      </w:r>
    </w:p>
    <w:p>
      <w:pPr>
        <w:pStyle w:val="ListNumber"/>
        <w:spacing w:after="160"/>
        <w:ind w:left="720" w:hanging="360"/>
      </w:pPr>
      <w:r>
        <w:rPr>
          <w:rFonts w:ascii="Calibri" w:hAnsi="Calibri" w:eastAsia="Malgun Gothic"/>
        </w:rPr>
        <w:t>이상이 없으면 운영 도메인 연결 여부를 결정합니다.</w:t>
      </w:r>
    </w:p>
    <w:tbl>
      <w:tblPr>
        <w:tblStyle w:val="TableGrid"/>
        <w:tblW w:type="dxa" w:w="91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120"/>
      </w:tblGrid>
      <w:tr>
        <w:tc>
          <w:tcPr>
            <w:tcW w:type="dxa" w:w="9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2F8"/>
          </w:tcPr>
          <w:p>
            <w:pPr>
              <w:spacing w:after="80"/>
            </w:pPr>
            <w:r/>
            <w:r>
              <w:rPr>
                <w:rFonts w:ascii="Calibri" w:hAnsi="Calibri" w:eastAsia="Malgun Gothic"/>
                <w:b/>
                <w:color w:val="1F4D78"/>
              </w:rPr>
              <w:t>가장 중요한 확인 순서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</w:rPr>
              <w:t>운영 도메인을 바로 바꾸지 않고, 임시 배포 주소에서 먼저 화면과 링크를 확인한 뒤 연결하는 것이 안전합니다.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5A6068"/>
        <w:sz w:val="18"/>
      </w:rPr>
      <w:t>GreenPutt 웹사이트 인수인계 요약 문서 · 2026-06-10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