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de Software 1 - Grupo Jaque </w:t>
      </w:r>
      <w:r w:rsidDel="00000000" w:rsidR="00000000" w:rsidRPr="00000000">
        <w:rPr>
          <w:sz w:val="24"/>
          <w:szCs w:val="24"/>
          <w:rtl w:val="0"/>
        </w:rPr>
        <w:t xml:space="preserve">Patombou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 de qualidade do iFood</w:t>
      </w:r>
    </w:p>
    <w:p w:rsidR="00000000" w:rsidDel="00000000" w:rsidP="00000000" w:rsidRDefault="00000000" w:rsidRPr="00000000" w14:paraId="00000004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iFood é uma empresa brasileira fundada em 2011, atuante no ramo de entrega de comida pela internet, cujo serviço pode ser utilizado por meio de </w:t>
      </w:r>
      <w:r w:rsidDel="00000000" w:rsidR="00000000" w:rsidRPr="00000000">
        <w:rPr>
          <w:rtl w:val="0"/>
        </w:rPr>
        <w:t xml:space="preserve">aplicação</w:t>
      </w:r>
      <w:r w:rsidDel="00000000" w:rsidR="00000000" w:rsidRPr="00000000">
        <w:rPr>
          <w:rtl w:val="0"/>
        </w:rPr>
        <w:t xml:space="preserve"> mobile ou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 Este relatório visa documentar os aspectos de qualidade do iFood versão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considerando a categoria operação de produto, o fator de usabilidade e seus critérios de operabilidade, treinamento e comunicabilidade.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Categoria </w:t>
      </w:r>
      <w:r w:rsidDel="00000000" w:rsidR="00000000" w:rsidRPr="00000000">
        <w:rPr>
          <w:rtl w:val="0"/>
        </w:rPr>
        <w:t xml:space="preserve">Operação de produto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 qualidade de software pode ser entendida, de forma geral, como um conjunto de atributos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que devem ser satisfeitos de modo que 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atenda às necessidades do usuário, seja ele um usuário final, um desenvolvedor ou uma organização. McCall distribui 11 fatores de qualidade em 3 grandes categorias: operação de produto, revisão de produto e transição de produto. Segundo o autor, a categoria de operação de produto são características relativas ao uso, se refere à entrega de qualidade e seus fatores enfatizam o nível de qualidade de um produto entregue.</w:t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Fator </w:t>
      </w:r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Um sistema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, assim como qualquer outro produto, precisa ser simples, fácil de usar e deve otimizar o tempo de seu usuário de modo que ele possa realizar uma tarefa de maneira eficiente e com satisfação. Diz-se que um sistema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ou produto que possua essas características apresenta usabilidade.</w:t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Critérios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Operabilidade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critério de qualidade refere-se a capacidade do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de estar operacional, sem que ocorram erros impeditivos ou de interpretação. Trata-se da facilidade que o usuário tem para operar e controlar 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 fim de realizar a análise a respeito do esforço necessário para realização de uma compra através do iFood versão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foi elaborada uma Análise Hierárquica de Tarefas (AHT). O diagrama realizado não contempla todas as funcionalidades existentes no site, foi criado apenas para exemplificar a função principal ofertada pelo serviço.</w:t>
      </w:r>
    </w:p>
    <w:p w:rsidR="00000000" w:rsidDel="00000000" w:rsidP="00000000" w:rsidRDefault="00000000" w:rsidRPr="00000000" w14:paraId="0000000E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objetivo central é representado pela compra de um hambúrguer e as tarefas abaixo indicam a sequência de atividades que deve ser realizada para atingir o objetivo. Os planos descritos entre as linhas de hierarquia demonstram os possíveis caminhos que podem ser tomados para realizar determinada tarefa.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250988</wp:posOffset>
            </wp:positionH>
            <wp:positionV relativeFrom="paragraph">
              <wp:posOffset>1066800</wp:posOffset>
            </wp:positionV>
            <wp:extent cx="5357813" cy="407935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65" l="0" r="4036" t="6526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079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 - Análise Hierárquica de Tarefas (AHT)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Durante a análise do fluxo descrito, não foram encontradas dificuldades de administração do conteúdo apresentado nem de controle do software. Porém, durante a execução da tarefa 4.1 referente ao contato entre o cliente e o entregador do pedido, especificamente na área de </w:t>
      </w:r>
      <w:r w:rsidDel="00000000" w:rsidR="00000000" w:rsidRPr="00000000">
        <w:rPr>
          <w:i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. Uma vez aberto para comunicação, só é possível fechá-lo caso o usuário recarregue a página atual, impedindo a completa visualização das demais seções do site. 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Figura 2</w:t>
      </w:r>
      <w:r w:rsidDel="00000000" w:rsidR="00000000" w:rsidRPr="00000000">
        <w:rPr>
          <w:rtl w:val="0"/>
        </w:rPr>
        <w:t xml:space="preserve"> - Chat obstruindo visualização da página de “promoções”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Sabendo que a operabilidade está relacionada à habilidade dos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produtos, sistemas e processos em trabalhar integradamente para cumprir uma determinada tarefa atingindo as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especificações pré-definidas, foi possível observar que a operação do software é prejudicada, além de não apresentar mensagens de possíveis soluções para contornar o erro.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critério de qualidade de treinamento refere-se a facilidade com a qual um novo usuário consegue aprender a utilizar o sistema. Para medir esse critério será utilizada uma lista de tarefas referentes às principais atividades oferecidas no sistema e a métrica será dada pelo tempo necessário, em segundos, que o usuário levou para realizá-las.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As tarefas selecionadas para avaliação do treinamento foram baseadas nas apresentadas na AHT citada anteriormente. O teste foi realizado com X usuários que foram instruídos a selecionar a categoria “Lanches” e comprar um sanduíche “Whopper” do Burger King. O resultado obtido foi o seguinte: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Tabela 1</w:t>
      </w:r>
      <w:r w:rsidDel="00000000" w:rsidR="00000000" w:rsidRPr="00000000">
        <w:rPr>
          <w:rtl w:val="0"/>
        </w:rPr>
        <w:t xml:space="preserve"> - Métricas resultantes do teste de Treinamento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Idade usuário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Fazer login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Selecionar categoria do produto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Selecionar produto desejado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Adicionar cupom de desconto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Pagar pela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16.23</w:t>
            </w:r>
          </w:p>
        </w:tc>
      </w:tr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18.43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Analisando os dados da tabela podemos perceber que a velocidade de aprendizagem da aplicação é satisfatória, apesar de ser perceptível um aumento no tempo de execução conforme o aumento da idade do usuário.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00" w:line="360" w:lineRule="auto"/>
        <w:ind w:left="720" w:hanging="360"/>
      </w:pPr>
      <w:r w:rsidDel="00000000" w:rsidR="00000000" w:rsidRPr="00000000">
        <w:rPr>
          <w:rtl w:val="0"/>
        </w:rPr>
        <w:t xml:space="preserve">Comunicabilidade</w:t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critério de qualidade está associado a quão bem o software comunica-se com o usuário sobre sua finalidade e como usá-las.  A comunicabilidade diz respeito à capacidade da interface de comunicar ao usuário a lógica do design: as intenções do designer e os princípios de interação resultantes das decisões tomadas durante todo o processo de design (Prates et alii, 2000; de Souza &amp; Leitão, 2009 apud Silva &amp; Barbosa, 2010).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teste de comunicabilidade é realizado em três etapas, sendo elas a Preparação, Execução e Análise. Para a primeira etapa, foram selecionadas tarefas que os usuários devem fazer para testar a comunicatividade do software, algumas dessas tarefas estão voltadas a entender como o software lida com erros do usuário. São essas tarefas: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cupom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senha incorreta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adicionar item obrigatório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cartão com dados incorretos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Escolha de restaurante que não atenda na região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Entrega com hora marcada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segunda etapa, é justamente a execução dessas tarefas. Nesta etapa, o teste pode ser gravado, para ajudar na parte de análise. Podem ser feitas também anotações sobre como o usuário realizou as tarefas propostas.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Já a terceira etapa, compreende a análise dos dados coletados durante a segunda etapa. Nesta etapa usaremos gravação de imagem e vídeo para associar momentos de ruptura de comunicação do software com o usuário e analisaremos a frequência dessas rupturas, bem como o contexto em que ocorrem. Quando há inconsistência, existem três tipos de falhas: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Falha completa: intenção da comunicação e seu efeito são inconsistentes;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Falha parcial: parte do efeito pretendido da comunicação não é atingido;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Falha temporária: ocorre na expressão ou intenção de um ato comunicativo entre usuário e sistema, e que são percebidas pelo usuário que tenta então superá-las.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1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Tabela 2</w:t>
      </w:r>
      <w:r w:rsidDel="00000000" w:rsidR="00000000" w:rsidRPr="00000000">
        <w:rPr>
          <w:rtl w:val="0"/>
        </w:rPr>
        <w:t xml:space="preserve"> - Resultados do teste 1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cupom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Houve uma dificuldade de entender como selecionar os cupons e para quais restaurantes ele atendia.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senha incorreta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temporária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software lida com esse erro, então quando o usuário já possuía uma conta, não necessitou colocar senha, apenas confirmação do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 adicionar item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temporária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é possível continuar as etapas seguintes sem selecionar os itens obrigatórios.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Adicionar cartão com dados incorretos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temporária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é possível cadastrar o cartão com número inconsistente, e o software relata a inconsistência do cartão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Escolha de restaurante que não atenda na 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não conseguiu acessar lugares que não atendiam sua região, mas não se sabe se foi erro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com hora marcada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não encontrou o lugar para agendar uma entrega.</w:t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2</w:t>
      </w:r>
    </w:p>
    <w:p w:rsidR="00000000" w:rsidDel="00000000" w:rsidP="00000000" w:rsidRDefault="00000000" w:rsidRPr="00000000" w14:paraId="0000008C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Tabela 3</w:t>
      </w:r>
      <w:r w:rsidDel="00000000" w:rsidR="00000000" w:rsidRPr="00000000">
        <w:rPr>
          <w:rtl w:val="0"/>
        </w:rPr>
        <w:t xml:space="preserve"> - Resultado do teste 2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cupom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temporária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entrar em uma loja e adicionar itens no carrinho a mensagem de cupons disponíveis era exibida, porém ao aplicar esses cupons retornava “Nenhum item na sua sacola faz parte da promoção desse cupom”, foi necessário ler o nome e as regras para utilização.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senha incorreta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temporária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software enviou um código de 5 dígitos para a credencial informada, ao digitar o número incorreto retorna a mensagem “Código expirado ou inválido”.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Não adicionar item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temporária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continuar as etapas seguintes sem selecionar os itens obrigatórios.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Adicionar cartão com dados incorretos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cadastrar o cartão com número inconsistente, a mensagem “Erro ao adicionar cartão. Revise os dados e tente novamente” é mostrada. Não é especificado o tipo de erro na operação.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Escolha de restaurante que não atenda na 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temporária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acessar via link externo um restaurante que não atende na região, logo na foto de capa do restaurante é possível ver a seguinte mensagem: “Fora da área de entrega. Verifique sua localização”. Porém ele permite que adicione itens ao carrinho e ao clicar em adicionar, aparece um modal com a mensagem “Essa loja fica em (local da loja) e não entrega em (minha localização).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com hora marcada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Falha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encontrou o lugar para agendar uma entrega.</w:t>
            </w:r>
          </w:p>
        </w:tc>
      </w:tr>
    </w:tbl>
    <w:p w:rsidR="00000000" w:rsidDel="00000000" w:rsidP="00000000" w:rsidRDefault="00000000" w:rsidRPr="00000000" w14:paraId="000000A2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base nos resultados coletados e com a análise feita, foi possível concluir que o software apresenta tratamentos de erros consistentes, porém, apresenta algumas funcionalidades que não são totalmente acessíveis a nível de usabilidade aos usuários. Essas funcionalidades são novas, e que devem precisar de mais testes, mas as funcionalidades já consolidadas e que fazem a principal utilidade do aplicativo, são muito bem desenvolvidas.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Papamichail, D. (2009). Naik, Kshirasagar. Software testing and quality assurance: theory and practice. CHOICE: Current Reviews for Academic Libraries, 46(6), 1139.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Lee, M.-C. (2014). Software Quality Factors and Software Quality Metrics to Enhance Software Quality Assurance. Current Journal of Applied Science and Technology, 4(21), 3069-3095.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https://doi.org/10.9734/BJAST/2014/10548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F. Rahmawati, et al., “Quality testing of order management information system based on mccall’s quality factors,” IJID (International J. Informatics Dev., vol. 5, no. 2, pp. 12–20, 2016.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Caíque Fortunato (2019). Conheça o Método de Avaliação da Comunicabilidade (MAC).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https://medium.com/caiquefortunato/conhe%C3%A7a-o-m%C3%A9todo-de-avalia%C3%A7%C3%A3o-da-comunicabilidade-mac-9e709f8f1789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Xenos, Michalis. (2001). Usability perspective in software quality. 8th Panhellenic Conference on Informatics. 2. 523-529.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https://www.researchgate.net/publication/228983955_Usability_perspective_in_software_quality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379.467773437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Matrícula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17/0145514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Iuri Severo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17/0111288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Micaella Gouveia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19/0124318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Geise Saunier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16/0142628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Rafaella Junqueira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17/0114333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Sofia Patrocínio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15/0142536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Murilo </w:t>
            </w:r>
            <w:r w:rsidDel="00000000" w:rsidR="00000000" w:rsidRPr="00000000">
              <w:rPr>
                <w:rtl w:val="0"/>
              </w:rPr>
              <w:t xml:space="preserve">Schiler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 </w:t>
            </w:r>
          </w:p>
        </w:tc>
      </w:tr>
    </w:tbl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widowControl w:val="0"/>
      <w:spacing w:line="240" w:lineRule="auto"/>
      <w:rPr>
        <w:sz w:val="34"/>
        <w:szCs w:val="34"/>
      </w:rPr>
    </w:pPr>
    <w:r w:rsidDel="00000000" w:rsidR="00000000" w:rsidRPr="00000000">
      <w:rPr>
        <w:sz w:val="34"/>
        <w:szCs w:val="34"/>
        <w:rtl w:val="0"/>
      </w:rPr>
      <w:t xml:space="preserve">Universidade de Brasília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-257174</wp:posOffset>
          </wp:positionH>
          <wp:positionV relativeFrom="paragraph">
            <wp:posOffset>-190499</wp:posOffset>
          </wp:positionV>
          <wp:extent cx="766763" cy="7667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763" cy="766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3">
    <w:pPr>
      <w:widowControl w:val="0"/>
      <w:spacing w:line="240" w:lineRule="auto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Faculdade UnB Gama</w:t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caiquefortunato/conhe%C3%A7a-o-m%C3%A9todo-de-avalia%C3%A7%C3%A3o-da-comunicabilidade-mac-9e709f8f1789" TargetMode="External"/><Relationship Id="rId10" Type="http://schemas.openxmlformats.org/officeDocument/2006/relationships/hyperlink" Target="https://doi.org/10.9734/BJAST/2014/10548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researchgate.net/publication/228983955_Usability_perspective_in_software_qual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Especifica%C3%A7%C3%A3o_de_programa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pt.wikipedia.org/wiki/Produto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