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806F" w14:textId="77777777" w:rsidR="00A10B17" w:rsidRPr="00A10B17" w:rsidRDefault="00A10B17" w:rsidP="00A10B17">
      <w:pPr>
        <w:pStyle w:val="Ttulo1"/>
      </w:pPr>
      <w:r w:rsidRPr="00A10B17">
        <w:t xml:space="preserve">Registro de </w:t>
      </w:r>
      <w:proofErr w:type="spellStart"/>
      <w:r w:rsidRPr="00A10B17">
        <w:t>Prompts</w:t>
      </w:r>
      <w:proofErr w:type="spellEnd"/>
      <w:r w:rsidRPr="00A10B17">
        <w:t xml:space="preserve"> de IA – Módulo 9</w:t>
      </w:r>
    </w:p>
    <w:p w14:paraId="7D13DF03" w14:textId="60FF48FB" w:rsidR="00A10B17" w:rsidRPr="00A10B17" w:rsidRDefault="00A10B17" w:rsidP="00A10B17">
      <w:r w:rsidRPr="00A10B17">
        <w:rPr>
          <w:b/>
          <w:bCs/>
        </w:rPr>
        <w:t>Objetivo:</w:t>
      </w:r>
      <w:r w:rsidRPr="00A10B17">
        <w:t xml:space="preserve"> utilizar </w:t>
      </w:r>
      <w:proofErr w:type="spellStart"/>
      <w:r w:rsidRPr="00A10B17">
        <w:t>ChatGPT</w:t>
      </w:r>
      <w:proofErr w:type="spellEnd"/>
      <w:r w:rsidRPr="00A10B17">
        <w:t xml:space="preserve"> como auditor para validar conclusiones, detectar posibles sesgos y mejorar la interpretación del </w:t>
      </w:r>
      <w:proofErr w:type="spellStart"/>
      <w:r w:rsidRPr="00A10B17">
        <w:t>dashboard</w:t>
      </w:r>
      <w:proofErr w:type="spellEnd"/>
      <w:r w:rsidRPr="00A10B17">
        <w:t>.</w:t>
      </w:r>
    </w:p>
    <w:p w14:paraId="7E5F7B3C" w14:textId="77777777" w:rsidR="00A10B17" w:rsidRPr="00A10B17" w:rsidRDefault="00A10B17" w:rsidP="00A10B17">
      <w:pPr>
        <w:pStyle w:val="Ttulo2"/>
      </w:pPr>
      <w:proofErr w:type="spellStart"/>
      <w:r w:rsidRPr="00A10B17">
        <w:t>Prompt</w:t>
      </w:r>
      <w:proofErr w:type="spellEnd"/>
      <w:r w:rsidRPr="00A10B17">
        <w:t xml:space="preserve"> 1 – Validación de conclusiones</w:t>
      </w:r>
    </w:p>
    <w:p w14:paraId="3007A475" w14:textId="3C9FA431" w:rsidR="00A10B17" w:rsidRPr="00A10B17" w:rsidRDefault="00A10B17" w:rsidP="00A10B17">
      <w:r w:rsidRPr="00A10B17">
        <w:t xml:space="preserve">Estoy construyendo un </w:t>
      </w:r>
      <w:proofErr w:type="spellStart"/>
      <w:r w:rsidRPr="00A10B17">
        <w:t>dashboard</w:t>
      </w:r>
      <w:proofErr w:type="spellEnd"/>
      <w:r w:rsidRPr="00A10B17">
        <w:t xml:space="preserve"> de ventas en Excel. Mis conclusiones son las siguientes:</w:t>
      </w:r>
    </w:p>
    <w:p w14:paraId="047533BA" w14:textId="0BDF6BB6" w:rsidR="00A10B17" w:rsidRDefault="00A10B17" w:rsidP="00A10B17">
      <w:pPr>
        <w:pStyle w:val="Prrafodelista"/>
        <w:numPr>
          <w:ilvl w:val="0"/>
          <w:numId w:val="5"/>
        </w:numPr>
      </w:pPr>
      <w:r w:rsidRPr="00A10B17">
        <w:t>La región Centro concentra el mayor volumen de ventas, superando a Norte y Sur.</w:t>
      </w:r>
    </w:p>
    <w:p w14:paraId="6639927C" w14:textId="77777777" w:rsidR="00A10B17" w:rsidRDefault="00A10B17" w:rsidP="00A10B17">
      <w:pPr>
        <w:pStyle w:val="Prrafodelista"/>
        <w:numPr>
          <w:ilvl w:val="0"/>
          <w:numId w:val="5"/>
        </w:numPr>
      </w:pPr>
      <w:r w:rsidRPr="00A10B17">
        <w:t>Maquillaje y Perfumería lideran la facturación, mientras que Cuidado Facial presenta una participación menor dentro del total.</w:t>
      </w:r>
    </w:p>
    <w:p w14:paraId="792CE14B" w14:textId="77777777" w:rsidR="00A10B17" w:rsidRDefault="00A10B17" w:rsidP="00A10B17">
      <w:pPr>
        <w:pStyle w:val="Prrafodelista"/>
        <w:numPr>
          <w:ilvl w:val="0"/>
          <w:numId w:val="5"/>
        </w:numPr>
      </w:pPr>
      <w:r w:rsidRPr="00A10B17">
        <w:t>Existe una relación positiva entre ventas y margen: las operaciones de mayor facturación tienden también a generar mayores márgenes.</w:t>
      </w:r>
    </w:p>
    <w:p w14:paraId="1CDFF3D6" w14:textId="0F73C3FA" w:rsidR="00A10B17" w:rsidRPr="00A10B17" w:rsidRDefault="00A10B17" w:rsidP="00A10B17">
      <w:proofErr w:type="spellStart"/>
      <w:r w:rsidRPr="00A10B17">
        <w:t>Revisá</w:t>
      </w:r>
      <w:proofErr w:type="spellEnd"/>
      <w:r w:rsidRPr="00A10B17">
        <w:t xml:space="preserve"> estas conclusiones y decime si son coherentes o si alguna puede estar interpretándose de forma demasiado simplificada.</w:t>
      </w:r>
    </w:p>
    <w:p w14:paraId="569A2A0A" w14:textId="77777777" w:rsidR="00A10B17" w:rsidRPr="00A10B17" w:rsidRDefault="00A10B17" w:rsidP="00A10B17">
      <w:pPr>
        <w:pStyle w:val="Ttulo2"/>
      </w:pPr>
      <w:proofErr w:type="spellStart"/>
      <w:r w:rsidRPr="00A10B17">
        <w:t>Prompt</w:t>
      </w:r>
      <w:proofErr w:type="spellEnd"/>
      <w:r w:rsidRPr="00A10B17">
        <w:t xml:space="preserve"> 2 – Análisis “abogado del diablo”</w:t>
      </w:r>
    </w:p>
    <w:p w14:paraId="734B9E8B" w14:textId="77777777" w:rsidR="00A10B17" w:rsidRPr="00A10B17" w:rsidRDefault="00A10B17" w:rsidP="00A10B17">
      <w:proofErr w:type="spellStart"/>
      <w:r w:rsidRPr="00A10B17">
        <w:t>Actuá</w:t>
      </w:r>
      <w:proofErr w:type="spellEnd"/>
      <w:r w:rsidRPr="00A10B17">
        <w:t xml:space="preserve"> como abogado del diablo sobre estas conclusiones. </w:t>
      </w:r>
      <w:proofErr w:type="spellStart"/>
      <w:r w:rsidRPr="00A10B17">
        <w:t>Identificá</w:t>
      </w:r>
      <w:proofErr w:type="spellEnd"/>
      <w:r w:rsidRPr="00A10B17">
        <w:t xml:space="preserve"> posibles sesgos, variables omitidas o explicaciones alternativas que podrían llevarme a una interpretación incorrecta de los datos. No quiero que repitas lo que muestran los gráficos, sino que cuestiones mis conclusiones.</w:t>
      </w:r>
    </w:p>
    <w:p w14:paraId="370E1D54" w14:textId="77777777" w:rsidR="00A10B17" w:rsidRPr="00A10B17" w:rsidRDefault="00A10B17" w:rsidP="00A10B17">
      <w:pPr>
        <w:pStyle w:val="Ttulo2"/>
      </w:pPr>
      <w:proofErr w:type="spellStart"/>
      <w:r w:rsidRPr="00A10B17">
        <w:t>Prompt</w:t>
      </w:r>
      <w:proofErr w:type="spellEnd"/>
      <w:r w:rsidRPr="00A10B17">
        <w:t xml:space="preserve"> 3 – Refinamiento del </w:t>
      </w:r>
      <w:proofErr w:type="spellStart"/>
      <w:r w:rsidRPr="00A10B17">
        <w:t>dashboard</w:t>
      </w:r>
      <w:proofErr w:type="spellEnd"/>
    </w:p>
    <w:p w14:paraId="3387E979" w14:textId="7E0F548E" w:rsidR="00A10B17" w:rsidRPr="00A10B17" w:rsidRDefault="00A10B17" w:rsidP="00A10B17">
      <w:r w:rsidRPr="00A10B17">
        <w:t xml:space="preserve">A partir de ese análisis, </w:t>
      </w:r>
      <w:proofErr w:type="spellStart"/>
      <w:r w:rsidRPr="00A10B17">
        <w:t>indicame</w:t>
      </w:r>
      <w:proofErr w:type="spellEnd"/>
      <w:r w:rsidRPr="00A10B17">
        <w:t xml:space="preserve"> qué nota explicativa o ajuste debería agregar al </w:t>
      </w:r>
      <w:proofErr w:type="spellStart"/>
      <w:r w:rsidRPr="00A10B17">
        <w:t>dashboard</w:t>
      </w:r>
      <w:proofErr w:type="spellEnd"/>
      <w:r w:rsidRPr="00A10B17">
        <w:t xml:space="preserve"> para evitar interpretaciones engañosas y mejorar </w:t>
      </w:r>
      <w:r>
        <w:t>la forma de contar las conclusiones</w:t>
      </w:r>
      <w:r w:rsidRPr="00A10B17">
        <w:t>.</w:t>
      </w:r>
    </w:p>
    <w:p w14:paraId="00148527" w14:textId="77777777" w:rsidR="00A10B17" w:rsidRPr="00A10B17" w:rsidRDefault="00A10B17" w:rsidP="00A10B17">
      <w:pPr>
        <w:pStyle w:val="Ttulo2"/>
      </w:pPr>
      <w:r w:rsidRPr="00A10B17">
        <w:t>Resultado de la consulta a IA</w:t>
      </w:r>
    </w:p>
    <w:p w14:paraId="2E44D381" w14:textId="77777777" w:rsidR="00A10B17" w:rsidRPr="00A10B17" w:rsidRDefault="00A10B17" w:rsidP="00A10B17">
      <w:r w:rsidRPr="00A10B17">
        <w:t xml:space="preserve">A partir del análisis realizado con </w:t>
      </w:r>
      <w:proofErr w:type="spellStart"/>
      <w:r w:rsidRPr="00A10B17">
        <w:t>ChatGPT</w:t>
      </w:r>
      <w:proofErr w:type="spellEnd"/>
      <w:r w:rsidRPr="00A10B17">
        <w:t>, se identificó que mayores niveles de venta no implican necesariamente mayor eficiencia o rentabilidad. También se observó que una categoría o región con mayor facturación podría estar explicada por un mayor número de operaciones, ticket promedio u otras variables no analizadas.</w:t>
      </w:r>
    </w:p>
    <w:p w14:paraId="2172C765" w14:textId="77777777" w:rsidR="00A10B17" w:rsidRPr="00A10B17" w:rsidRDefault="00A10B17" w:rsidP="00A10B17">
      <w:r w:rsidRPr="00A10B17">
        <w:t xml:space="preserve">Por este motivo se incorporó al </w:t>
      </w:r>
      <w:proofErr w:type="spellStart"/>
      <w:r w:rsidRPr="00A10B17">
        <w:t>dashboard</w:t>
      </w:r>
      <w:proofErr w:type="spellEnd"/>
      <w:r w:rsidRPr="00A10B17">
        <w:t xml:space="preserve"> la siguiente nota:</w:t>
      </w:r>
    </w:p>
    <w:p w14:paraId="4B583266" w14:textId="77777777" w:rsidR="00A10B17" w:rsidRPr="00A10B17" w:rsidRDefault="00A10B17" w:rsidP="00A10B17">
      <w:r w:rsidRPr="00A10B17">
        <w:rPr>
          <w:b/>
          <w:bCs/>
        </w:rPr>
        <w:t>Nota de análisis:</w:t>
      </w:r>
      <w:r w:rsidRPr="00A10B17">
        <w:t xml:space="preserve"> Los mayores niveles de venta no deben interpretarse automáticamente como mayor eficiencia o rentabilidad. Se recomienda </w:t>
      </w:r>
      <w:r w:rsidRPr="00A10B17">
        <w:lastRenderedPageBreak/>
        <w:t>complementar el análisis con cantidad de operaciones, ticket promedio y margen porcentual por región y categoría.</w:t>
      </w:r>
    </w:p>
    <w:p w14:paraId="1192628D" w14:textId="77777777" w:rsidR="00A10B17" w:rsidRPr="00A10B17" w:rsidRDefault="00A10B17" w:rsidP="00A10B17">
      <w:pPr>
        <w:pStyle w:val="Ttulo2"/>
      </w:pPr>
      <w:r w:rsidRPr="00A10B17">
        <w:t xml:space="preserve">Aplicación en el </w:t>
      </w:r>
      <w:proofErr w:type="spellStart"/>
      <w:r w:rsidRPr="00A10B17">
        <w:t>dashboard</w:t>
      </w:r>
      <w:proofErr w:type="spellEnd"/>
    </w:p>
    <w:p w14:paraId="37DB797D" w14:textId="77777777" w:rsidR="00A10B17" w:rsidRPr="00A10B17" w:rsidRDefault="00A10B17" w:rsidP="00A10B17">
      <w:r w:rsidRPr="00A10B17">
        <w:t xml:space="preserve">El </w:t>
      </w:r>
      <w:proofErr w:type="spellStart"/>
      <w:r w:rsidRPr="00A10B17">
        <w:t>feedback</w:t>
      </w:r>
      <w:proofErr w:type="spellEnd"/>
      <w:r w:rsidRPr="00A10B17">
        <w:t xml:space="preserve"> de la IA fue utilizado para:</w:t>
      </w:r>
    </w:p>
    <w:p w14:paraId="79D08813" w14:textId="2D2BD72E" w:rsidR="00A10B17" w:rsidRPr="00A10B17" w:rsidRDefault="00A10B17" w:rsidP="00A10B17">
      <w:pPr>
        <w:pStyle w:val="Prrafodelista"/>
        <w:numPr>
          <w:ilvl w:val="0"/>
          <w:numId w:val="4"/>
        </w:numPr>
      </w:pPr>
      <w:r w:rsidRPr="00A10B17">
        <w:t xml:space="preserve">mejorar los títulos de los gráficos; </w:t>
      </w:r>
    </w:p>
    <w:p w14:paraId="50012EAC" w14:textId="77777777" w:rsidR="00A10B17" w:rsidRPr="00A10B17" w:rsidRDefault="00A10B17" w:rsidP="00A10B17">
      <w:pPr>
        <w:pStyle w:val="Prrafodelista"/>
        <w:numPr>
          <w:ilvl w:val="0"/>
          <w:numId w:val="4"/>
        </w:numPr>
      </w:pPr>
      <w:r w:rsidRPr="00A10B17">
        <w:t xml:space="preserve">incorporar una nota de análisis; </w:t>
      </w:r>
    </w:p>
    <w:p w14:paraId="58685A5E" w14:textId="77777777" w:rsidR="00A10B17" w:rsidRPr="00A10B17" w:rsidRDefault="00A10B17" w:rsidP="00A10B17">
      <w:pPr>
        <w:pStyle w:val="Prrafodelista"/>
        <w:numPr>
          <w:ilvl w:val="0"/>
          <w:numId w:val="4"/>
        </w:numPr>
      </w:pPr>
      <w:r w:rsidRPr="00A10B17">
        <w:t xml:space="preserve">evitar interpretar el volumen de ventas como sinónimo de rentabilidad; </w:t>
      </w:r>
    </w:p>
    <w:p w14:paraId="365FB8D7" w14:textId="77777777" w:rsidR="00A10B17" w:rsidRPr="00A10B17" w:rsidRDefault="00A10B17" w:rsidP="00A10B17">
      <w:pPr>
        <w:pStyle w:val="Prrafodelista"/>
        <w:numPr>
          <w:ilvl w:val="0"/>
          <w:numId w:val="4"/>
        </w:numPr>
      </w:pPr>
      <w:r w:rsidRPr="00A10B17">
        <w:t>complementar el análisis de ventas con información de margen.</w:t>
      </w:r>
    </w:p>
    <w:p w14:paraId="200CF3F9" w14:textId="77777777" w:rsidR="00075356" w:rsidRDefault="00075356"/>
    <w:sectPr w:rsidR="000753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A5D8C" w14:textId="77777777" w:rsidR="003B5FE1" w:rsidRDefault="003B5FE1" w:rsidP="00A10B17">
      <w:pPr>
        <w:spacing w:after="0" w:line="240" w:lineRule="auto"/>
      </w:pPr>
      <w:r>
        <w:separator/>
      </w:r>
    </w:p>
  </w:endnote>
  <w:endnote w:type="continuationSeparator" w:id="0">
    <w:p w14:paraId="7DB2C26F" w14:textId="77777777" w:rsidR="003B5FE1" w:rsidRDefault="003B5FE1" w:rsidP="00A10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D7E1C" w14:textId="77777777" w:rsidR="003B5FE1" w:rsidRDefault="003B5FE1" w:rsidP="00A10B17">
      <w:pPr>
        <w:spacing w:after="0" w:line="240" w:lineRule="auto"/>
      </w:pPr>
      <w:r>
        <w:separator/>
      </w:r>
    </w:p>
  </w:footnote>
  <w:footnote w:type="continuationSeparator" w:id="0">
    <w:p w14:paraId="2308A99C" w14:textId="77777777" w:rsidR="003B5FE1" w:rsidRDefault="003B5FE1" w:rsidP="00A10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185"/>
    <w:multiLevelType w:val="multilevel"/>
    <w:tmpl w:val="B244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D40B1"/>
    <w:multiLevelType w:val="hybridMultilevel"/>
    <w:tmpl w:val="EDA0A668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526D88"/>
    <w:multiLevelType w:val="multilevel"/>
    <w:tmpl w:val="9BBE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A45EC"/>
    <w:multiLevelType w:val="hybridMultilevel"/>
    <w:tmpl w:val="5EAEAB2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9C6D7A"/>
    <w:multiLevelType w:val="hybridMultilevel"/>
    <w:tmpl w:val="0FD0E9F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8922113">
    <w:abstractNumId w:val="0"/>
  </w:num>
  <w:num w:numId="2" w16cid:durableId="481310217">
    <w:abstractNumId w:val="2"/>
  </w:num>
  <w:num w:numId="3" w16cid:durableId="1976841">
    <w:abstractNumId w:val="3"/>
  </w:num>
  <w:num w:numId="4" w16cid:durableId="215942537">
    <w:abstractNumId w:val="1"/>
  </w:num>
  <w:num w:numId="5" w16cid:durableId="1954163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17"/>
    <w:rsid w:val="00075356"/>
    <w:rsid w:val="003B5FE1"/>
    <w:rsid w:val="005E5C7D"/>
    <w:rsid w:val="00A10B17"/>
    <w:rsid w:val="00A23CEC"/>
    <w:rsid w:val="00BB08C2"/>
    <w:rsid w:val="00D45473"/>
    <w:rsid w:val="00F96250"/>
    <w:rsid w:val="00FA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F20A1"/>
  <w15:chartTrackingRefBased/>
  <w15:docId w15:val="{4673CE03-D575-45B2-BFE3-D764FF89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B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B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B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B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B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B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B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B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B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B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B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B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B17"/>
  </w:style>
  <w:style w:type="paragraph" w:styleId="Piedepgina">
    <w:name w:val="footer"/>
    <w:basedOn w:val="Normal"/>
    <w:link w:val="PiedepginaCar"/>
    <w:uiPriority w:val="99"/>
    <w:unhideWhenUsed/>
    <w:rsid w:val="00A10B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Marchán</dc:creator>
  <cp:keywords/>
  <dc:description/>
  <cp:lastModifiedBy>Micaela Marchán</cp:lastModifiedBy>
  <cp:revision>2</cp:revision>
  <dcterms:created xsi:type="dcterms:W3CDTF">2026-08-11T00:58:00Z</dcterms:created>
  <dcterms:modified xsi:type="dcterms:W3CDTF">2026-08-11T01:08:00Z</dcterms:modified>
</cp:coreProperties>
</file>