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Accounting Associate  —  acct.assoc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Accounting Associate. Approves AR payments, bank entries, payroll totals only.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acct.assoc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14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or reject an AR payment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AR payment → Approve one; Reject another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Same screen as the Accounting Head, proof and account included.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Journal entries and bank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Journal Entries → Edit entry (balanced).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Bank &amp; Office → record an entry.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Saved; the people involved and the Owner are notified of the edit.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Payroll totals only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Contributions → Record payment.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Totals only, no employee names.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Enter opening AR for another branch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F17 · Opening AR from before GWS-ERP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AR &amp; Collections → Opening AR → + Enter opening AR for CSR (Agent or Other customer) → Send.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Show: Rejected after the Owner rejects one.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entry waits for the Owner. A rejected entry shows the Owner's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an agent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Agent incentive → check total sales and amount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the Accounting Head and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Second check of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(accounting) → check the slip → Approve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after the Audit Associate approved can you check it. Recorded with your name.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payment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→ Record payment.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Settles penalty, interest, then goods.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Accept a pull-out endorsed as an expense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F29 · Stock given to Prothin Marketing, GWS Marketing or BO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Pull-out endorsed to Accounting as an expense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Booked at cost (BO as spoilage). A refusal reaches the Head Auditor and the sender.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AC-PF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proofs of a day from the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F37 · Proof of payment: uploaded once, printed with the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Daily Sales Report → PDF (or Excel) of a branch and day.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the end read the legend, the checklist and the pictures; find a sale's reference (for example ON-1) in its Proof column.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Payment Proofs → choose the branch and dates → Only missing proofs → Print with the pictures (PDF).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online, card, cheque, collection, replacement payment and deposit slip shows its picture beside the right reference; anything without a proof is red and marked MISSING.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14)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acct.assoc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acct.assoc</dc:title>
  <dc:creator>GWS-ERP</dc:creator>
  <cp:lastModifiedBy>Un-named</cp:lastModifiedBy>
  <cp:revision>1</cp:revision>
  <dcterms:created xsi:type="dcterms:W3CDTF">2026-10-04T07:52:44.365Z</dcterms:created>
  <dcterms:modified xsi:type="dcterms:W3CDTF">2026-10-04T07:52:44.365Z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