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West Ave (full test)  —  sales.westave</w:t>
      </w:r>
    </w:p>
    <w:p>
      <w:pPr>
        <w:spacing w:after="160" w:before="0" w:line="264"/>
      </w:pPr>
      <w:r>
        <w:rPr>
          <w:rFonts w:ascii="Arial" w:cs="Arial" w:eastAsia="Arial" w:hAnsi="Arial"/>
          <w:color w:val="5B6477"/>
          <w:sz w:val="19"/>
          <w:szCs w:val="19"/>
        </w:rPr>
        <w:t xml:space="preserve">Sales Associate. Runs one branch.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sales.westave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50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Delivery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Delivery, choose a rider, type the delivery fee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rider and fee.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payment needs proof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Online. Save without an account or screenshot.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Gcash (GWS), upload a screenshot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Refused first; saved once the account and proof are given.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lower a price below the list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and the Owner gets a Special price approval. You never see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Incentive paid from the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 Add incentive expense (sales, ₱50)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Expected cash is ₱50 lower and the incentive shows as a branch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Void before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List → open today's sale → Void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is voided and the stock returns.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with a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2-piece transfer from the warehouse. Leave the line unticked, type 1 and 'only 1 in the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 An item arrived that is not on the form → pick it, qty 1.</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what you received goes into stock. You are told of each step. After the decision, the -002 (and -003) forms show on the transfer.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customer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tick the invoice → amount, online, account, screenshot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shows 'Waiting for Accounting'. If rejected, the notification gives the reason; fix and send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Receivables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and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Replenish the cash fund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Replenish from today's cash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fund goes up and today's cash to deposit goes down.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Explain a discrepancy</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the case in red → Explain → type why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to the Head Auditor. Days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from a closed day → Void → Request post-close void.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needs both the Head Auditor and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Deposit and extension</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 Bank deposit: amount, account, date.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another day, Cash on Hand → Request extension →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clears that day's cash. The extension needs the Head Auditor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Open a document from a stock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a product's movements → click a movement.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pull-out, transfer or other document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stock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pull-out to the Warehouse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'From' is your branch and cannot be changed.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follow-ups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Customers &amp; Follow-ups → Re-order follow-ups → SMS or Email → Contacted.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Owner's message is filled in and editable. The follow-up is marked contacted.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Report and graphs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 This month → Excel. Sales Graphs.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appears.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Acknowledge a charge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Acknowledge the new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and charges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from before GWS-ERP appears</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the opening AR for West Ave, open the bell, then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notification names the customer, DR/SI and amount. The invoice is listed with its due date (overdue in red) and can be collected like any credit sale.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price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a retail item → payment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price with the same item paid in Cash.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price is the SRP ÷ 0.96 (about 4% more), with centavos. Cash stays at SRP.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slip that was not accepted</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Audit or Accounting Associate rejects your slip, open Notifications and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the reason. Attach the correct slip and record the deposit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shows the pending days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Cash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day with undeposited cash is listed with its amount; you can go on to deposit it from Daily Close &amp;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Plastic for a store or walk-in customer</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Walk-in → add an item and Plastic 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Save. Then another sale: type a price of 2 on the plastic line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plastic is free (₱0) the first time; the second time it is a sold item at the typed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 unfinished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two pull-out drafts, open the first → Delete draft.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second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first is gone and the second now carries the first one's number. A submitted form cannot be deleted.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Printed forms have a checker's column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pull-out → Print Pull-Out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column at the far right is blank: "Checker's qty (write by hand)".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an agent's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under Agent's outlet / gym choose the agent, then an approved outlet → Review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shows the outlet in the Sales list. An outlet that is not yet approved is not offered; the agent uploads it and the Sales Manager approves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notifications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Notifications → type a product name or DR number in the search bar.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notifications that contain every word you typed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6-Pack Card lists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6-Pack Card → choose from / to → type a customer name, mobile number or DR number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Stickers given and Cards redeemed show only the matching rows; the totals above do not change.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50)</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sales.westave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sales.westave</dc:title>
  <dc:creator>GWS-ERP</dc:creator>
  <cp:lastModifiedBy>Un-named</cp:lastModifiedBy>
  <cp:revision>1</cp:revision>
  <dcterms:created xsi:type="dcterms:W3CDTF">2026-10-02T12:07:14.848Z</dcterms:created>
  <dcterms:modified xsi:type="dcterms:W3CDTF">2026-10-02T12:07:14.848Z</dcterms:modified>
</cp:coreProperties>
</file>

<file path=docProps/custom.xml><?xml version="1.0" encoding="utf-8"?>
<Properties xmlns="http://schemas.openxmlformats.org/officeDocument/2006/custom-properties" xmlns:vt="http://schemas.openxmlformats.org/officeDocument/2006/docPropsVTypes"/>
</file>