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asst.franchise.coord2</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 2</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48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pPr>
        <w:keepNext/>
        <w:spacing w:after="20" w:before="140" w:line="264"/>
      </w:pPr>
      <w:r>
        <w:rPr>
          <w:rFonts w:ascii="Arial" w:cs="Arial" w:eastAsia="Arial" w:hAnsi="Arial"/>
          <w:b/>
          <w:bCs/>
          <w:color w:val="C8102E"/>
          <w:sz w:val="20"/>
          <w:szCs w:val="20"/>
        </w:rPr>
        <w:t xml:space="preserve">F39  </w:t>
      </w:r>
      <w:r>
        <w:rPr>
          <w:rFonts w:ascii="Arial" w:cs="Arial" w:eastAsia="Arial" w:hAnsi="Arial"/>
          <w:b/>
          <w:bCs/>
          <w:color w:val="0B1F3A"/>
          <w:sz w:val="21"/>
          <w:szCs w:val="21"/>
        </w:rPr>
        <w:t xml:space="preserve">Franchise availability, order, picklist and DR</w:t>
      </w:r>
    </w:p>
    <w:p>
      <w:pPr>
        <w:keepNext/>
        <w:spacing w:after="40" w:before="0" w:line="264"/>
      </w:pPr>
      <w:r>
        <w:rPr>
          <w:rFonts w:ascii="Arial" w:cs="Arial" w:eastAsia="Arial" w:hAnsi="Arial"/>
          <w:i/>
          <w:iCs/>
          <w:color w:val="5B6477"/>
          <w:sz w:val="17"/>
          <w:szCs w:val="17"/>
        </w:rPr>
        <w:t xml:space="preserve">The warehouse offers what it can give, the franchises order from it, and the picklist and final check lead to the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FC-FO  Availability to picklist to DR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WI-FO  Check the availability and the final check</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FO-ORD  Order from the availability</w:t>
      </w:r>
    </w:p>
    <w:p>
      <w:pPr>
        <w:keepNext/>
        <w:spacing w:after="20" w:before="140" w:line="264"/>
      </w:pPr>
      <w:r>
        <w:rPr>
          <w:rFonts w:ascii="Arial" w:cs="Arial" w:eastAsia="Arial" w:hAnsi="Arial"/>
          <w:b/>
          <w:bCs/>
          <w:color w:val="C8102E"/>
          <w:sz w:val="20"/>
          <w:szCs w:val="20"/>
        </w:rPr>
        <w:t xml:space="preserve">F40  </w:t>
      </w:r>
      <w:r>
        <w:rPr>
          <w:rFonts w:ascii="Arial" w:cs="Arial" w:eastAsia="Arial" w:hAnsi="Arial"/>
          <w:b/>
          <w:bCs/>
          <w:color w:val="0B1F3A"/>
          <w:sz w:val="21"/>
          <w:szCs w:val="21"/>
        </w:rPr>
        <w:t xml:space="preserve">Franchise DRs: confirm, correct, unpaid goods</w:t>
      </w:r>
    </w:p>
    <w:p>
      <w:pPr>
        <w:keepNext/>
        <w:spacing w:after="40" w:before="0" w:line="264"/>
      </w:pPr>
      <w:r>
        <w:rPr>
          <w:rFonts w:ascii="Arial" w:cs="Arial" w:eastAsia="Arial" w:hAnsi="Arial"/>
          <w:i/>
          <w:iCs/>
          <w:color w:val="5B6477"/>
          <w:sz w:val="17"/>
          <w:szCs w:val="17"/>
        </w:rPr>
        <w:t xml:space="preserve">Any DR for a franchise is sent to it to confirm; the coordinator corrects mistakes; the unpaid goods show in Franchise AR.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SA-FD  A DR for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  Confirm a DR or report a problem</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FC-DR  Correct a franchise DR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AH-UG  Unpaid goods in Franchise AR</w:t>
      </w:r>
    </w:p>
    <w:p>
      <w:pPr>
        <w:keepNext/>
        <w:spacing w:after="20" w:before="140" w:line="264"/>
      </w:pPr>
      <w:r>
        <w:rPr>
          <w:rFonts w:ascii="Arial" w:cs="Arial" w:eastAsia="Arial" w:hAnsi="Arial"/>
          <w:b/>
          <w:bCs/>
          <w:color w:val="C8102E"/>
          <w:sz w:val="20"/>
          <w:szCs w:val="20"/>
        </w:rPr>
        <w:t xml:space="preserve">F41  </w:t>
      </w:r>
      <w:r>
        <w:rPr>
          <w:rFonts w:ascii="Arial" w:cs="Arial" w:eastAsia="Arial" w:hAnsi="Arial"/>
          <w:b/>
          <w:bCs/>
          <w:color w:val="0B1F3A"/>
          <w:sz w:val="21"/>
          <w:szCs w:val="21"/>
        </w:rPr>
        <w:t xml:space="preserve">Branch request to the warehouse</w:t>
      </w:r>
    </w:p>
    <w:p>
      <w:pPr>
        <w:keepNext/>
        <w:spacing w:after="40" w:before="0" w:line="264"/>
      </w:pPr>
      <w:r>
        <w:rPr>
          <w:rFonts w:ascii="Arial" w:cs="Arial" w:eastAsia="Arial" w:hAnsi="Arial"/>
          <w:i/>
          <w:iCs/>
          <w:color w:val="5B6477"/>
          <w:sz w:val="17"/>
          <w:szCs w:val="17"/>
        </w:rPr>
        <w:t xml:space="preserve">A branch asks for stock and the Warehouse In-Charge only edits the quantities.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SA-BR  Request stock from the warehouse</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WI-BR  Requests from the branches</w:t>
      </w:r>
    </w:p>
    <w:p>
      <w:pPr>
        <w:keepNext/>
        <w:spacing w:after="20" w:before="140" w:line="264"/>
      </w:pPr>
      <w:r>
        <w:rPr>
          <w:rFonts w:ascii="Arial" w:cs="Arial" w:eastAsia="Arial" w:hAnsi="Arial"/>
          <w:b/>
          <w:bCs/>
          <w:color w:val="C8102E"/>
          <w:sz w:val="20"/>
          <w:szCs w:val="20"/>
        </w:rPr>
        <w:t xml:space="preserve">F42  </w:t>
      </w:r>
      <w:r>
        <w:rPr>
          <w:rFonts w:ascii="Arial" w:cs="Arial" w:eastAsia="Arial" w:hAnsi="Arial"/>
          <w:b/>
          <w:bCs/>
          <w:color w:val="0B1F3A"/>
          <w:sz w:val="21"/>
          <w:szCs w:val="21"/>
        </w:rPr>
        <w:t xml:space="preserve">Promo percentage, internal quantity and tick</w:t>
      </w:r>
    </w:p>
    <w:p>
      <w:pPr>
        <w:keepNext/>
        <w:spacing w:after="40" w:before="0" w:line="264"/>
      </w:pPr>
      <w:r>
        <w:rPr>
          <w:rFonts w:ascii="Arial" w:cs="Arial" w:eastAsia="Arial" w:hAnsi="Arial"/>
          <w:i/>
          <w:iCs/>
          <w:color w:val="5B6477"/>
          <w:sz w:val="17"/>
          <w:szCs w:val="17"/>
        </w:rPr>
        <w:t xml:space="preserve">The Head Auditor issues a % promo with an internal quantity and the associates tick promo or normal price on each sale.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HA-PP  Promo percentage and internal quantity</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SA-PR  Promo tick on a sale</w:t>
      </w:r>
    </w:p>
    <w:p>
      <w:pPr>
        <w:keepNext/>
        <w:spacing w:after="20" w:before="140" w:line="264"/>
      </w:pPr>
      <w:r>
        <w:rPr>
          <w:rFonts w:ascii="Arial" w:cs="Arial" w:eastAsia="Arial" w:hAnsi="Arial"/>
          <w:b/>
          <w:bCs/>
          <w:color w:val="C8102E"/>
          <w:sz w:val="20"/>
          <w:szCs w:val="20"/>
        </w:rPr>
        <w:t xml:space="preserve">F43  </w:t>
      </w:r>
      <w:r>
        <w:rPr>
          <w:rFonts w:ascii="Arial" w:cs="Arial" w:eastAsia="Arial" w:hAnsi="Arial"/>
          <w:b/>
          <w:bCs/>
          <w:color w:val="0B1F3A"/>
          <w:sz w:val="21"/>
          <w:szCs w:val="21"/>
        </w:rPr>
        <w:t xml:space="preserve">Edit a DR, DR list and sales links</w:t>
      </w:r>
    </w:p>
    <w:p>
      <w:pPr>
        <w:keepNext/>
        <w:spacing w:after="40" w:before="0" w:line="264"/>
      </w:pPr>
      <w:r>
        <w:rPr>
          <w:rFonts w:ascii="Arial" w:cs="Arial" w:eastAsia="Arial" w:hAnsi="Arial"/>
          <w:i/>
          <w:iCs/>
          <w:color w:val="5B6477"/>
          <w:sz w:val="17"/>
          <w:szCs w:val="17"/>
        </w:rPr>
        <w:t xml:space="preserve">DRs can be corrected until the day closes, and every Sales figure leads to its DRs and the Daily Sales Report of that day.</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SA-ED  Edit a DR before the day closes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SA-MB  Member boxes only for retail sales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AH-IS  Sales figure to DR and Daily Sales Report</w:t>
      </w:r>
    </w:p>
    <w:p>
      <w:pPr>
        <w:keepNext/>
        <w:spacing w:after="20" w:before="140" w:line="264"/>
      </w:pPr>
      <w:r>
        <w:rPr>
          <w:rFonts w:ascii="Arial" w:cs="Arial" w:eastAsia="Arial" w:hAnsi="Arial"/>
          <w:b/>
          <w:bCs/>
          <w:color w:val="C8102E"/>
          <w:sz w:val="20"/>
          <w:szCs w:val="20"/>
        </w:rPr>
        <w:t xml:space="preserve">F44  </w:t>
      </w:r>
      <w:r>
        <w:rPr>
          <w:rFonts w:ascii="Arial" w:cs="Arial" w:eastAsia="Arial" w:hAnsi="Arial"/>
          <w:b/>
          <w:bCs/>
          <w:color w:val="0B1F3A"/>
          <w:sz w:val="21"/>
          <w:szCs w:val="21"/>
        </w:rPr>
        <w:t xml:space="preserve">HR: NTE, memo to an employee, employee page, contributions</w:t>
      </w:r>
    </w:p>
    <w:p>
      <w:pPr>
        <w:keepNext/>
        <w:spacing w:after="40" w:before="0" w:line="264"/>
      </w:pPr>
      <w:r>
        <w:rPr>
          <w:rFonts w:ascii="Arial" w:cs="Arial" w:eastAsia="Arial" w:hAnsi="Arial"/>
          <w:i/>
          <w:iCs/>
          <w:color w:val="5B6477"/>
          <w:sz w:val="17"/>
          <w:szCs w:val="17"/>
        </w:rPr>
        <w:t xml:space="preserve">HR issues numbered NTEs to specific employees, memos to one employee, manages staff IDs (with Owner approval), loans and contributions, and the branch is told of charges.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HR-NTE  Issue an NTE from a late-deposit notice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SA-NTE  Read and answer an NTE; charges at my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HR-NT2  NTE and memo to a specific employee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HR-EMP  Employee page, staff ID number and loans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AD-ID  Approve a staff ID number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HR-CON  Edit the government contributions of a payroll line</w:t>
      </w:r>
    </w:p>
    <w:p>
      <w:pPr>
        <w:keepNext/>
        <w:spacing w:after="20" w:before="140" w:line="264"/>
      </w:pPr>
      <w:r>
        <w:rPr>
          <w:rFonts w:ascii="Arial" w:cs="Arial" w:eastAsia="Arial" w:hAnsi="Arial"/>
          <w:b/>
          <w:bCs/>
          <w:color w:val="C8102E"/>
          <w:sz w:val="20"/>
          <w:szCs w:val="20"/>
        </w:rPr>
        <w:t xml:space="preserve">F45  </w:t>
      </w:r>
      <w:r>
        <w:rPr>
          <w:rFonts w:ascii="Arial" w:cs="Arial" w:eastAsia="Arial" w:hAnsi="Arial"/>
          <w:b/>
          <w:bCs/>
          <w:color w:val="0B1F3A"/>
          <w:sz w:val="21"/>
          <w:szCs w:val="21"/>
        </w:rPr>
        <w:t xml:space="preserve">HR: owner-approved names, draft NTE from notices, charge links</w:t>
      </w:r>
    </w:p>
    <w:p>
      <w:pPr>
        <w:keepNext/>
        <w:spacing w:after="40" w:before="0" w:line="264"/>
      </w:pPr>
      <w:r>
        <w:rPr>
          <w:rFonts w:ascii="Arial" w:cs="Arial" w:eastAsia="Arial" w:hAnsi="Arial"/>
          <w:i/>
          <w:iCs/>
          <w:color w:val="5B6477"/>
          <w:sz w:val="17"/>
          <w:szCs w:val="17"/>
        </w:rPr>
        <w:t xml:space="preserve">HR adds names with positions (Owner approves), is notified of notices with a button to issue the NTE, and links a charge to the document that caused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HR-NAM  Add several names and change a name or position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AD-NAM  Approve HR's names and edits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HR-AUT  Notice becomes a draft NTE with a button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HR-NOT  Actions inside HR Notices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HR-LNK  Link a charge to what caused it</w:t>
      </w:r>
    </w:p>
    <w:p>
      <w:pPr>
        <w:keepNext/>
        <w:spacing w:after="20" w:before="140" w:line="264"/>
      </w:pPr>
      <w:r>
        <w:rPr>
          <w:rFonts w:ascii="Arial" w:cs="Arial" w:eastAsia="Arial" w:hAnsi="Arial"/>
          <w:b/>
          <w:bCs/>
          <w:color w:val="C8102E"/>
          <w:sz w:val="20"/>
          <w:szCs w:val="20"/>
        </w:rPr>
        <w:t xml:space="preserve">F46  </w:t>
      </w:r>
      <w:r>
        <w:rPr>
          <w:rFonts w:ascii="Arial" w:cs="Arial" w:eastAsia="Arial" w:hAnsi="Arial"/>
          <w:b/>
          <w:bCs/>
          <w:color w:val="0B1F3A"/>
          <w:sz w:val="21"/>
          <w:szCs w:val="21"/>
        </w:rPr>
        <w:t xml:space="preserve">Editable online income, card amount and card remittance</w:t>
      </w:r>
    </w:p>
    <w:p>
      <w:pPr>
        <w:keepNext/>
        <w:spacing w:after="40" w:before="0" w:line="264"/>
      </w:pPr>
      <w:r>
        <w:rPr>
          <w:rFonts w:ascii="Arial" w:cs="Arial" w:eastAsia="Arial" w:hAnsi="Arial"/>
          <w:i/>
          <w:iCs/>
          <w:color w:val="5B6477"/>
          <w:sz w:val="17"/>
          <w:szCs w:val="17"/>
        </w:rPr>
        <w:t xml:space="preserve">Online-platform SRP and fees can be corrected per order, a card sale carries the amount really charged, and Accounting records the exact net the bank credited with its fee.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EC-OVR  Edit the SRP and fees of an order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EC-PAY  Correct a draft payout order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SA-CARD  Card amount different from the total</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AA-CARD  Correct a card amount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AA-REM  Enter a card remittance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AH-REM  Approve a card remittance</w:t>
      </w:r>
    </w:p>
    <w:p>
      <w:pPr>
        <w:keepNext/>
        <w:spacing w:after="20" w:before="140" w:line="264"/>
      </w:pPr>
      <w:r>
        <w:rPr>
          <w:rFonts w:ascii="Arial" w:cs="Arial" w:eastAsia="Arial" w:hAnsi="Arial"/>
          <w:b/>
          <w:bCs/>
          <w:color w:val="C8102E"/>
          <w:sz w:val="20"/>
          <w:szCs w:val="20"/>
        </w:rPr>
        <w:t xml:space="preserve">F47  </w:t>
      </w:r>
      <w:r>
        <w:rPr>
          <w:rFonts w:ascii="Arial" w:cs="Arial" w:eastAsia="Arial" w:hAnsi="Arial"/>
          <w:b/>
          <w:bCs/>
          <w:color w:val="0B1F3A"/>
          <w:sz w:val="21"/>
          <w:szCs w:val="21"/>
        </w:rPr>
        <w:t xml:space="preserve">Warehouse cash funds tied to franchise DRs</w:t>
      </w:r>
    </w:p>
    <w:p>
      <w:pPr>
        <w:keepNext/>
        <w:spacing w:after="40" w:before="0" w:line="264"/>
      </w:pPr>
      <w:r>
        <w:rPr>
          <w:rFonts w:ascii="Arial" w:cs="Arial" w:eastAsia="Arial" w:hAnsi="Arial"/>
          <w:i/>
          <w:iCs/>
          <w:color w:val="5B6477"/>
          <w:sz w:val="17"/>
          <w:szCs w:val="17"/>
        </w:rPr>
        <w:t xml:space="preserve">The warehouse keeps an Office and a Franchise cash fund; the Franchise fund receives the franchise's cash shipping payment and pays the courier, both tied to the franchise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AH-FND  Set up the two warehouse cash funds and top one up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WA-FND  Pay expenses from the warehouse cash funds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WA-ADV  Additional cash, pull-out and the cash fund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SA-WHF  The sales associate at the warehouse store has no cash fund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AA-FSH  Franchise pays the shipping in cash into the Franchise fund</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WI-FND  Warehouse funds and the franchise DR shipping</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WA-LOG  Expense log names the cash fund</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WA-LIQ  Give out cash for liquidation</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WA-CHG  Change an expense: same day vs later</w:t>
      </w:r>
    </w:p>
    <w:p>
      <w:pPr>
        <w:keepNext w:val="false"/>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AD-EXE  Approve a change to a warehouse cash fund expense</w:t>
      </w:r>
    </w:p>
    <w:p>
      <w:pPr>
        <w:keepNext/>
        <w:spacing w:after="20" w:before="140" w:line="264"/>
      </w:pPr>
      <w:r>
        <w:rPr>
          <w:rFonts w:ascii="Arial" w:cs="Arial" w:eastAsia="Arial" w:hAnsi="Arial"/>
          <w:b/>
          <w:bCs/>
          <w:color w:val="C8102E"/>
          <w:sz w:val="20"/>
          <w:szCs w:val="20"/>
        </w:rPr>
        <w:t xml:space="preserve">F48  </w:t>
      </w:r>
      <w:r>
        <w:rPr>
          <w:rFonts w:ascii="Arial" w:cs="Arial" w:eastAsia="Arial" w:hAnsi="Arial"/>
          <w:b/>
          <w:bCs/>
          <w:color w:val="0B1F3A"/>
          <w:sz w:val="21"/>
          <w:szCs w:val="21"/>
        </w:rPr>
        <w:t xml:space="preserve">DR to a franchise reaches its owner and associates</w:t>
      </w:r>
    </w:p>
    <w:p>
      <w:pPr>
        <w:keepNext/>
        <w:spacing w:after="40" w:before="0" w:line="264"/>
      </w:pPr>
      <w:r>
        <w:rPr>
          <w:rFonts w:ascii="Arial" w:cs="Arial" w:eastAsia="Arial" w:hAnsi="Arial"/>
          <w:i/>
          <w:iCs/>
          <w:color w:val="5B6477"/>
          <w:sz w:val="17"/>
          <w:szCs w:val="17"/>
        </w:rPr>
        <w:t xml:space="preserve">A DR made for a franchisee is connected to that franchise at once: the owner and associates are told, the associate never sees prices, and the franchise confirms receipt so its stock goes up.</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SA-DRF  Make a DR for a franchisee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FO-DRC  A DR for my franchise arrives by itself</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FA-DRC  The DR reaches me, without prices</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FC-CON  Connect an older DR to the franchise</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HR's names and edits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employees (several names) / Employee change → read old → new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employees are created with their numbers (or the change is applied and the login name follows). Your own edit applies at once.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menu on the Dashboard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cash in the search box → press Enter.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Petty Cash Fund and Expenses are listed (only screens you may open); Enter opens the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AD-EXE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change to a warehouse cash fund expense</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 the request EXPENSE_EDIT from the warehouse associate and read the reason.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changed (or voided), the fund balance and the books follow, and the warehouse associate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percentage and internal quantity</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a promo → choose 30% off for a product, type the internal quantity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See promo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price is the tier price less 30%. The internal quantity is not on the branch memo; sold and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HA-NAME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name beside the role</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top bar.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any document → Who did what; open an approval timeline.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Roles carry the first name of the person, for example Head Auditor (Syd).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availability and the final check</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open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Offer quantity and flavors, remove one item → Send to the Franchise Coordinator.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franchise order sent for the final check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cannot offer more than the stock. After your approval the coordinator can make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Requests from the branches</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Requests from the branches.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(or remove an item) → Prepare the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branch products are already filled in; a draft pull-out is made and the branch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WI-FND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funds and the franchise DR shipping</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Fund → see both warehouse funds and their movements.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franchise DR → Shipping of this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both funds, the shipping charge, what the franchise paid and the courier paid from the Franchise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WA-FND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expenses from the warehouse cash funds</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fund → Which cash fund = Warehouse – Office → account, payee, amount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Again with Warehouse – Franchise: pick the Franchise DR this is for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Cash Fund → Warehouse – Franchise → read the movements.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fund goes down by its own expenses. The Franchise movement shows the DR number. The two funds are never mixed.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WA-ADV</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Additional cash, pull-out and the cash fund report</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Fund → Warehouse – Office → Additional cash fund → Advances from AMV → amount and reference → Add cash to the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Pull-out (to be returned) → Advances to AMV → who borrowed → amount; later press Paid back.</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Cash fund report → dates → Excel and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balance follows each movement and shows on your Dashboard. The pull-out is listed until it is paid back. The report has one voucher per day, two lines per movement, and equal debit and credit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WA-LOG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log names the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look at the Paid from column of the expense you paid from a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the fund name exactly as in the Cash fund picker (e.g. Warehouse – Office), not a code like PETTY_CASH. Cash on hand rows say Cash on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WA-LIQ</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out cash for liquidation</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fund → tick For liquidation → choose the person liable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press Liquidate on that row and type the final amount from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down when given out and is tagged to the person liable (it cannot be saved without one). After Liquidate it is a normal expense with the final amount and the fund gets back the difference.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WA-CHG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expense: same day vs later</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the day of the expense press Change, type another amount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For an expense of an earlier day press Change, give a reason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same-day change is applied at once (same cut-off as sales). The later change says it was sent to the Owner for approval and nothing changes until the Owner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SA-ED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DR before the day closes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read the DRs entered list at the bottom and click a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Edit on a DR → change a quantity and the customer name → Save the corrected DR.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Submit the report of the day, then open a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date and the totals follow. After the report is submitted the Edit button is gone and the card tells you to use a post-close edit request.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SA-MB</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boxes only for retail sales</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Walk-in: see the Wheysted member, phone / email and 6-Pack boxes.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channel to Franchise, then Dealer.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phone / email and 6-Pack boxes disappear for Franchise, Dealer, Agent and Marketplace.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and answer an NTE; charges at my branch</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Notice to Explain → type the explanation → Send the reply.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Charges at my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is told of the reply. The branch charges list shows who was charged, what for and how much.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SA-CARD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Card amount different from the total</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Credit card → fill MID, slip, approval, batch and upload the slip.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an Amount charged on the card that differs from the total; the reason box appears.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Review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Saving without a reason is refused. The review shows what was charged on the card. The Daily Sales Report shows Card surcharge / rounding.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SA-DRF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a DR for a franchisee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the franchisee (e.g. Franchise Mayon) and add items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is saved and the franchise owner and associates are told at once; it shows under the franchise's Franchise DRs, whichever channel you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FO-ORD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from the availability</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notice → Franchise Orders →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I order and choose the flavors → Send my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offered products and quantities can be ordered;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DR or report a problem</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Franchise DRs → open the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the goods → Confirm receipt, or Report a problem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Confirming adds the goods to your stock. A problem tells the Franchise Coordinator, who corrects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FO-DRC</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my franchise arrives by itself</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warehouse or the Franchise Coordinator makes a DR for your franchise, open Notifications.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DRs → To check.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for the new DR and it is listed with items, flavors, quantities, prices and total. Check the goods and press Received: your franchise stock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FA-DRC</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DR reaches me, without prices</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DR is made for your franchise, open Notifications and Franchise DRs.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about the DR (no amount in the notice) and see the items, flavors and quantities only. No prices, no total, no credit terms. You press Received only if your owner allowed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Availability to picklist to DR</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Generate availability → Send to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When the warehouse returns it, tick the franchises → Send to the franchises.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a franchise orders: open the order → Make the picklist → Print the picklist (PDF) → Send to the warehouse for the final check.</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When approved → Make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availability, the picklist and the DR follow one after the other. The franchise sees the DR under Franchise DRs and Franchise AR shows it as Unpaid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franchise DR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DR the franchise reported a problem 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this franchise DR → change a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number and date; the franchise is told and checks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FC-CON</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Connect an older DR to the franchise</w:t>
            </w:r>
          </w:p>
          <w:p>
            <w:pPr>
              <w:spacing w:after="40" w:before="0" w:line="264"/>
            </w:pPr>
            <w:r>
              <w:rPr>
                <w:rFonts w:ascii="Arial" w:cs="Arial" w:eastAsia="Arial" w:hAnsi="Arial"/>
                <w:i/>
                <w:iCs/>
                <w:color w:val="5B6477"/>
                <w:sz w:val="15"/>
                <w:szCs w:val="15"/>
              </w:rPr>
              <w:t xml:space="preserve">Flow F48 · DR to a franchise reaches its owner and associates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franchise DR whose card ‘For the franchise’ says it is not connected.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Connect this DR to the franchise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franchise is told and sees the DR under Franchise DRs. A DR already connected cannot be connected twice.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plus transfers to branches and the other warehouse Sales Associate functions.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AF-TRF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stock to a branch (like the warehouse Sales Associate)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From Warehouse, To a branch → add items → Save and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Also check Expenses, Count sheets and Replacement Tickets are in your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transfer is created with your name; you can also do counts, expenses and replacement tickets, same as the warehouse Sales Associate. You still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2  —  asst.franchise.coord2</w:t>
      </w:r>
    </w:p>
    <w:p>
      <w:pPr>
        <w:spacing w:after="160" w:before="0" w:line="264"/>
      </w:pPr>
      <w:r>
        <w:rPr>
          <w:rFonts w:ascii="Arial" w:cs="Arial" w:eastAsia="Arial" w:hAnsi="Arial"/>
          <w:color w:val="5B6477"/>
          <w:sz w:val="19"/>
          <w:szCs w:val="19"/>
        </w:rPr>
        <w:t xml:space="preserve">Asst. Franchise Coordinator. Same screens as the Franchise Coordinator, plus transfers to branches and the other warehouse Sales Associate functions.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asst.franchise.coord2</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AF-TRF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stock to a branch (like the warehouse Sales Associate)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From Warehouse, To a branch → add items → Save and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Also check Expenses, Count sheets and Replacement Tickets are in your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transfer is created with your name; you can also do counts, expenses and replacement tickets, same as the warehouse Sales Associate. You still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AH-UG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Unpaid goods in Franchise AR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 franchise: read Total goods AR, Total shipping AR, Total penalty and Total interest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Unpaid goods (DRs) → read the penalty and interest of an overdue DR → click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four totals are shown apart and add up to Total due. An overdue DR shows 2% penalty and 0.1% a day interest by itself; clicking opens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AH-IS</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figure to DR and Daily Sales Report</w:t>
            </w:r>
          </w:p>
          <w:p>
            <w:pPr>
              <w:spacing w:after="40" w:before="0" w:line="264"/>
            </w:pPr>
            <w:r>
              <w:rPr>
                <w:rFonts w:ascii="Arial" w:cs="Arial" w:eastAsia="Arial" w:hAnsi="Arial"/>
                <w:i/>
                <w:iCs/>
                <w:color w:val="5B6477"/>
                <w:sz w:val="15"/>
                <w:szCs w:val="15"/>
              </w:rPr>
              <w:t xml:space="preserve">Flow F43 · Edit a DR, DR list and sales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for a day with sales → click a quantity under Sales.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Open the DR, then go back and press Open the Daily Sales Report of that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DRs behind the figure are listed; the links open the sale and the Daily Sales Report of that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AH-REM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card remittance</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Card remittance → check gross, bank charge and net against the bank statement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Journal Entries → open the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Dr Bank (net) + Dr MDR – Credit Card (fee) / Cr AR – Credit Card (gross) are posted; the sales are marked cleared and cannot be remitted twice. The dashboard card Card sales waiting for the bank counts the rest.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AH-FND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up the two warehouse cash funds and top one up</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Fund → Set up or change a cash fund → Warehouse → kind Warehouse – Office → amount → Save; repeat with kind Warehouse – Franchise.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Franchise fund → Top up from an account → choose the bank account and an amount.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Two funds exist on the warehouse, each with its own balance. The top-up raises the fund and posts Dr fund / Cr bank.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AA-CARD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card amount</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credit card sale → Credit card amount → type the real amount and the reason → Correct the card amount.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entry is reversed and posted again; the branch is told. A sale already cleared by the bank cannot be corrected (use the remittance).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AA-REM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a card remittance</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Card Remittances → tick the card sales → choose the bank account and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net amount that reached the bank; read the bank charge and its %; optionally type the fee of one sale.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 the remittance → Send to the Accounting Head.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Fee = gross − net, shared per sale. The ticked sales leave the waiting list. A draft can be deleted and its sales come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AA-FSH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pays the shipping in cash into the Franchise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shipping charge invoice → Record payment → Paid by Cash → Deposited to Cash fund: Warehouse –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DR → Shipping of this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Franchise fund goes up by the amount and its movement shows the DR. The DR page shows the charge, the payment and the fund. A bank or GCash payment cannot go into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HR-NTE</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an NTE from a late-deposit notice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a late-deposit notice → Issue an NTE… → tick the associate(s)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NTEs issued → open the NTE → Print the NTE (PDF).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employee replies: choose a decision → Record the decision.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NTE is made for each person with the notice details; the notice shows NTE issued; the employee is notified at each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HR-NT2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NTE and memo to a specific employee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NTEs issued → Issue an NTE to an employee → choose the employee, subject, facts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Memorandums → Write a memo → find an employee by name → write → Issue.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NTE has its own number. The memo is addressed to that employee; one without a login is only printed.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HR-EMP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Employee page, staff ID number and loans</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click an employee.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Staff ID number → type a new number and the reason → Ask the Owner to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Loans and cash advances → add ₱3,000 with ₱500 each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 ID change and the login Company ID follows. The loan is deducted by the next payroll run.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HR-CON</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the government contributions of a payroll line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create a run → in a line type the SSS (EE) and an employer share.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back to the table.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Payroll → Contribution tables: read the tables in use.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figures are kept and net pay follows; back to the table restores them. A missing table shows a red warning with Load the standard tables.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several names and change a name or position</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several names → type name, position, branch and monthly basic for each row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Payroll → click an employee → change the position (or name, branch, monthly basic)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page says what is waiting). Government numbers, bank account and active/inactive are saved at once. Names show with the position (Ana Cruz · Cashier) in every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HR-AUT</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becomes a draft NTE with a button</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bell / Notifications → the HR notice → Create NTE (or Dashboard → Waiting for HR → Create NTE).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prefilled text and the person named → Issue.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people who handled the cash (or counted) are named with their position. The NTE is only a draft until you press Issue; then it gets its number and the employee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HR-NOT</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Actions inside HR Notices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a notice → Generate NTE… (tick people) or Create a charge form… or Refer to the Owner or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lists the NTEs and charge forms made from it. A charge form from a notice is already linked to its source.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HR-LNK</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 charge to what caused it</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New charge form → Linked to → choose a type (count discrepancy, transfer difference, BO / write-off, expense, DR, …) → pick from the list.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look at the Linked to column.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Branch, reason, items (franchise price, no cost) and the staff named on the document are filled in and can be changed. The Linked to link opens the source document.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EC-OVR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the SRP and fees of an order</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Waybill Report → on an order press Edit price &amp; fees → type the SRP each, a commission and a voucher / other amount, with a note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Back to the price list and rates.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row says edited by hand and the order income, totals and Excel follow your figures; going back restores the price list and rates. The change is in the audit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EC-PAY</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draft payout order</w:t>
            </w:r>
          </w:p>
          <w:p>
            <w:pPr>
              <w:spacing w:after="40" w:before="0" w:line="264"/>
            </w:pPr>
            <w:r>
              <w:rPr>
                <w:rFonts w:ascii="Arial" w:cs="Arial" w:eastAsia="Arial" w:hAnsi="Arial"/>
                <w:i/>
                <w:iCs/>
                <w:color w:val="5B6477"/>
                <w:sz w:val="15"/>
                <w:szCs w:val="15"/>
              </w:rPr>
              <w:t xml:space="preserve">Flow F46 · Editable online income, card amount and card remittance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platform → Payouts → open a draft payout → Orders in the file → Edit an order.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commission, save; then type the payout received,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typed payout the payout follows the figures; with it, other fees and adjustments absorb the difference. The order shows the expected income of the Waybill Report and the difference. A posted payout has no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2026-10-23T10:09:09.971Z</dcterms:created>
  <dcterms:modified xsi:type="dcterms:W3CDTF">2026-10-23T10:09:09.971Z</dcterms:modified>
</cp:coreProperties>
</file>

<file path=docProps/custom.xml><?xml version="1.0" encoding="utf-8"?>
<Properties xmlns="http://schemas.openxmlformats.org/officeDocument/2006/custom-properties" xmlns:vt="http://schemas.openxmlformats.org/officeDocument/2006/docPropsVTypes"/>
</file>