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SA-WHF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sales associate at the warehouse store has no cash fund</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as the warehouse store's sales associate → Petty Cash Fund.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Expenses → Paid from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warehouse fund is listed and paying from it is refused: the funds are kept by the warehouse custodians.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SA-DRF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Make a DR for a franchisee</w:t>
            </w:r>
          </w:p>
          <w:p>
            <w:pPr>
              <w:spacing w:after="40" w:before="0" w:line="264"/>
            </w:pPr>
            <w:r>
              <w:rPr>
                <w:rFonts w:ascii="Arial" w:cs="Arial" w:eastAsia="Arial" w:hAnsi="Arial"/>
                <w:i/>
                <w:iCs/>
                <w:color w:val="5B6477"/>
                <w:sz w:val="15"/>
                <w:szCs w:val="15"/>
              </w:rPr>
              <w:t xml:space="preserve">Flow F48 · DR to a franchise reaches its owner and associates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the franchisee (e.g. Franchise Mayon) and add items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is saved and the franchise owner and associates are told at once; it shows under the franchise's Franchise DRs, whichever channel you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sales.dasma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sales.dasma</dc:title>
  <dc:creator>GWS-ERP</dc:creator>
  <cp:lastModifiedBy>Un-named</cp:lastModifiedBy>
  <cp:revision>1</cp:revision>
  <dcterms:created xsi:type="dcterms:W3CDTF">2026-10-23T10:09:22.946Z</dcterms:created>
  <dcterms:modified xsi:type="dcterms:W3CDTF">2026-10-23T10:09:22.947Z</dcterms:modified>
</cp:coreProperties>
</file>

<file path=docProps/custom.xml><?xml version="1.0" encoding="utf-8"?>
<Properties xmlns="http://schemas.openxmlformats.org/officeDocument/2006/custom-properties" xmlns:vt="http://schemas.openxmlformats.org/officeDocument/2006/docPropsVTypes"/>
</file>