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 promo to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it to All branches (not franchises) → name, dates, description, add an item with a promo price.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Issue promo and send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memo from the promo.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Cancel the promo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memo and a highlighted PROMO notice go to every branch (franchises get nothing). Cancelling tells everyone and withdraws the memo.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payment on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F35 · Replacement payments: how and when the customer settled the difference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payment dated on a closed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ticket, the day, how it was paid and the amount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Approved: it joins that day's Daily Sales Report and books. Rejected: the branch is told and records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2026-10-03T23:17:34.653Z</dcterms:created>
  <dcterms:modified xsi:type="dcterms:W3CDTF">2026-10-03T23:17:34.653Z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