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3E6" w:rsidRPr="001A07FB" w:rsidRDefault="00B121A2" w:rsidP="00A76A94">
      <w:pPr>
        <w:spacing w:line="240" w:lineRule="auto"/>
        <w:ind w:firstLine="0"/>
        <w:contextualSpacing/>
        <w:jc w:val="center"/>
        <w:rPr>
          <w:b/>
        </w:rPr>
      </w:pPr>
      <w:bookmarkStart w:id="0" w:name="_GoBack"/>
      <w:bookmarkEnd w:id="0"/>
      <w:r w:rsidRPr="001A07FB">
        <w:rPr>
          <w:b/>
        </w:rPr>
        <w:t>CIS 3</w:t>
      </w:r>
      <w:r w:rsidR="00F716EB" w:rsidRPr="001A07FB">
        <w:rPr>
          <w:b/>
        </w:rPr>
        <w:t>05</w:t>
      </w:r>
      <w:r w:rsidRPr="001A07FB">
        <w:rPr>
          <w:b/>
        </w:rPr>
        <w:t xml:space="preserve">: </w:t>
      </w:r>
      <w:r w:rsidR="00F716EB" w:rsidRPr="001A07FB">
        <w:rPr>
          <w:b/>
        </w:rPr>
        <w:t>Management Information Systems</w:t>
      </w:r>
    </w:p>
    <w:p w:rsidR="00B121A2" w:rsidRPr="001A07FB" w:rsidRDefault="00B121A2" w:rsidP="00A76A94">
      <w:pPr>
        <w:spacing w:line="240" w:lineRule="auto"/>
        <w:ind w:firstLine="0"/>
        <w:contextualSpacing/>
        <w:jc w:val="center"/>
        <w:rPr>
          <w:b/>
        </w:rPr>
      </w:pPr>
      <w:r w:rsidRPr="001A07FB">
        <w:rPr>
          <w:b/>
        </w:rPr>
        <w:t>Dr. Sandeep Goyal</w:t>
      </w:r>
    </w:p>
    <w:p w:rsidR="007824B5" w:rsidRPr="001A07FB" w:rsidRDefault="00124EC7" w:rsidP="00A76A94">
      <w:pPr>
        <w:spacing w:line="240" w:lineRule="auto"/>
        <w:ind w:firstLine="0"/>
        <w:contextualSpacing/>
        <w:jc w:val="center"/>
        <w:rPr>
          <w:b/>
        </w:rPr>
      </w:pPr>
      <w:r w:rsidRPr="001A07FB">
        <w:rPr>
          <w:b/>
        </w:rPr>
        <w:t>Fall 2010</w:t>
      </w:r>
    </w:p>
    <w:p w:rsidR="00564F1A" w:rsidRPr="001A07FB" w:rsidRDefault="00564F1A" w:rsidP="00A76A94">
      <w:pPr>
        <w:spacing w:line="240" w:lineRule="auto"/>
        <w:ind w:firstLine="0"/>
        <w:contextualSpacing/>
        <w:jc w:val="center"/>
        <w:rPr>
          <w:b/>
        </w:rPr>
      </w:pPr>
    </w:p>
    <w:p w:rsidR="00564F1A" w:rsidRPr="001A07FB" w:rsidRDefault="00564F1A" w:rsidP="00A76A94">
      <w:pPr>
        <w:spacing w:line="240" w:lineRule="auto"/>
        <w:ind w:firstLine="0"/>
        <w:contextualSpacing/>
        <w:sectPr w:rsidR="00564F1A" w:rsidRPr="001A07FB" w:rsidSect="001A0852">
          <w:footerReference w:type="default" r:id="rId8"/>
          <w:pgSz w:w="12240" w:h="15840"/>
          <w:pgMar w:top="1440" w:right="1440" w:bottom="1440" w:left="1440" w:header="720" w:footer="720" w:gutter="0"/>
          <w:cols w:space="720"/>
          <w:docGrid w:linePitch="360"/>
        </w:sectPr>
      </w:pPr>
    </w:p>
    <w:p w:rsidR="00564F1A" w:rsidRPr="001A07FB" w:rsidRDefault="00564F1A" w:rsidP="00A76A94">
      <w:pPr>
        <w:spacing w:line="240" w:lineRule="auto"/>
        <w:ind w:firstLine="0"/>
        <w:contextualSpacing/>
      </w:pPr>
      <w:r w:rsidRPr="001A07FB">
        <w:lastRenderedPageBreak/>
        <w:t>Email: S</w:t>
      </w:r>
      <w:r w:rsidR="00F35570">
        <w:t>an</w:t>
      </w:r>
      <w:r w:rsidR="0054026C" w:rsidRPr="001A07FB">
        <w:t>G</w:t>
      </w:r>
      <w:r w:rsidRPr="001A07FB">
        <w:t>oyal@usi.edu</w:t>
      </w:r>
    </w:p>
    <w:p w:rsidR="00564F1A" w:rsidRDefault="00B121A2" w:rsidP="00A76A94">
      <w:pPr>
        <w:spacing w:line="240" w:lineRule="auto"/>
        <w:ind w:firstLine="0"/>
        <w:contextualSpacing/>
      </w:pPr>
      <w:r w:rsidRPr="001A07FB">
        <w:t xml:space="preserve">Office Phone: </w:t>
      </w:r>
      <w:r w:rsidR="00EA3611">
        <w:t>(812) 228 5073</w:t>
      </w:r>
    </w:p>
    <w:p w:rsidR="00EA3611" w:rsidRPr="001A07FB" w:rsidRDefault="00EA3611" w:rsidP="00A76A94">
      <w:pPr>
        <w:spacing w:line="240" w:lineRule="auto"/>
        <w:ind w:firstLine="0"/>
        <w:contextualSpacing/>
        <w:rPr>
          <w:b/>
        </w:rPr>
      </w:pPr>
    </w:p>
    <w:p w:rsidR="00564F1A" w:rsidRPr="001A07FB" w:rsidRDefault="00564F1A" w:rsidP="00A76A94">
      <w:pPr>
        <w:spacing w:line="240" w:lineRule="auto"/>
        <w:ind w:firstLine="0"/>
        <w:contextualSpacing/>
        <w:rPr>
          <w:b/>
        </w:rPr>
      </w:pPr>
    </w:p>
    <w:p w:rsidR="00564F1A" w:rsidRPr="001A07FB" w:rsidRDefault="00564F1A" w:rsidP="00EA3611">
      <w:pPr>
        <w:spacing w:line="240" w:lineRule="auto"/>
        <w:ind w:firstLine="0"/>
        <w:contextualSpacing/>
      </w:pPr>
      <w:r w:rsidRPr="001A07FB">
        <w:lastRenderedPageBreak/>
        <w:t xml:space="preserve">Office Location:  </w:t>
      </w:r>
      <w:r w:rsidR="00F35570">
        <w:t>BE 2046</w:t>
      </w:r>
    </w:p>
    <w:p w:rsidR="00564F1A" w:rsidRDefault="00564F1A" w:rsidP="00A76A94">
      <w:pPr>
        <w:spacing w:line="240" w:lineRule="auto"/>
        <w:ind w:firstLine="0"/>
        <w:contextualSpacing/>
      </w:pPr>
      <w:r w:rsidRPr="001A07FB">
        <w:t xml:space="preserve">Office Hours:  </w:t>
      </w:r>
      <w:r w:rsidR="00EA3611">
        <w:t>Tuesday 11:45am – 1:30pm</w:t>
      </w:r>
    </w:p>
    <w:p w:rsidR="00EA3611" w:rsidRDefault="00EA3611" w:rsidP="00A76A94">
      <w:pPr>
        <w:spacing w:line="240" w:lineRule="auto"/>
        <w:ind w:firstLine="0"/>
        <w:contextualSpacing/>
      </w:pPr>
      <w:r>
        <w:t xml:space="preserve">                        Tuesday 2:45pm – 4:00pm</w:t>
      </w:r>
    </w:p>
    <w:p w:rsidR="00EA3611" w:rsidRDefault="00EA3611" w:rsidP="00A76A94">
      <w:pPr>
        <w:spacing w:line="240" w:lineRule="auto"/>
        <w:ind w:firstLine="0"/>
        <w:contextualSpacing/>
      </w:pPr>
      <w:r>
        <w:t xml:space="preserve">                        Thursday 11:45am – 1:30pm</w:t>
      </w:r>
    </w:p>
    <w:p w:rsidR="00EA3611" w:rsidRPr="001A07FB" w:rsidRDefault="00EA3611" w:rsidP="00A76A94">
      <w:pPr>
        <w:spacing w:line="240" w:lineRule="auto"/>
        <w:ind w:firstLine="0"/>
        <w:contextualSpacing/>
        <w:rPr>
          <w:b/>
        </w:rPr>
        <w:sectPr w:rsidR="00EA3611" w:rsidRPr="001A07FB" w:rsidSect="00EA3611">
          <w:type w:val="continuous"/>
          <w:pgSz w:w="12240" w:h="15840"/>
          <w:pgMar w:top="1440" w:right="1440" w:bottom="1440" w:left="1440" w:header="720" w:footer="720" w:gutter="0"/>
          <w:cols w:num="2" w:space="360"/>
          <w:docGrid w:linePitch="360"/>
        </w:sectPr>
      </w:pPr>
    </w:p>
    <w:p w:rsidR="00EA3611" w:rsidRDefault="00EA3611" w:rsidP="00A76A94">
      <w:pPr>
        <w:spacing w:line="240" w:lineRule="auto"/>
        <w:ind w:firstLine="0"/>
        <w:contextualSpacing/>
      </w:pPr>
    </w:p>
    <w:p w:rsidR="006F5759" w:rsidRPr="001A07FB" w:rsidRDefault="006F5759" w:rsidP="00A76A94">
      <w:pPr>
        <w:spacing w:line="240" w:lineRule="auto"/>
        <w:ind w:firstLine="0"/>
        <w:contextualSpacing/>
      </w:pPr>
      <w:r w:rsidRPr="001A07FB">
        <w:t xml:space="preserve">Welcome to Introduction to </w:t>
      </w:r>
      <w:r w:rsidR="00F716EB" w:rsidRPr="001A07FB">
        <w:t>Management Information Systems</w:t>
      </w:r>
      <w:r w:rsidRPr="001A07FB">
        <w:t xml:space="preserve">!  I look forward to working with you.  I am sure you will put effort into this class, and hope we have fun learning the different aspects of the </w:t>
      </w:r>
      <w:r w:rsidR="00F716EB" w:rsidRPr="001A07FB">
        <w:t>Information Systems</w:t>
      </w:r>
      <w:r w:rsidRPr="001A07FB">
        <w:t>.  E-mail will be used as a major means of communication between students and the instructor.  I encourage you to use office hours to talk about the class, share anything course related that you run across, or address any concerns.</w:t>
      </w:r>
    </w:p>
    <w:p w:rsidR="00B10831" w:rsidRPr="001A07FB" w:rsidRDefault="00B10831" w:rsidP="00A76A94">
      <w:pPr>
        <w:spacing w:line="240" w:lineRule="auto"/>
        <w:ind w:firstLine="0"/>
        <w:contextualSpacing/>
      </w:pPr>
    </w:p>
    <w:p w:rsidR="004238D2" w:rsidRPr="001A07FB" w:rsidRDefault="004238D2" w:rsidP="00A76A94">
      <w:pPr>
        <w:spacing w:line="240" w:lineRule="auto"/>
        <w:ind w:firstLine="0"/>
        <w:contextualSpacing/>
        <w:rPr>
          <w:b/>
        </w:rPr>
      </w:pPr>
      <w:r w:rsidRPr="001A07FB">
        <w:rPr>
          <w:b/>
        </w:rPr>
        <w:t>Course Goals</w:t>
      </w:r>
    </w:p>
    <w:p w:rsidR="004238D2" w:rsidRPr="001A07FB" w:rsidRDefault="004238D2" w:rsidP="00A76A94">
      <w:pPr>
        <w:spacing w:line="240" w:lineRule="auto"/>
        <w:ind w:firstLine="0"/>
        <w:contextualSpacing/>
      </w:pPr>
      <w:r w:rsidRPr="001A07FB">
        <w:t>Upon the completion of this course, you should:</w:t>
      </w:r>
    </w:p>
    <w:p w:rsidR="004238D2" w:rsidRPr="001A07FB" w:rsidRDefault="004238D2" w:rsidP="00A76A94">
      <w:pPr>
        <w:pStyle w:val="ListParagraph"/>
        <w:numPr>
          <w:ilvl w:val="0"/>
          <w:numId w:val="3"/>
        </w:numPr>
        <w:spacing w:after="0" w:line="240" w:lineRule="auto"/>
        <w:rPr>
          <w:rFonts w:ascii="Times New Roman" w:hAnsi="Times New Roman" w:cs="Times New Roman"/>
          <w:sz w:val="24"/>
          <w:szCs w:val="24"/>
        </w:rPr>
      </w:pPr>
      <w:r w:rsidRPr="001A07FB">
        <w:rPr>
          <w:rFonts w:ascii="Times New Roman" w:hAnsi="Times New Roman" w:cs="Times New Roman"/>
          <w:sz w:val="24"/>
          <w:szCs w:val="24"/>
        </w:rPr>
        <w:t>Understand the role of information as an organizational resource/asset</w:t>
      </w:r>
    </w:p>
    <w:p w:rsidR="00701D22" w:rsidRPr="001A07FB" w:rsidRDefault="00701D22" w:rsidP="00A76A94">
      <w:pPr>
        <w:pStyle w:val="ListParagraph"/>
        <w:numPr>
          <w:ilvl w:val="0"/>
          <w:numId w:val="3"/>
        </w:numPr>
        <w:spacing w:after="0" w:line="240" w:lineRule="auto"/>
        <w:rPr>
          <w:rFonts w:ascii="Times New Roman" w:hAnsi="Times New Roman" w:cs="Times New Roman"/>
          <w:sz w:val="24"/>
          <w:szCs w:val="24"/>
        </w:rPr>
      </w:pPr>
      <w:r w:rsidRPr="001A07FB">
        <w:rPr>
          <w:rFonts w:ascii="Times New Roman" w:hAnsi="Times New Roman" w:cs="Times New Roman"/>
          <w:sz w:val="24"/>
          <w:szCs w:val="24"/>
        </w:rPr>
        <w:t>Demonstrate a basic understanding of different career options in the IS field and the necessary path to obtain one’s career goals</w:t>
      </w:r>
    </w:p>
    <w:p w:rsidR="00701D22" w:rsidRPr="001A07FB" w:rsidRDefault="00701D22" w:rsidP="00A76A94">
      <w:pPr>
        <w:pStyle w:val="ListParagraph"/>
        <w:numPr>
          <w:ilvl w:val="0"/>
          <w:numId w:val="3"/>
        </w:numPr>
        <w:spacing w:after="0" w:line="240" w:lineRule="auto"/>
        <w:rPr>
          <w:rFonts w:ascii="Times New Roman" w:hAnsi="Times New Roman" w:cs="Times New Roman"/>
          <w:sz w:val="24"/>
          <w:szCs w:val="24"/>
        </w:rPr>
      </w:pPr>
      <w:r w:rsidRPr="001A07FB">
        <w:rPr>
          <w:rFonts w:ascii="Times New Roman" w:hAnsi="Times New Roman" w:cs="Times New Roman"/>
          <w:sz w:val="24"/>
          <w:szCs w:val="24"/>
        </w:rPr>
        <w:t>Display a basic understanding of the different components (for example, systems analysis, database, and IT infrastructure) of the information systems curriculum and how these are used to solve business problems</w:t>
      </w:r>
    </w:p>
    <w:p w:rsidR="00701D22" w:rsidRPr="001A07FB" w:rsidRDefault="00701D22" w:rsidP="00A76A94">
      <w:pPr>
        <w:pStyle w:val="ListParagraph"/>
        <w:numPr>
          <w:ilvl w:val="0"/>
          <w:numId w:val="3"/>
        </w:numPr>
        <w:spacing w:after="0" w:line="240" w:lineRule="auto"/>
        <w:rPr>
          <w:rFonts w:ascii="Times New Roman" w:hAnsi="Times New Roman" w:cs="Times New Roman"/>
          <w:sz w:val="24"/>
          <w:szCs w:val="24"/>
        </w:rPr>
      </w:pPr>
      <w:r w:rsidRPr="001A07FB">
        <w:rPr>
          <w:rFonts w:ascii="Times New Roman" w:hAnsi="Times New Roman" w:cs="Times New Roman"/>
          <w:sz w:val="24"/>
          <w:szCs w:val="24"/>
        </w:rPr>
        <w:t xml:space="preserve">Understand the use of information systems for strategic and ethical decision making within an organization </w:t>
      </w:r>
    </w:p>
    <w:p w:rsidR="00701D22" w:rsidRPr="001A07FB" w:rsidRDefault="00701D22" w:rsidP="00A76A94">
      <w:pPr>
        <w:pStyle w:val="ListParagraph"/>
        <w:numPr>
          <w:ilvl w:val="0"/>
          <w:numId w:val="3"/>
        </w:numPr>
        <w:spacing w:after="0" w:line="240" w:lineRule="auto"/>
        <w:rPr>
          <w:rFonts w:ascii="Times New Roman" w:hAnsi="Times New Roman" w:cs="Times New Roman"/>
          <w:sz w:val="24"/>
          <w:szCs w:val="24"/>
        </w:rPr>
      </w:pPr>
      <w:r w:rsidRPr="001A07FB">
        <w:rPr>
          <w:rFonts w:ascii="Times New Roman" w:hAnsi="Times New Roman" w:cs="Times New Roman"/>
          <w:sz w:val="24"/>
          <w:szCs w:val="24"/>
        </w:rPr>
        <w:t xml:space="preserve">Understand information system components and their impact on businesses and society </w:t>
      </w:r>
    </w:p>
    <w:p w:rsidR="004238D2" w:rsidRPr="001A07FB" w:rsidRDefault="004238D2" w:rsidP="00A76A94">
      <w:pPr>
        <w:pStyle w:val="ListParagraph"/>
        <w:numPr>
          <w:ilvl w:val="0"/>
          <w:numId w:val="3"/>
        </w:numPr>
        <w:spacing w:after="0" w:line="240" w:lineRule="auto"/>
        <w:rPr>
          <w:rFonts w:ascii="Times New Roman" w:hAnsi="Times New Roman" w:cs="Times New Roman"/>
          <w:sz w:val="24"/>
          <w:szCs w:val="24"/>
        </w:rPr>
      </w:pPr>
      <w:r w:rsidRPr="001A07FB">
        <w:rPr>
          <w:rFonts w:ascii="Times New Roman" w:hAnsi="Times New Roman" w:cs="Times New Roman"/>
          <w:sz w:val="24"/>
          <w:szCs w:val="24"/>
        </w:rPr>
        <w:t>Understand the importance of IT/Business alignment</w:t>
      </w:r>
    </w:p>
    <w:p w:rsidR="00270EA4" w:rsidRPr="001A07FB" w:rsidRDefault="00270EA4" w:rsidP="00A76A94">
      <w:pPr>
        <w:spacing w:line="240" w:lineRule="auto"/>
        <w:ind w:firstLine="0"/>
        <w:contextualSpacing/>
        <w:rPr>
          <w:b/>
        </w:rPr>
      </w:pPr>
    </w:p>
    <w:p w:rsidR="00E36A95" w:rsidRPr="001A07FB" w:rsidRDefault="00E36A95" w:rsidP="00A76A94">
      <w:pPr>
        <w:spacing w:line="240" w:lineRule="auto"/>
        <w:ind w:firstLine="0"/>
        <w:contextualSpacing/>
        <w:rPr>
          <w:b/>
        </w:rPr>
      </w:pPr>
      <w:r w:rsidRPr="001A07FB">
        <w:rPr>
          <w:b/>
        </w:rPr>
        <w:t>Prerequisites</w:t>
      </w:r>
    </w:p>
    <w:p w:rsidR="00E36A95" w:rsidRPr="001A07FB" w:rsidRDefault="00E36A95" w:rsidP="00A76A94">
      <w:pPr>
        <w:spacing w:line="240" w:lineRule="auto"/>
        <w:ind w:firstLine="0"/>
        <w:contextualSpacing/>
      </w:pPr>
      <w:r w:rsidRPr="001A07FB">
        <w:t>ACCT 201, 202*; ECON 208, 209*, and Junior Standing in School of Business (* may be taken concurrently)</w:t>
      </w:r>
    </w:p>
    <w:p w:rsidR="00E36A95" w:rsidRPr="001A07FB" w:rsidRDefault="00E36A95" w:rsidP="00A76A94">
      <w:pPr>
        <w:spacing w:line="240" w:lineRule="auto"/>
        <w:ind w:firstLine="0"/>
        <w:contextualSpacing/>
      </w:pPr>
    </w:p>
    <w:p w:rsidR="007930F6" w:rsidRPr="001A07FB" w:rsidRDefault="007930F6" w:rsidP="007930F6">
      <w:pPr>
        <w:spacing w:line="240" w:lineRule="auto"/>
        <w:ind w:firstLine="0"/>
        <w:contextualSpacing/>
        <w:rPr>
          <w:b/>
        </w:rPr>
      </w:pPr>
      <w:r w:rsidRPr="001A07FB">
        <w:rPr>
          <w:b/>
        </w:rPr>
        <w:t>Text</w:t>
      </w:r>
    </w:p>
    <w:p w:rsidR="007930F6" w:rsidRPr="001A07FB" w:rsidRDefault="007930F6" w:rsidP="007930F6">
      <w:pPr>
        <w:spacing w:line="240" w:lineRule="auto"/>
        <w:ind w:firstLine="0"/>
        <w:contextualSpacing/>
      </w:pPr>
      <w:r w:rsidRPr="001A07FB">
        <w:t xml:space="preserve">P. </w:t>
      </w:r>
      <w:proofErr w:type="spellStart"/>
      <w:r w:rsidRPr="001A07FB">
        <w:t>Baltzan</w:t>
      </w:r>
      <w:proofErr w:type="spellEnd"/>
      <w:r w:rsidRPr="001A07FB">
        <w:t xml:space="preserve"> and A. Phillips; </w:t>
      </w:r>
      <w:r w:rsidRPr="001A07FB">
        <w:rPr>
          <w:i/>
        </w:rPr>
        <w:t>Business Driven Information Systems</w:t>
      </w:r>
      <w:r w:rsidRPr="001A07FB">
        <w:t>, Second Edition; McGraw Hill Irwin, 2009; ISBN: 0073376736</w:t>
      </w:r>
      <w:r w:rsidR="002231E0" w:rsidRPr="001A07FB">
        <w:t>.</w:t>
      </w:r>
    </w:p>
    <w:p w:rsidR="007930F6" w:rsidRPr="001A07FB" w:rsidRDefault="007930F6" w:rsidP="007930F6">
      <w:pPr>
        <w:spacing w:line="240" w:lineRule="auto"/>
        <w:ind w:firstLine="0"/>
        <w:contextualSpacing/>
      </w:pPr>
    </w:p>
    <w:p w:rsidR="00A76A94" w:rsidRPr="001A07FB" w:rsidRDefault="00A76A94" w:rsidP="00A76A94">
      <w:pPr>
        <w:spacing w:line="240" w:lineRule="auto"/>
        <w:ind w:firstLine="0"/>
        <w:contextualSpacing/>
        <w:rPr>
          <w:b/>
        </w:rPr>
      </w:pPr>
      <w:r w:rsidRPr="001A07FB">
        <w:rPr>
          <w:b/>
        </w:rPr>
        <w:t>College of Business Skill Development</w:t>
      </w:r>
    </w:p>
    <w:p w:rsidR="00A76A94" w:rsidRPr="001A07FB" w:rsidRDefault="00A76A94" w:rsidP="00A76A94">
      <w:pPr>
        <w:pStyle w:val="ListParagraph"/>
        <w:numPr>
          <w:ilvl w:val="0"/>
          <w:numId w:val="4"/>
        </w:numPr>
        <w:spacing w:after="0" w:line="240" w:lineRule="auto"/>
        <w:rPr>
          <w:rFonts w:ascii="Times New Roman" w:hAnsi="Times New Roman" w:cs="Times New Roman"/>
          <w:sz w:val="24"/>
          <w:szCs w:val="24"/>
        </w:rPr>
      </w:pPr>
      <w:r w:rsidRPr="001A07FB">
        <w:rPr>
          <w:rFonts w:ascii="Times New Roman" w:hAnsi="Times New Roman" w:cs="Times New Roman"/>
          <w:sz w:val="24"/>
          <w:szCs w:val="24"/>
        </w:rPr>
        <w:t>This course will develop skills in the use of critical thinking</w:t>
      </w:r>
    </w:p>
    <w:p w:rsidR="00A76A94" w:rsidRPr="001A07FB" w:rsidRDefault="00A76A94" w:rsidP="00A76A94">
      <w:pPr>
        <w:pStyle w:val="ListParagraph"/>
        <w:numPr>
          <w:ilvl w:val="0"/>
          <w:numId w:val="4"/>
        </w:numPr>
        <w:spacing w:after="0" w:line="240" w:lineRule="auto"/>
        <w:rPr>
          <w:rFonts w:ascii="Times New Roman" w:hAnsi="Times New Roman" w:cs="Times New Roman"/>
          <w:b/>
          <w:sz w:val="24"/>
          <w:szCs w:val="24"/>
        </w:rPr>
      </w:pPr>
      <w:r w:rsidRPr="001A07FB">
        <w:rPr>
          <w:rFonts w:ascii="Times New Roman" w:hAnsi="Times New Roman" w:cs="Times New Roman"/>
          <w:sz w:val="24"/>
          <w:szCs w:val="24"/>
        </w:rPr>
        <w:t>Moderate development will occur in the area of written communication</w:t>
      </w:r>
    </w:p>
    <w:p w:rsidR="00A5397C" w:rsidRDefault="00A5397C" w:rsidP="00A76A94">
      <w:pPr>
        <w:spacing w:line="240" w:lineRule="auto"/>
        <w:ind w:firstLine="0"/>
        <w:contextualSpacing/>
        <w:rPr>
          <w:b/>
        </w:rPr>
      </w:pPr>
    </w:p>
    <w:p w:rsidR="009F6CEB" w:rsidRPr="001A07FB" w:rsidRDefault="009F6CEB" w:rsidP="00A76A94">
      <w:pPr>
        <w:spacing w:line="240" w:lineRule="auto"/>
        <w:ind w:firstLine="0"/>
        <w:contextualSpacing/>
        <w:rPr>
          <w:b/>
          <w:bCs/>
        </w:rPr>
      </w:pPr>
      <w:r w:rsidRPr="001A07FB">
        <w:rPr>
          <w:b/>
        </w:rPr>
        <w:t>C</w:t>
      </w:r>
      <w:r w:rsidRPr="001A07FB">
        <w:rPr>
          <w:b/>
          <w:bCs/>
        </w:rPr>
        <w:t xml:space="preserve">ourse Procedures </w:t>
      </w:r>
    </w:p>
    <w:p w:rsidR="00564F1A" w:rsidRPr="001A07FB" w:rsidRDefault="005E1C89" w:rsidP="00A76A94">
      <w:pPr>
        <w:spacing w:line="240" w:lineRule="auto"/>
        <w:ind w:firstLine="0"/>
        <w:contextualSpacing/>
      </w:pPr>
      <w:r w:rsidRPr="001A07FB">
        <w:t xml:space="preserve">Face-to-face instruction will be provided in a College of Business classroom, and your course will be supplemented with material delivered online using course management software, Blackboard.  </w:t>
      </w:r>
      <w:r w:rsidR="009F6CEB" w:rsidRPr="001A07FB">
        <w:t xml:space="preserve">In order to cover all the important concepts and theories, you will be required to cover many basic topics outside class time. </w:t>
      </w:r>
      <w:r w:rsidR="00892426" w:rsidRPr="001A07FB">
        <w:t xml:space="preserve"> </w:t>
      </w:r>
      <w:r w:rsidR="009F6CEB" w:rsidRPr="001A07FB">
        <w:t xml:space="preserve">This course requires you to understand and apply rather complex material. </w:t>
      </w:r>
      <w:r w:rsidR="00892426" w:rsidRPr="001A07FB">
        <w:t xml:space="preserve"> </w:t>
      </w:r>
      <w:r w:rsidR="009F6CEB" w:rsidRPr="001A07FB">
        <w:t xml:space="preserve">Class time will be devoted to examining and explaining difficult </w:t>
      </w:r>
      <w:r w:rsidR="009F6CEB" w:rsidRPr="001A07FB">
        <w:lastRenderedPageBreak/>
        <w:t xml:space="preserve">concepts and theories. </w:t>
      </w:r>
      <w:r w:rsidR="00892426" w:rsidRPr="001A07FB">
        <w:t xml:space="preserve"> </w:t>
      </w:r>
      <w:r w:rsidR="009F6CEB" w:rsidRPr="001A07FB">
        <w:t>As you read each chapter, remember that such things as definitions and highlighted words will probably not be discussed in class. Remember these will be covered on exams.</w:t>
      </w:r>
    </w:p>
    <w:p w:rsidR="004B709A" w:rsidRPr="001A07FB" w:rsidRDefault="004B709A" w:rsidP="00A76A94">
      <w:pPr>
        <w:spacing w:line="240" w:lineRule="auto"/>
        <w:ind w:firstLine="0"/>
        <w:contextualSpacing/>
      </w:pPr>
    </w:p>
    <w:p w:rsidR="00C96A4B" w:rsidRPr="001A07FB" w:rsidRDefault="00C96A4B" w:rsidP="00A76A94">
      <w:pPr>
        <w:spacing w:line="240" w:lineRule="auto"/>
        <w:ind w:firstLine="0"/>
        <w:contextualSpacing/>
        <w:jc w:val="both"/>
        <w:outlineLvl w:val="0"/>
        <w:rPr>
          <w:rFonts w:eastAsia="Times New Roman"/>
          <w:b/>
          <w:bCs/>
        </w:rPr>
      </w:pPr>
      <w:r w:rsidRPr="001A07FB">
        <w:rPr>
          <w:rFonts w:eastAsia="Times New Roman"/>
          <w:b/>
          <w:bCs/>
        </w:rPr>
        <w:t>Blackboard</w:t>
      </w:r>
    </w:p>
    <w:p w:rsidR="00DB3FE8" w:rsidRPr="001A07FB" w:rsidRDefault="00C96A4B" w:rsidP="00A76A94">
      <w:pPr>
        <w:widowControl w:val="0"/>
        <w:spacing w:line="240" w:lineRule="auto"/>
        <w:ind w:firstLine="0"/>
        <w:contextualSpacing/>
        <w:rPr>
          <w:rFonts w:eastAsia="Times New Roman"/>
        </w:rPr>
      </w:pPr>
      <w:r w:rsidRPr="001A07FB">
        <w:rPr>
          <w:rFonts w:eastAsia="Times New Roman"/>
        </w:rPr>
        <w:t xml:space="preserve">As with most classes, Blackboard will be used for providing multimedia content, handouts, study guides, readings, and other sources of materials.  Blackboard will also be used for discussion boards as needed.  </w:t>
      </w:r>
      <w:r w:rsidR="00C32D1E" w:rsidRPr="001A07FB">
        <w:rPr>
          <w:rFonts w:eastAsia="Times New Roman"/>
        </w:rPr>
        <w:t>You</w:t>
      </w:r>
      <w:r w:rsidRPr="001A07FB">
        <w:rPr>
          <w:rFonts w:eastAsia="Times New Roman"/>
        </w:rPr>
        <w:t xml:space="preserve"> can access Blackboard through </w:t>
      </w:r>
      <w:r w:rsidRPr="001A07FB">
        <w:rPr>
          <w:rFonts w:eastAsia="Times New Roman"/>
          <w:i/>
        </w:rPr>
        <w:t>MY USI</w:t>
      </w:r>
      <w:r w:rsidRPr="001A07FB">
        <w:rPr>
          <w:rFonts w:eastAsia="Times New Roman"/>
        </w:rPr>
        <w:t>.</w:t>
      </w:r>
      <w:r w:rsidR="00DB3FE8" w:rsidRPr="001A07FB">
        <w:rPr>
          <w:rFonts w:eastAsia="Times New Roman"/>
        </w:rPr>
        <w:t xml:space="preserve">  I will post announcements, assignments, syllabus, schedules, and other communication on Blackboard; you are expected to check the site regularly for such communication! You will also be able to check your grade(s) via Blackboard.  You </w:t>
      </w:r>
      <w:r w:rsidR="00DB3FE8" w:rsidRPr="001A07FB">
        <w:t>are responsible for insuring that emails sent via Blackboard are being delivered to an email location that you regularly check.  Failure to check and therefore receive email from me is NOT a valid excuse!</w:t>
      </w:r>
    </w:p>
    <w:p w:rsidR="00DB3FE8" w:rsidRPr="001A07FB" w:rsidRDefault="00DB3FE8" w:rsidP="00A76A94">
      <w:pPr>
        <w:spacing w:line="240" w:lineRule="auto"/>
        <w:ind w:firstLine="0"/>
        <w:contextualSpacing/>
        <w:rPr>
          <w:b/>
        </w:rPr>
      </w:pPr>
    </w:p>
    <w:p w:rsidR="00C96A4B" w:rsidRPr="001A07FB" w:rsidRDefault="00C96A4B" w:rsidP="00A76A94">
      <w:pPr>
        <w:spacing w:line="240" w:lineRule="auto"/>
        <w:ind w:firstLine="0"/>
        <w:contextualSpacing/>
        <w:rPr>
          <w:b/>
        </w:rPr>
      </w:pPr>
      <w:r w:rsidRPr="001A07FB">
        <w:rPr>
          <w:b/>
        </w:rPr>
        <w:t>Assessment and Grades</w:t>
      </w:r>
    </w:p>
    <w:p w:rsidR="00C96A4B" w:rsidRPr="001A07FB" w:rsidRDefault="00FB2A64" w:rsidP="00A76A94">
      <w:pPr>
        <w:spacing w:line="240" w:lineRule="auto"/>
        <w:ind w:firstLine="0"/>
        <w:contextualSpacing/>
        <w:rPr>
          <w:b/>
        </w:rPr>
      </w:pPr>
      <w:r w:rsidRPr="001A07FB">
        <w:rPr>
          <w:b/>
        </w:rPr>
        <w:t>Exams</w:t>
      </w:r>
    </w:p>
    <w:p w:rsidR="00C96A4B" w:rsidRPr="001A07FB" w:rsidRDefault="0089784E" w:rsidP="00A76A94">
      <w:pPr>
        <w:spacing w:line="240" w:lineRule="auto"/>
        <w:ind w:firstLine="0"/>
        <w:contextualSpacing/>
      </w:pPr>
      <w:r w:rsidRPr="001A07FB">
        <w:t>There are four in-class exams in this course - three “mid-term exams” and a comprehensive “final exam”.</w:t>
      </w:r>
      <w:r w:rsidR="00C96A4B" w:rsidRPr="001A07FB">
        <w:t xml:space="preserve">  The fourth </w:t>
      </w:r>
      <w:r w:rsidRPr="001A07FB">
        <w:t xml:space="preserve">(final) </w:t>
      </w:r>
      <w:r w:rsidR="00C96A4B" w:rsidRPr="001A07FB">
        <w:t xml:space="preserve">exam will most likely be given during the scheduled Final Exam period.  The format of the exams may include any combination of multiple choice, short answer, essay, and problem solving questions.  Exams will include materials from the textbook, reading assignments, handouts and classroom discussion.  </w:t>
      </w:r>
    </w:p>
    <w:p w:rsidR="00C96A4B" w:rsidRPr="001A07FB" w:rsidRDefault="00C96A4B" w:rsidP="00A76A94">
      <w:pPr>
        <w:spacing w:line="240" w:lineRule="auto"/>
        <w:ind w:firstLine="0"/>
        <w:contextualSpacing/>
      </w:pPr>
    </w:p>
    <w:p w:rsidR="00C96A4B" w:rsidRPr="001A07FB" w:rsidRDefault="00C96A4B" w:rsidP="00A76A94">
      <w:pPr>
        <w:spacing w:line="240" w:lineRule="auto"/>
        <w:ind w:firstLine="0"/>
        <w:contextualSpacing/>
      </w:pPr>
      <w:r w:rsidRPr="001A07FB">
        <w:rPr>
          <w:b/>
        </w:rPr>
        <w:t>Make up exams</w:t>
      </w:r>
      <w:r w:rsidRPr="001A07FB">
        <w:t xml:space="preserve"> will be given to students receiving </w:t>
      </w:r>
      <w:r w:rsidRPr="001A07FB">
        <w:rPr>
          <w:b/>
        </w:rPr>
        <w:t>PRIOR</w:t>
      </w:r>
      <w:r w:rsidRPr="001A07FB">
        <w:t xml:space="preserve"> permission to be absent during the regular exam period.  Such permission will be granted only if the student demonstrates a strong need.  Make up exams will likely be different (both in form and content) from the regular exam.  There also is no way to guarantee the level of difficulty will be similar although every effort will be made to assure make up exams are at least as difficult as regular exams.</w:t>
      </w:r>
      <w:r w:rsidR="007D4D0E" w:rsidRPr="001A07FB">
        <w:t xml:space="preserve">  </w:t>
      </w:r>
      <w:r w:rsidRPr="001A07FB">
        <w:t>Any uncoordinated absence from an exam will result in a score of 0 for the exam.</w:t>
      </w:r>
    </w:p>
    <w:p w:rsidR="00C96A4B" w:rsidRPr="001A07FB" w:rsidRDefault="00C96A4B" w:rsidP="00A76A94">
      <w:pPr>
        <w:spacing w:line="240" w:lineRule="auto"/>
        <w:ind w:firstLine="0"/>
        <w:contextualSpacing/>
      </w:pPr>
      <w:r w:rsidRPr="001A07FB">
        <w:t xml:space="preserve">  </w:t>
      </w:r>
    </w:p>
    <w:p w:rsidR="00C96A4B" w:rsidRPr="001A07FB" w:rsidRDefault="00A107A5" w:rsidP="00A76A94">
      <w:pPr>
        <w:spacing w:line="240" w:lineRule="auto"/>
        <w:ind w:firstLine="0"/>
        <w:contextualSpacing/>
        <w:rPr>
          <w:b/>
        </w:rPr>
      </w:pPr>
      <w:r>
        <w:rPr>
          <w:b/>
        </w:rPr>
        <w:t xml:space="preserve">Group </w:t>
      </w:r>
      <w:r w:rsidR="003B509E">
        <w:rPr>
          <w:b/>
        </w:rPr>
        <w:t>Project</w:t>
      </w:r>
      <w:r>
        <w:rPr>
          <w:b/>
        </w:rPr>
        <w:t>s</w:t>
      </w:r>
    </w:p>
    <w:p w:rsidR="00C96A4B" w:rsidRPr="001A07FB" w:rsidRDefault="00C96A4B" w:rsidP="00A76A94">
      <w:pPr>
        <w:spacing w:line="240" w:lineRule="auto"/>
        <w:ind w:firstLine="0"/>
        <w:contextualSpacing/>
      </w:pPr>
      <w:r w:rsidRPr="001A07FB">
        <w:t>The class project</w:t>
      </w:r>
      <w:r w:rsidR="00A107A5">
        <w:t>s</w:t>
      </w:r>
      <w:r w:rsidRPr="001A07FB">
        <w:t xml:space="preserve"> </w:t>
      </w:r>
      <w:r w:rsidR="00A107A5">
        <w:t>are</w:t>
      </w:r>
      <w:r w:rsidRPr="001A07FB">
        <w:t xml:space="preserve"> team-based.  We will form teams with </w:t>
      </w:r>
      <w:r w:rsidR="005E3735">
        <w:t>f</w:t>
      </w:r>
      <w:r w:rsidR="00A107A5">
        <w:t>ive</w:t>
      </w:r>
      <w:r w:rsidRPr="001A07FB">
        <w:t xml:space="preserve"> </w:t>
      </w:r>
      <w:r w:rsidR="00A107A5">
        <w:t>to six</w:t>
      </w:r>
      <w:r w:rsidRPr="001A07FB">
        <w:t xml:space="preserve"> members per team. I reserve the right to arrange/rearrange team assignments based upon skill mixture among the individual team members.  Teams will be selected and the project assignment</w:t>
      </w:r>
      <w:r w:rsidR="00A107A5">
        <w:t>s</w:t>
      </w:r>
      <w:r w:rsidRPr="001A07FB">
        <w:t xml:space="preserve"> will be distributed during the first few weeks of the class.  Group members will critique other group members' contribution and these critiques will have a direct bearing on the points allocated to individuals on each team. Further details on the project and presentation will be given later.</w:t>
      </w:r>
    </w:p>
    <w:p w:rsidR="00C96A4B" w:rsidRPr="001A07FB" w:rsidRDefault="00C96A4B" w:rsidP="00A76A94">
      <w:pPr>
        <w:spacing w:line="240" w:lineRule="auto"/>
        <w:ind w:firstLine="0"/>
        <w:contextualSpacing/>
      </w:pPr>
    </w:p>
    <w:p w:rsidR="00404D5D" w:rsidRPr="001A07FB" w:rsidRDefault="00404D5D" w:rsidP="00A76A94">
      <w:pPr>
        <w:spacing w:line="240" w:lineRule="auto"/>
        <w:ind w:firstLine="0"/>
        <w:contextualSpacing/>
      </w:pPr>
      <w:r w:rsidRPr="001A07FB">
        <w:t>The due date and points for each deliverable is shown on the schedule.  Deliverables are due at the start of class on the due date.  Late assignments will have a 10% deduction per day.  Late assignments will be accepted up to 1 week after the due date only.  You may use either your own computer or one in any of the available labs.</w:t>
      </w:r>
    </w:p>
    <w:p w:rsidR="00404D5D" w:rsidRPr="001A07FB" w:rsidRDefault="00404D5D" w:rsidP="00A76A94">
      <w:pPr>
        <w:spacing w:line="240" w:lineRule="auto"/>
        <w:ind w:firstLine="0"/>
        <w:contextualSpacing/>
      </w:pPr>
    </w:p>
    <w:p w:rsidR="00C96A4B" w:rsidRPr="001A07FB" w:rsidRDefault="00C96A4B" w:rsidP="00A76A94">
      <w:pPr>
        <w:spacing w:line="240" w:lineRule="auto"/>
        <w:ind w:firstLine="0"/>
        <w:contextualSpacing/>
        <w:rPr>
          <w:b/>
        </w:rPr>
      </w:pPr>
      <w:r w:rsidRPr="001A07FB">
        <w:rPr>
          <w:b/>
        </w:rPr>
        <w:t xml:space="preserve">Quizzes </w:t>
      </w:r>
    </w:p>
    <w:p w:rsidR="00564F1A" w:rsidRPr="001A07FB" w:rsidRDefault="00C96A4B" w:rsidP="00A76A94">
      <w:pPr>
        <w:spacing w:line="240" w:lineRule="auto"/>
        <w:ind w:firstLine="0"/>
        <w:contextualSpacing/>
      </w:pPr>
      <w:r w:rsidRPr="001A07FB">
        <w:t xml:space="preserve">Several quizzes will be given throughout the semester.  The quizzes are unannounced and may be given anytime in class (beginning or end). </w:t>
      </w:r>
      <w:r w:rsidR="00B74AE8" w:rsidRPr="001A07FB">
        <w:t xml:space="preserve"> </w:t>
      </w:r>
      <w:r w:rsidRPr="001A07FB">
        <w:t xml:space="preserve">If you are not in class when the quiz is distributed you will </w:t>
      </w:r>
      <w:r w:rsidR="00B74AE8" w:rsidRPr="001A07FB">
        <w:t>NOT</w:t>
      </w:r>
      <w:r w:rsidRPr="001A07FB">
        <w:t xml:space="preserve"> be allowed to take the quiz.  There will be approximately 12 quizzes over the </w:t>
      </w:r>
      <w:r w:rsidRPr="001A07FB">
        <w:lastRenderedPageBreak/>
        <w:t>semester worth 10 points each.  Any missed quiz will result in a score of 0 for that quiz.  There are no make-ups, no excuses, but I will only count your 10 highest quiz scores at the end of the semester.  If you are prepared for class, the quizzes should be easy five-minute exercises.</w:t>
      </w:r>
    </w:p>
    <w:p w:rsidR="007824B5" w:rsidRPr="001A07FB" w:rsidRDefault="007824B5" w:rsidP="00A76A94">
      <w:pPr>
        <w:spacing w:line="240" w:lineRule="auto"/>
        <w:ind w:firstLine="0"/>
        <w:contextualSpacing/>
        <w:rPr>
          <w:b/>
        </w:rPr>
      </w:pPr>
    </w:p>
    <w:p w:rsidR="00F91D27" w:rsidRPr="001A07FB" w:rsidRDefault="00F91D27" w:rsidP="00A76A94">
      <w:pPr>
        <w:spacing w:line="240" w:lineRule="auto"/>
        <w:ind w:firstLine="0"/>
        <w:contextualSpacing/>
        <w:jc w:val="both"/>
        <w:rPr>
          <w:rFonts w:eastAsia="Times New Roman"/>
          <w:b/>
        </w:rPr>
      </w:pPr>
      <w:r w:rsidRPr="001A07FB">
        <w:rPr>
          <w:rFonts w:eastAsia="Times New Roman"/>
          <w:b/>
        </w:rPr>
        <w:t>Grading Scale</w:t>
      </w:r>
    </w:p>
    <w:tbl>
      <w:tblPr>
        <w:tblW w:w="0" w:type="auto"/>
        <w:jc w:val="center"/>
        <w:tblInd w:w="620" w:type="dxa"/>
        <w:tblLook w:val="01E0" w:firstRow="1" w:lastRow="1" w:firstColumn="1" w:lastColumn="1" w:noHBand="0" w:noVBand="0"/>
      </w:tblPr>
      <w:tblGrid>
        <w:gridCol w:w="1570"/>
        <w:gridCol w:w="900"/>
        <w:gridCol w:w="3600"/>
      </w:tblGrid>
      <w:tr w:rsidR="00F91D27" w:rsidRPr="001A07FB" w:rsidTr="00597886">
        <w:trPr>
          <w:jc w:val="center"/>
        </w:trPr>
        <w:tc>
          <w:tcPr>
            <w:tcW w:w="1570" w:type="dxa"/>
          </w:tcPr>
          <w:p w:rsidR="00F91D27" w:rsidRPr="001A07FB" w:rsidRDefault="00F91D27" w:rsidP="00A76A94">
            <w:pPr>
              <w:tabs>
                <w:tab w:val="left" w:pos="-1440"/>
              </w:tabs>
              <w:spacing w:line="240" w:lineRule="auto"/>
              <w:ind w:firstLine="0"/>
              <w:contextualSpacing/>
              <w:rPr>
                <w:rFonts w:eastAsia="Times New Roman"/>
              </w:rPr>
            </w:pPr>
            <w:r w:rsidRPr="001A07FB">
              <w:rPr>
                <w:rFonts w:eastAsia="Times New Roman"/>
              </w:rPr>
              <w:t>Percentage</w:t>
            </w:r>
          </w:p>
        </w:tc>
        <w:tc>
          <w:tcPr>
            <w:tcW w:w="900" w:type="dxa"/>
          </w:tcPr>
          <w:p w:rsidR="00F91D27" w:rsidRPr="001A07FB" w:rsidRDefault="00F91D27" w:rsidP="00A76A94">
            <w:pPr>
              <w:tabs>
                <w:tab w:val="left" w:pos="-1440"/>
              </w:tabs>
              <w:spacing w:line="240" w:lineRule="auto"/>
              <w:ind w:firstLine="0"/>
              <w:contextualSpacing/>
              <w:jc w:val="center"/>
              <w:rPr>
                <w:rFonts w:eastAsia="Times New Roman"/>
              </w:rPr>
            </w:pPr>
            <w:r w:rsidRPr="001A07FB">
              <w:rPr>
                <w:rFonts w:eastAsia="Times New Roman"/>
              </w:rPr>
              <w:t>Grade</w:t>
            </w:r>
          </w:p>
        </w:tc>
        <w:tc>
          <w:tcPr>
            <w:tcW w:w="3600" w:type="dxa"/>
          </w:tcPr>
          <w:p w:rsidR="00F91D27" w:rsidRPr="001A07FB" w:rsidRDefault="00F91D27" w:rsidP="00A76A94">
            <w:pPr>
              <w:tabs>
                <w:tab w:val="left" w:pos="-1440"/>
              </w:tabs>
              <w:spacing w:line="240" w:lineRule="auto"/>
              <w:ind w:firstLine="0"/>
              <w:contextualSpacing/>
              <w:rPr>
                <w:rFonts w:eastAsia="Times New Roman"/>
              </w:rPr>
            </w:pPr>
          </w:p>
        </w:tc>
      </w:tr>
      <w:tr w:rsidR="00F91D27" w:rsidRPr="001A07FB" w:rsidTr="00597886">
        <w:trPr>
          <w:jc w:val="center"/>
        </w:trPr>
        <w:tc>
          <w:tcPr>
            <w:tcW w:w="1570" w:type="dxa"/>
          </w:tcPr>
          <w:p w:rsidR="00F91D27" w:rsidRPr="001A07FB" w:rsidRDefault="00597886" w:rsidP="00A76A94">
            <w:pPr>
              <w:tabs>
                <w:tab w:val="left" w:pos="-1440"/>
              </w:tabs>
              <w:spacing w:line="240" w:lineRule="auto"/>
              <w:ind w:firstLine="0"/>
              <w:contextualSpacing/>
              <w:jc w:val="center"/>
              <w:rPr>
                <w:rFonts w:eastAsia="Times New Roman"/>
              </w:rPr>
            </w:pPr>
            <w:r w:rsidRPr="001A07FB">
              <w:rPr>
                <w:rFonts w:eastAsia="Times New Roman"/>
              </w:rPr>
              <w:t>90</w:t>
            </w:r>
            <w:r w:rsidR="00F91D27" w:rsidRPr="001A07FB">
              <w:rPr>
                <w:rFonts w:eastAsia="Times New Roman"/>
              </w:rPr>
              <w:t>%</w:t>
            </w:r>
          </w:p>
        </w:tc>
        <w:tc>
          <w:tcPr>
            <w:tcW w:w="900" w:type="dxa"/>
          </w:tcPr>
          <w:p w:rsidR="00F91D27" w:rsidRPr="001A07FB" w:rsidRDefault="00F91D27" w:rsidP="00A76A94">
            <w:pPr>
              <w:tabs>
                <w:tab w:val="left" w:pos="-1440"/>
              </w:tabs>
              <w:spacing w:line="240" w:lineRule="auto"/>
              <w:ind w:firstLine="0"/>
              <w:contextualSpacing/>
              <w:jc w:val="center"/>
              <w:rPr>
                <w:rFonts w:eastAsia="Times New Roman"/>
              </w:rPr>
            </w:pPr>
            <w:r w:rsidRPr="001A07FB">
              <w:rPr>
                <w:rFonts w:eastAsia="Times New Roman"/>
              </w:rPr>
              <w:t>A</w:t>
            </w:r>
          </w:p>
        </w:tc>
        <w:tc>
          <w:tcPr>
            <w:tcW w:w="3600" w:type="dxa"/>
          </w:tcPr>
          <w:p w:rsidR="00F91D27" w:rsidRPr="001A07FB" w:rsidRDefault="00F91D27" w:rsidP="00A76A94">
            <w:pPr>
              <w:tabs>
                <w:tab w:val="left" w:pos="-1440"/>
              </w:tabs>
              <w:spacing w:line="240" w:lineRule="auto"/>
              <w:ind w:firstLine="0"/>
              <w:contextualSpacing/>
              <w:rPr>
                <w:rFonts w:eastAsia="Times New Roman"/>
              </w:rPr>
            </w:pPr>
            <w:r w:rsidRPr="001A07FB">
              <w:rPr>
                <w:rFonts w:eastAsia="Times New Roman"/>
              </w:rPr>
              <w:t xml:space="preserve">Exceptionally High Quality </w:t>
            </w:r>
          </w:p>
        </w:tc>
      </w:tr>
      <w:tr w:rsidR="00F91D27" w:rsidRPr="001A07FB" w:rsidTr="00597886">
        <w:trPr>
          <w:jc w:val="center"/>
        </w:trPr>
        <w:tc>
          <w:tcPr>
            <w:tcW w:w="1570" w:type="dxa"/>
          </w:tcPr>
          <w:p w:rsidR="00F91D27" w:rsidRPr="001A07FB" w:rsidRDefault="00597886" w:rsidP="00A76A94">
            <w:pPr>
              <w:tabs>
                <w:tab w:val="left" w:pos="-1440"/>
              </w:tabs>
              <w:spacing w:line="240" w:lineRule="auto"/>
              <w:ind w:firstLine="0"/>
              <w:contextualSpacing/>
              <w:jc w:val="center"/>
              <w:rPr>
                <w:rFonts w:eastAsia="Times New Roman"/>
              </w:rPr>
            </w:pPr>
            <w:r w:rsidRPr="001A07FB">
              <w:rPr>
                <w:rFonts w:eastAsia="Times New Roman"/>
              </w:rPr>
              <w:t>80</w:t>
            </w:r>
            <w:r w:rsidR="00F91D27" w:rsidRPr="001A07FB">
              <w:rPr>
                <w:rFonts w:eastAsia="Times New Roman"/>
              </w:rPr>
              <w:t>%</w:t>
            </w:r>
          </w:p>
        </w:tc>
        <w:tc>
          <w:tcPr>
            <w:tcW w:w="900" w:type="dxa"/>
          </w:tcPr>
          <w:p w:rsidR="00F91D27" w:rsidRPr="001A07FB" w:rsidRDefault="00F91D27" w:rsidP="00A76A94">
            <w:pPr>
              <w:tabs>
                <w:tab w:val="left" w:pos="-1440"/>
              </w:tabs>
              <w:spacing w:line="240" w:lineRule="auto"/>
              <w:ind w:firstLine="0"/>
              <w:contextualSpacing/>
              <w:jc w:val="center"/>
              <w:rPr>
                <w:rFonts w:eastAsia="Times New Roman"/>
              </w:rPr>
            </w:pPr>
            <w:r w:rsidRPr="001A07FB">
              <w:rPr>
                <w:rFonts w:eastAsia="Times New Roman"/>
              </w:rPr>
              <w:t>B</w:t>
            </w:r>
          </w:p>
        </w:tc>
        <w:tc>
          <w:tcPr>
            <w:tcW w:w="3600" w:type="dxa"/>
          </w:tcPr>
          <w:p w:rsidR="00F91D27" w:rsidRPr="001A07FB" w:rsidRDefault="00F91D27" w:rsidP="00A76A94">
            <w:pPr>
              <w:tabs>
                <w:tab w:val="left" w:pos="-1440"/>
              </w:tabs>
              <w:spacing w:line="240" w:lineRule="auto"/>
              <w:ind w:firstLine="0"/>
              <w:contextualSpacing/>
              <w:rPr>
                <w:rFonts w:eastAsia="Times New Roman"/>
              </w:rPr>
            </w:pPr>
            <w:r w:rsidRPr="001A07FB">
              <w:rPr>
                <w:rFonts w:eastAsia="Times New Roman"/>
              </w:rPr>
              <w:t>High Quality</w:t>
            </w:r>
          </w:p>
        </w:tc>
      </w:tr>
      <w:tr w:rsidR="00F91D27" w:rsidRPr="001A07FB" w:rsidTr="00597886">
        <w:trPr>
          <w:jc w:val="center"/>
        </w:trPr>
        <w:tc>
          <w:tcPr>
            <w:tcW w:w="1570" w:type="dxa"/>
          </w:tcPr>
          <w:p w:rsidR="00F91D27" w:rsidRPr="001A07FB" w:rsidRDefault="00597886" w:rsidP="00A76A94">
            <w:pPr>
              <w:tabs>
                <w:tab w:val="left" w:pos="-1440"/>
              </w:tabs>
              <w:spacing w:line="240" w:lineRule="auto"/>
              <w:ind w:firstLine="0"/>
              <w:contextualSpacing/>
              <w:jc w:val="center"/>
              <w:rPr>
                <w:rFonts w:eastAsia="Times New Roman"/>
              </w:rPr>
            </w:pPr>
            <w:r w:rsidRPr="001A07FB">
              <w:rPr>
                <w:rFonts w:eastAsia="Times New Roman"/>
              </w:rPr>
              <w:t>70</w:t>
            </w:r>
            <w:r w:rsidR="00F91D27" w:rsidRPr="001A07FB">
              <w:rPr>
                <w:rFonts w:eastAsia="Times New Roman"/>
              </w:rPr>
              <w:t>%</w:t>
            </w:r>
          </w:p>
        </w:tc>
        <w:tc>
          <w:tcPr>
            <w:tcW w:w="900" w:type="dxa"/>
          </w:tcPr>
          <w:p w:rsidR="00F91D27" w:rsidRPr="001A07FB" w:rsidRDefault="00F91D27" w:rsidP="00A76A94">
            <w:pPr>
              <w:tabs>
                <w:tab w:val="left" w:pos="-1440"/>
              </w:tabs>
              <w:spacing w:line="240" w:lineRule="auto"/>
              <w:ind w:firstLine="0"/>
              <w:contextualSpacing/>
              <w:jc w:val="center"/>
              <w:rPr>
                <w:rFonts w:eastAsia="Times New Roman"/>
              </w:rPr>
            </w:pPr>
            <w:r w:rsidRPr="001A07FB">
              <w:rPr>
                <w:rFonts w:eastAsia="Times New Roman"/>
              </w:rPr>
              <w:t>C</w:t>
            </w:r>
          </w:p>
        </w:tc>
        <w:tc>
          <w:tcPr>
            <w:tcW w:w="3600" w:type="dxa"/>
          </w:tcPr>
          <w:p w:rsidR="00F91D27" w:rsidRPr="001A07FB" w:rsidRDefault="00F91D27" w:rsidP="00A76A94">
            <w:pPr>
              <w:tabs>
                <w:tab w:val="left" w:pos="-1440"/>
              </w:tabs>
              <w:spacing w:line="240" w:lineRule="auto"/>
              <w:ind w:firstLine="0"/>
              <w:contextualSpacing/>
              <w:rPr>
                <w:rFonts w:eastAsia="Times New Roman"/>
              </w:rPr>
            </w:pPr>
            <w:r w:rsidRPr="001A07FB">
              <w:rPr>
                <w:rFonts w:eastAsia="Times New Roman"/>
              </w:rPr>
              <w:t xml:space="preserve">Average Quality </w:t>
            </w:r>
          </w:p>
        </w:tc>
      </w:tr>
      <w:tr w:rsidR="00F91D27" w:rsidRPr="001A07FB" w:rsidTr="00597886">
        <w:trPr>
          <w:jc w:val="center"/>
        </w:trPr>
        <w:tc>
          <w:tcPr>
            <w:tcW w:w="1570" w:type="dxa"/>
          </w:tcPr>
          <w:p w:rsidR="00F91D27" w:rsidRPr="001A07FB" w:rsidRDefault="00597886" w:rsidP="00A76A94">
            <w:pPr>
              <w:tabs>
                <w:tab w:val="left" w:pos="-1440"/>
              </w:tabs>
              <w:spacing w:line="240" w:lineRule="auto"/>
              <w:ind w:firstLine="0"/>
              <w:contextualSpacing/>
              <w:jc w:val="center"/>
              <w:rPr>
                <w:rFonts w:eastAsia="Times New Roman"/>
              </w:rPr>
            </w:pPr>
            <w:r w:rsidRPr="001A07FB">
              <w:rPr>
                <w:rFonts w:eastAsia="Times New Roman"/>
              </w:rPr>
              <w:t>60</w:t>
            </w:r>
            <w:r w:rsidR="00F91D27" w:rsidRPr="001A07FB">
              <w:rPr>
                <w:rFonts w:eastAsia="Times New Roman"/>
              </w:rPr>
              <w:t>%</w:t>
            </w:r>
          </w:p>
        </w:tc>
        <w:tc>
          <w:tcPr>
            <w:tcW w:w="900" w:type="dxa"/>
          </w:tcPr>
          <w:p w:rsidR="00F91D27" w:rsidRPr="001A07FB" w:rsidRDefault="00F91D27" w:rsidP="00A76A94">
            <w:pPr>
              <w:tabs>
                <w:tab w:val="left" w:pos="-1440"/>
              </w:tabs>
              <w:spacing w:line="240" w:lineRule="auto"/>
              <w:ind w:firstLine="0"/>
              <w:contextualSpacing/>
              <w:jc w:val="center"/>
              <w:rPr>
                <w:rFonts w:eastAsia="Times New Roman"/>
              </w:rPr>
            </w:pPr>
            <w:r w:rsidRPr="001A07FB">
              <w:rPr>
                <w:rFonts w:eastAsia="Times New Roman"/>
              </w:rPr>
              <w:t>D</w:t>
            </w:r>
          </w:p>
        </w:tc>
        <w:tc>
          <w:tcPr>
            <w:tcW w:w="3600" w:type="dxa"/>
          </w:tcPr>
          <w:p w:rsidR="00F91D27" w:rsidRPr="001A07FB" w:rsidRDefault="00F91D27" w:rsidP="00A76A94">
            <w:pPr>
              <w:tabs>
                <w:tab w:val="left" w:pos="-1440"/>
              </w:tabs>
              <w:spacing w:line="240" w:lineRule="auto"/>
              <w:ind w:firstLine="0"/>
              <w:contextualSpacing/>
              <w:rPr>
                <w:rFonts w:eastAsia="Times New Roman"/>
              </w:rPr>
            </w:pPr>
            <w:r w:rsidRPr="001A07FB">
              <w:rPr>
                <w:rFonts w:eastAsia="Times New Roman"/>
              </w:rPr>
              <w:t>Low Quality</w:t>
            </w:r>
          </w:p>
        </w:tc>
      </w:tr>
      <w:tr w:rsidR="00F91D27" w:rsidRPr="001A07FB" w:rsidTr="00597886">
        <w:trPr>
          <w:jc w:val="center"/>
        </w:trPr>
        <w:tc>
          <w:tcPr>
            <w:tcW w:w="1570" w:type="dxa"/>
          </w:tcPr>
          <w:p w:rsidR="00F91D27" w:rsidRPr="001A07FB" w:rsidRDefault="00B3356C" w:rsidP="00A76A94">
            <w:pPr>
              <w:tabs>
                <w:tab w:val="left" w:pos="-1440"/>
              </w:tabs>
              <w:spacing w:line="240" w:lineRule="auto"/>
              <w:ind w:firstLine="0"/>
              <w:contextualSpacing/>
              <w:jc w:val="center"/>
              <w:rPr>
                <w:rFonts w:eastAsia="Times New Roman"/>
              </w:rPr>
            </w:pPr>
            <w:r w:rsidRPr="001A07FB">
              <w:rPr>
                <w:rFonts w:eastAsia="Times New Roman"/>
              </w:rPr>
              <w:t>Below</w:t>
            </w:r>
            <w:r w:rsidR="00597886" w:rsidRPr="001A07FB">
              <w:rPr>
                <w:rFonts w:eastAsia="Times New Roman"/>
              </w:rPr>
              <w:t xml:space="preserve"> 60</w:t>
            </w:r>
            <w:r w:rsidR="002A18FE" w:rsidRPr="001A07FB">
              <w:rPr>
                <w:rFonts w:eastAsia="Times New Roman"/>
              </w:rPr>
              <w:t>%</w:t>
            </w:r>
          </w:p>
        </w:tc>
        <w:tc>
          <w:tcPr>
            <w:tcW w:w="900" w:type="dxa"/>
          </w:tcPr>
          <w:p w:rsidR="00F91D27" w:rsidRPr="001A07FB" w:rsidRDefault="00F91D27" w:rsidP="00A76A94">
            <w:pPr>
              <w:tabs>
                <w:tab w:val="left" w:pos="-1440"/>
              </w:tabs>
              <w:spacing w:line="240" w:lineRule="auto"/>
              <w:ind w:firstLine="0"/>
              <w:contextualSpacing/>
              <w:jc w:val="center"/>
              <w:rPr>
                <w:rFonts w:eastAsia="Times New Roman"/>
              </w:rPr>
            </w:pPr>
            <w:r w:rsidRPr="001A07FB">
              <w:rPr>
                <w:rFonts w:eastAsia="Times New Roman"/>
              </w:rPr>
              <w:t>F</w:t>
            </w:r>
          </w:p>
        </w:tc>
        <w:tc>
          <w:tcPr>
            <w:tcW w:w="3600" w:type="dxa"/>
          </w:tcPr>
          <w:p w:rsidR="00F91D27" w:rsidRPr="001A07FB" w:rsidRDefault="00F91D27" w:rsidP="00A76A94">
            <w:pPr>
              <w:tabs>
                <w:tab w:val="left" w:pos="-1440"/>
              </w:tabs>
              <w:spacing w:line="240" w:lineRule="auto"/>
              <w:ind w:firstLine="0"/>
              <w:contextualSpacing/>
              <w:rPr>
                <w:rFonts w:eastAsia="Times New Roman"/>
              </w:rPr>
            </w:pPr>
            <w:r w:rsidRPr="001A07FB">
              <w:rPr>
                <w:rFonts w:eastAsia="Times New Roman"/>
              </w:rPr>
              <w:t>Failing Quality</w:t>
            </w:r>
          </w:p>
        </w:tc>
      </w:tr>
    </w:tbl>
    <w:p w:rsidR="00B74AE8" w:rsidRPr="001A07FB" w:rsidRDefault="00B74AE8" w:rsidP="00A76A94">
      <w:pPr>
        <w:spacing w:line="240" w:lineRule="auto"/>
        <w:ind w:firstLine="0"/>
        <w:contextualSpacing/>
        <w:rPr>
          <w:b/>
        </w:rPr>
      </w:pPr>
    </w:p>
    <w:p w:rsidR="002A18FE" w:rsidRPr="001A07FB" w:rsidRDefault="002A18FE" w:rsidP="00A76A94">
      <w:pPr>
        <w:spacing w:line="240" w:lineRule="auto"/>
        <w:ind w:firstLine="0"/>
        <w:contextualSpacing/>
        <w:rPr>
          <w:b/>
        </w:rPr>
      </w:pPr>
      <w:r w:rsidRPr="001A07FB">
        <w:rPr>
          <w:b/>
        </w:rPr>
        <w:t>Disability Support</w:t>
      </w:r>
    </w:p>
    <w:p w:rsidR="00F91D27" w:rsidRPr="001A07FB" w:rsidRDefault="002A18FE" w:rsidP="00A76A94">
      <w:pPr>
        <w:spacing w:line="240" w:lineRule="auto"/>
        <w:ind w:firstLine="0"/>
        <w:contextualSpacing/>
      </w:pPr>
      <w:r w:rsidRPr="001A07FB">
        <w:t>Students with disabilities can receive assistance through the University Counseling Center. More information is available from the Counseling Center in OC 1051, (812) 464-1867 or TDD (812) 465-7072. Students are encouraged to discuss any special needs with the instructor at the beginning of the semester.</w:t>
      </w:r>
    </w:p>
    <w:p w:rsidR="008F42FD" w:rsidRPr="001A07FB" w:rsidRDefault="008F42FD" w:rsidP="00A76A94">
      <w:pPr>
        <w:spacing w:line="240" w:lineRule="auto"/>
        <w:ind w:firstLine="0"/>
        <w:contextualSpacing/>
      </w:pPr>
    </w:p>
    <w:p w:rsidR="008F42FD" w:rsidRPr="001A07FB" w:rsidRDefault="008F42FD" w:rsidP="00A76A94">
      <w:pPr>
        <w:spacing w:line="240" w:lineRule="auto"/>
        <w:ind w:firstLine="0"/>
        <w:contextualSpacing/>
        <w:rPr>
          <w:b/>
        </w:rPr>
      </w:pPr>
      <w:r w:rsidRPr="001A07FB">
        <w:rPr>
          <w:b/>
        </w:rPr>
        <w:t>Academic Dishonesty</w:t>
      </w:r>
    </w:p>
    <w:p w:rsidR="008F42FD" w:rsidRPr="001A07FB" w:rsidRDefault="008F42FD" w:rsidP="00A76A94">
      <w:pPr>
        <w:spacing w:line="240" w:lineRule="auto"/>
        <w:ind w:firstLine="0"/>
        <w:contextualSpacing/>
      </w:pPr>
      <w:proofErr w:type="gramStart"/>
      <w:r w:rsidRPr="001A07FB">
        <w:t>Academic dishonesty of any form (such as plagiarism, cheating on exams and/or homework, etc.)</w:t>
      </w:r>
      <w:proofErr w:type="gramEnd"/>
      <w:r w:rsidRPr="001A07FB">
        <w:t xml:space="preserve"> </w:t>
      </w:r>
      <w:proofErr w:type="gramStart"/>
      <w:r w:rsidRPr="001A07FB">
        <w:t>WILL NOT be tolerated.</w:t>
      </w:r>
      <w:proofErr w:type="gramEnd"/>
      <w:r w:rsidRPr="001A07FB">
        <w:t xml:space="preserve"> </w:t>
      </w:r>
      <w:r w:rsidR="00F77F68" w:rsidRPr="001A07FB">
        <w:t xml:space="preserve"> </w:t>
      </w:r>
      <w:r w:rsidRPr="001A07FB">
        <w:t xml:space="preserve">If you are found violating this rule of honesty, you risk a grade of “0” for the assignment/test (at the very least) and/or a failing grade for the semester. </w:t>
      </w:r>
      <w:r w:rsidR="00F77F68" w:rsidRPr="001A07FB">
        <w:t xml:space="preserve"> </w:t>
      </w:r>
      <w:r w:rsidRPr="001A07FB">
        <w:t>Please consult student handbook or bulletin for specifics in this area.</w:t>
      </w:r>
    </w:p>
    <w:p w:rsidR="008F42FD" w:rsidRPr="001A07FB" w:rsidRDefault="008F42FD" w:rsidP="00A76A94">
      <w:pPr>
        <w:spacing w:line="240" w:lineRule="auto"/>
        <w:ind w:firstLine="0"/>
        <w:contextualSpacing/>
      </w:pPr>
    </w:p>
    <w:p w:rsidR="00AA32B0" w:rsidRPr="001A07FB" w:rsidRDefault="00FB2A64" w:rsidP="00A76A94">
      <w:pPr>
        <w:spacing w:line="240" w:lineRule="auto"/>
        <w:ind w:firstLine="0"/>
        <w:contextualSpacing/>
        <w:rPr>
          <w:b/>
        </w:rPr>
      </w:pPr>
      <w:r w:rsidRPr="001A07FB">
        <w:rPr>
          <w:b/>
        </w:rPr>
        <w:t>Class Participation</w:t>
      </w:r>
    </w:p>
    <w:p w:rsidR="00AA32B0" w:rsidRPr="001A07FB" w:rsidRDefault="00AA32B0" w:rsidP="00A76A94">
      <w:pPr>
        <w:spacing w:line="240" w:lineRule="auto"/>
        <w:ind w:firstLine="0"/>
        <w:contextualSpacing/>
      </w:pPr>
      <w:r w:rsidRPr="001A07FB">
        <w:t>Class participation is essential to the success of this course.  If you do not participate, not only do you impact your learning but others cannot benefit from your comments, questions, and insights.  Students are encouraged to actively participate in class. Participation includes discussion with the instructor or among peers, information giving about anything inspired and relevant, and responses to others’ comments.</w:t>
      </w:r>
    </w:p>
    <w:p w:rsidR="00C261BE" w:rsidRPr="001A07FB" w:rsidRDefault="00C261BE" w:rsidP="00A76A94">
      <w:pPr>
        <w:spacing w:line="240" w:lineRule="auto"/>
        <w:ind w:firstLine="0"/>
        <w:contextualSpacing/>
      </w:pPr>
    </w:p>
    <w:p w:rsidR="004448DF" w:rsidRPr="001A07FB" w:rsidRDefault="004448DF" w:rsidP="00A76A94">
      <w:pPr>
        <w:spacing w:line="240" w:lineRule="auto"/>
        <w:ind w:firstLine="0"/>
        <w:contextualSpacing/>
      </w:pPr>
      <w:r w:rsidRPr="001A07FB">
        <w:t>I strive to foster a classroom atmosphere of fun tempered with tolerance and respect.  Appropriate classroom behavior is expected of the instructor and students.  Inappropriate and disruptive classroom behavior (inappropriate language and gestures, class disruptions, disrespect to other students or instructor) will not be tolerated and will result in possible removal from the class and /or disciplinary action as per the student handbook.</w:t>
      </w:r>
    </w:p>
    <w:p w:rsidR="004448DF" w:rsidRPr="001A07FB" w:rsidRDefault="004448DF" w:rsidP="00A76A94">
      <w:pPr>
        <w:spacing w:line="240" w:lineRule="auto"/>
        <w:ind w:firstLine="0"/>
        <w:contextualSpacing/>
      </w:pPr>
    </w:p>
    <w:p w:rsidR="00C261BE" w:rsidRPr="001A07FB" w:rsidRDefault="00C261BE" w:rsidP="00A76A94">
      <w:pPr>
        <w:spacing w:line="240" w:lineRule="auto"/>
        <w:ind w:firstLine="0"/>
        <w:contextualSpacing/>
        <w:rPr>
          <w:b/>
        </w:rPr>
      </w:pPr>
      <w:r w:rsidRPr="001A07FB">
        <w:rPr>
          <w:b/>
        </w:rPr>
        <w:t>Disclaimer:</w:t>
      </w:r>
    </w:p>
    <w:p w:rsidR="00C261BE" w:rsidRPr="001A07FB" w:rsidRDefault="00C261BE" w:rsidP="00A76A94">
      <w:pPr>
        <w:spacing w:line="240" w:lineRule="auto"/>
        <w:ind w:firstLine="0"/>
        <w:contextualSpacing/>
      </w:pPr>
      <w:r w:rsidRPr="001A07FB">
        <w:t xml:space="preserve">I reserve the right to deviate from the schedule and any changes to the schedule will be posted on Blackboard.  It’s your responsibility to remain up-to-date.  Additional information about the exam, assignments, and project will be provided in class.  The scheduled dates for exams, etc... </w:t>
      </w:r>
      <w:proofErr w:type="gramStart"/>
      <w:r w:rsidRPr="001A07FB">
        <w:t>are</w:t>
      </w:r>
      <w:proofErr w:type="gramEnd"/>
      <w:r w:rsidRPr="001A07FB">
        <w:t xml:space="preserve"> subject to change, but changes will be discussed in class.  Students are expected to attend classes and are responsible for obtaining information from missed classes from other students (including changes to due dates</w:t>
      </w:r>
      <w:r w:rsidR="00A7682D">
        <w:t>)</w:t>
      </w:r>
      <w:r w:rsidRPr="001A07FB">
        <w:t xml:space="preserve">.  </w:t>
      </w:r>
    </w:p>
    <w:p w:rsidR="000E09A0" w:rsidRPr="001A07FB" w:rsidRDefault="000E09A0" w:rsidP="00A76A94">
      <w:pPr>
        <w:spacing w:line="240" w:lineRule="auto"/>
        <w:ind w:firstLine="0"/>
        <w:contextualSpacing/>
      </w:pPr>
    </w:p>
    <w:p w:rsidR="00A107A5" w:rsidRDefault="00A107A5">
      <w:pPr>
        <w:rPr>
          <w:b/>
        </w:rPr>
      </w:pPr>
      <w:r>
        <w:rPr>
          <w:b/>
        </w:rPr>
        <w:br w:type="page"/>
      </w:r>
    </w:p>
    <w:p w:rsidR="00A97BC2" w:rsidRPr="001A07FB" w:rsidRDefault="00A97BC2" w:rsidP="00A76A94">
      <w:pPr>
        <w:spacing w:line="240" w:lineRule="auto"/>
        <w:ind w:firstLine="0"/>
        <w:contextualSpacing/>
        <w:rPr>
          <w:b/>
        </w:rPr>
      </w:pPr>
      <w:r w:rsidRPr="001A07FB">
        <w:rPr>
          <w:b/>
        </w:rPr>
        <w:lastRenderedPageBreak/>
        <w:t>Course Point Values</w:t>
      </w:r>
    </w:p>
    <w:p w:rsidR="00A97BC2" w:rsidRPr="001A07FB" w:rsidRDefault="00A97BC2" w:rsidP="00A76A94">
      <w:pPr>
        <w:spacing w:line="240" w:lineRule="auto"/>
        <w:ind w:firstLine="0"/>
        <w:contextualSpacing/>
      </w:pPr>
      <w:r w:rsidRPr="001A07FB">
        <w:t>This is a typical breakdown of point values.  I reserve the right to deviate from this distribution at my discretion.</w:t>
      </w:r>
    </w:p>
    <w:p w:rsidR="00A97BC2" w:rsidRPr="001A07FB" w:rsidRDefault="00A97BC2" w:rsidP="00A76A94">
      <w:pPr>
        <w:spacing w:line="240" w:lineRule="auto"/>
        <w:ind w:firstLine="0"/>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620"/>
      </w:tblGrid>
      <w:tr w:rsidR="001B716F" w:rsidRPr="001A07FB" w:rsidTr="006555FC">
        <w:trPr>
          <w:trHeight w:val="432"/>
        </w:trPr>
        <w:tc>
          <w:tcPr>
            <w:tcW w:w="4068" w:type="dxa"/>
          </w:tcPr>
          <w:p w:rsidR="001B716F" w:rsidRPr="001A07FB" w:rsidRDefault="001B716F" w:rsidP="00A76A94">
            <w:pPr>
              <w:ind w:firstLine="0"/>
              <w:contextualSpacing/>
              <w:rPr>
                <w:b/>
              </w:rPr>
            </w:pPr>
            <w:r w:rsidRPr="001A07FB">
              <w:rPr>
                <w:b/>
              </w:rPr>
              <w:t>C</w:t>
            </w:r>
            <w:r w:rsidR="00A97BC2" w:rsidRPr="001A07FB">
              <w:rPr>
                <w:b/>
              </w:rPr>
              <w:t>omponent</w:t>
            </w:r>
          </w:p>
        </w:tc>
        <w:tc>
          <w:tcPr>
            <w:tcW w:w="1620" w:type="dxa"/>
          </w:tcPr>
          <w:p w:rsidR="001B716F" w:rsidRPr="001A07FB" w:rsidRDefault="001B716F" w:rsidP="00A76A94">
            <w:pPr>
              <w:ind w:firstLine="0"/>
              <w:contextualSpacing/>
              <w:rPr>
                <w:b/>
              </w:rPr>
            </w:pPr>
            <w:r w:rsidRPr="001A07FB">
              <w:rPr>
                <w:b/>
              </w:rPr>
              <w:t>Points</w:t>
            </w:r>
          </w:p>
        </w:tc>
      </w:tr>
      <w:tr w:rsidR="001B716F" w:rsidRPr="001A07FB" w:rsidTr="006555FC">
        <w:tc>
          <w:tcPr>
            <w:tcW w:w="4068" w:type="dxa"/>
          </w:tcPr>
          <w:p w:rsidR="001B716F" w:rsidRPr="001A07FB" w:rsidRDefault="009A7B79" w:rsidP="00A76A94">
            <w:pPr>
              <w:ind w:firstLine="0"/>
              <w:contextualSpacing/>
            </w:pPr>
            <w:r w:rsidRPr="001A07FB">
              <w:t>Mid-term exams (3 X 1</w:t>
            </w:r>
            <w:r w:rsidR="008409EB" w:rsidRPr="001A07FB">
              <w:t>0</w:t>
            </w:r>
            <w:r w:rsidRPr="001A07FB">
              <w:t>0 points</w:t>
            </w:r>
            <w:r w:rsidR="006555FC" w:rsidRPr="001A07FB">
              <w:t xml:space="preserve"> each</w:t>
            </w:r>
            <w:r w:rsidRPr="001A07FB">
              <w:t>)</w:t>
            </w:r>
          </w:p>
        </w:tc>
        <w:tc>
          <w:tcPr>
            <w:tcW w:w="1620" w:type="dxa"/>
          </w:tcPr>
          <w:p w:rsidR="001B716F" w:rsidRPr="001A07FB" w:rsidRDefault="008409EB" w:rsidP="00A76A94">
            <w:pPr>
              <w:ind w:firstLine="0"/>
              <w:contextualSpacing/>
            </w:pPr>
            <w:r w:rsidRPr="001A07FB">
              <w:t>30</w:t>
            </w:r>
            <w:r w:rsidR="009A7B79" w:rsidRPr="001A07FB">
              <w:t>0</w:t>
            </w:r>
          </w:p>
        </w:tc>
      </w:tr>
      <w:tr w:rsidR="009A7B79" w:rsidRPr="001A07FB" w:rsidTr="006555FC">
        <w:tc>
          <w:tcPr>
            <w:tcW w:w="4068" w:type="dxa"/>
          </w:tcPr>
          <w:p w:rsidR="009A7B79" w:rsidRPr="001A07FB" w:rsidRDefault="009A7B79" w:rsidP="00A76A94">
            <w:pPr>
              <w:ind w:firstLine="0"/>
              <w:contextualSpacing/>
            </w:pPr>
            <w:r w:rsidRPr="001A07FB">
              <w:t>Final Exam</w:t>
            </w:r>
          </w:p>
        </w:tc>
        <w:tc>
          <w:tcPr>
            <w:tcW w:w="1620" w:type="dxa"/>
          </w:tcPr>
          <w:p w:rsidR="009A7B79" w:rsidRPr="001A07FB" w:rsidRDefault="008409EB" w:rsidP="00A76A94">
            <w:pPr>
              <w:ind w:firstLine="0"/>
              <w:contextualSpacing/>
            </w:pPr>
            <w:r w:rsidRPr="001A07FB">
              <w:t>15</w:t>
            </w:r>
            <w:r w:rsidR="00FE29ED" w:rsidRPr="001A07FB">
              <w:t>0</w:t>
            </w:r>
          </w:p>
        </w:tc>
      </w:tr>
      <w:tr w:rsidR="009A7B79" w:rsidRPr="001A07FB" w:rsidTr="006555FC">
        <w:tc>
          <w:tcPr>
            <w:tcW w:w="4068" w:type="dxa"/>
          </w:tcPr>
          <w:p w:rsidR="009A7B79" w:rsidRPr="001A07FB" w:rsidRDefault="009A7B79" w:rsidP="00A76A94">
            <w:pPr>
              <w:ind w:firstLine="0"/>
              <w:contextualSpacing/>
            </w:pPr>
            <w:r w:rsidRPr="001A07FB">
              <w:t>Quizzes (10 X 10 points</w:t>
            </w:r>
            <w:r w:rsidR="006555FC" w:rsidRPr="001A07FB">
              <w:t xml:space="preserve"> each</w:t>
            </w:r>
            <w:r w:rsidRPr="001A07FB">
              <w:t>)</w:t>
            </w:r>
          </w:p>
        </w:tc>
        <w:tc>
          <w:tcPr>
            <w:tcW w:w="1620" w:type="dxa"/>
          </w:tcPr>
          <w:p w:rsidR="009A7B79" w:rsidRPr="001A07FB" w:rsidRDefault="009A7B79" w:rsidP="00A76A94">
            <w:pPr>
              <w:ind w:firstLine="0"/>
              <w:contextualSpacing/>
            </w:pPr>
            <w:r w:rsidRPr="001A07FB">
              <w:t>1</w:t>
            </w:r>
            <w:r w:rsidR="008409EB" w:rsidRPr="001A07FB">
              <w:t>0</w:t>
            </w:r>
            <w:r w:rsidRPr="001A07FB">
              <w:t>0</w:t>
            </w:r>
          </w:p>
        </w:tc>
      </w:tr>
      <w:tr w:rsidR="009A7B79" w:rsidRPr="001A07FB" w:rsidTr="006555FC">
        <w:tc>
          <w:tcPr>
            <w:tcW w:w="4068" w:type="dxa"/>
          </w:tcPr>
          <w:p w:rsidR="009A7B79" w:rsidRPr="001A07FB" w:rsidRDefault="008409EB" w:rsidP="00A76A94">
            <w:pPr>
              <w:ind w:firstLine="0"/>
              <w:contextualSpacing/>
            </w:pPr>
            <w:r w:rsidRPr="001A07FB">
              <w:t>Group project</w:t>
            </w:r>
            <w:r w:rsidR="00A107A5">
              <w:t>s</w:t>
            </w:r>
          </w:p>
        </w:tc>
        <w:tc>
          <w:tcPr>
            <w:tcW w:w="1620" w:type="dxa"/>
          </w:tcPr>
          <w:p w:rsidR="009A7B79" w:rsidRPr="001A07FB" w:rsidRDefault="008409EB" w:rsidP="00A76A94">
            <w:pPr>
              <w:ind w:firstLine="0"/>
              <w:contextualSpacing/>
            </w:pPr>
            <w:r w:rsidRPr="001A07FB">
              <w:t>350</w:t>
            </w:r>
          </w:p>
        </w:tc>
      </w:tr>
      <w:tr w:rsidR="008409EB" w:rsidRPr="001A07FB" w:rsidTr="006555FC">
        <w:trPr>
          <w:trHeight w:val="423"/>
        </w:trPr>
        <w:tc>
          <w:tcPr>
            <w:tcW w:w="4068" w:type="dxa"/>
          </w:tcPr>
          <w:p w:rsidR="008409EB" w:rsidRPr="001A07FB" w:rsidRDefault="008409EB" w:rsidP="00A76A94">
            <w:pPr>
              <w:ind w:firstLine="0"/>
              <w:contextualSpacing/>
            </w:pPr>
            <w:r w:rsidRPr="001A07FB">
              <w:t>Class participation</w:t>
            </w:r>
          </w:p>
        </w:tc>
        <w:tc>
          <w:tcPr>
            <w:tcW w:w="1620" w:type="dxa"/>
          </w:tcPr>
          <w:p w:rsidR="008409EB" w:rsidRPr="001A07FB" w:rsidRDefault="008409EB" w:rsidP="00A76A94">
            <w:pPr>
              <w:ind w:firstLine="0"/>
              <w:contextualSpacing/>
            </w:pPr>
            <w:r w:rsidRPr="001A07FB">
              <w:t>100</w:t>
            </w:r>
          </w:p>
        </w:tc>
      </w:tr>
      <w:tr w:rsidR="00343D63" w:rsidRPr="001A07FB" w:rsidTr="006555FC">
        <w:tc>
          <w:tcPr>
            <w:tcW w:w="4068" w:type="dxa"/>
          </w:tcPr>
          <w:p w:rsidR="00343D63" w:rsidRPr="001A07FB" w:rsidRDefault="00343D63" w:rsidP="00A76A94">
            <w:pPr>
              <w:ind w:firstLine="0"/>
              <w:contextualSpacing/>
              <w:rPr>
                <w:b/>
              </w:rPr>
            </w:pPr>
            <w:r w:rsidRPr="001A07FB">
              <w:rPr>
                <w:b/>
              </w:rPr>
              <w:t>Total</w:t>
            </w:r>
          </w:p>
        </w:tc>
        <w:tc>
          <w:tcPr>
            <w:tcW w:w="1620" w:type="dxa"/>
          </w:tcPr>
          <w:p w:rsidR="00343D63" w:rsidRPr="001A07FB" w:rsidRDefault="00FE29ED" w:rsidP="00A76A94">
            <w:pPr>
              <w:ind w:firstLine="0"/>
              <w:contextualSpacing/>
              <w:rPr>
                <w:b/>
              </w:rPr>
            </w:pPr>
            <w:r w:rsidRPr="001A07FB">
              <w:rPr>
                <w:b/>
              </w:rPr>
              <w:t>10</w:t>
            </w:r>
            <w:r w:rsidR="00343D63" w:rsidRPr="001A07FB">
              <w:rPr>
                <w:b/>
              </w:rPr>
              <w:t>00</w:t>
            </w:r>
          </w:p>
        </w:tc>
      </w:tr>
    </w:tbl>
    <w:p w:rsidR="000E09A0" w:rsidRPr="001A07FB" w:rsidRDefault="000E09A0" w:rsidP="00A76A94">
      <w:pPr>
        <w:spacing w:line="240" w:lineRule="auto"/>
        <w:ind w:firstLine="0"/>
        <w:contextualSpacing/>
      </w:pPr>
    </w:p>
    <w:p w:rsidR="005F7E30" w:rsidRPr="001A07FB" w:rsidRDefault="005F7E30" w:rsidP="00A76A94">
      <w:pPr>
        <w:spacing w:line="240" w:lineRule="auto"/>
        <w:contextualSpacing/>
      </w:pPr>
      <w:r w:rsidRPr="001A07FB">
        <w:br w:type="page"/>
      </w:r>
    </w:p>
    <w:tbl>
      <w:tblPr>
        <w:tblStyle w:val="TableGrid"/>
        <w:tblW w:w="0" w:type="auto"/>
        <w:tblLook w:val="04A0" w:firstRow="1" w:lastRow="0" w:firstColumn="1" w:lastColumn="0" w:noHBand="0" w:noVBand="1"/>
      </w:tblPr>
      <w:tblGrid>
        <w:gridCol w:w="803"/>
        <w:gridCol w:w="7045"/>
        <w:gridCol w:w="1728"/>
      </w:tblGrid>
      <w:tr w:rsidR="002A228D" w:rsidRPr="001A07FB" w:rsidTr="00221C1A">
        <w:tc>
          <w:tcPr>
            <w:tcW w:w="9576" w:type="dxa"/>
            <w:gridSpan w:val="3"/>
          </w:tcPr>
          <w:p w:rsidR="002A228D" w:rsidRPr="001A07FB" w:rsidRDefault="002A228D" w:rsidP="00A76A94">
            <w:pPr>
              <w:ind w:firstLine="0"/>
              <w:contextualSpacing/>
              <w:jc w:val="center"/>
              <w:rPr>
                <w:b/>
              </w:rPr>
            </w:pPr>
            <w:r w:rsidRPr="001A07FB">
              <w:rPr>
                <w:b/>
              </w:rPr>
              <w:lastRenderedPageBreak/>
              <w:t>Tentative Schedule</w:t>
            </w:r>
            <w:r w:rsidR="00736B43">
              <w:rPr>
                <w:b/>
              </w:rPr>
              <w:t>*</w:t>
            </w:r>
          </w:p>
        </w:tc>
      </w:tr>
      <w:tr w:rsidR="00736B43" w:rsidRPr="001A07FB" w:rsidTr="00736B43">
        <w:tc>
          <w:tcPr>
            <w:tcW w:w="803" w:type="dxa"/>
          </w:tcPr>
          <w:p w:rsidR="00736B43" w:rsidRPr="001A07FB" w:rsidRDefault="00736B43" w:rsidP="00A76A94">
            <w:pPr>
              <w:ind w:firstLine="0"/>
              <w:contextualSpacing/>
              <w:rPr>
                <w:b/>
              </w:rPr>
            </w:pPr>
            <w:r w:rsidRPr="001A07FB">
              <w:rPr>
                <w:b/>
              </w:rPr>
              <w:t>Week</w:t>
            </w:r>
          </w:p>
        </w:tc>
        <w:tc>
          <w:tcPr>
            <w:tcW w:w="7045" w:type="dxa"/>
          </w:tcPr>
          <w:p w:rsidR="00736B43" w:rsidRPr="001A07FB" w:rsidRDefault="00736B43" w:rsidP="00A76A94">
            <w:pPr>
              <w:ind w:firstLine="0"/>
              <w:contextualSpacing/>
              <w:rPr>
                <w:b/>
              </w:rPr>
            </w:pPr>
            <w:r w:rsidRPr="001A07FB">
              <w:rPr>
                <w:b/>
              </w:rPr>
              <w:t>Topic</w:t>
            </w:r>
          </w:p>
        </w:tc>
        <w:tc>
          <w:tcPr>
            <w:tcW w:w="1728" w:type="dxa"/>
          </w:tcPr>
          <w:p w:rsidR="00736B43" w:rsidRPr="001A07FB" w:rsidRDefault="00736B43" w:rsidP="00A76A94">
            <w:pPr>
              <w:ind w:firstLine="0"/>
              <w:contextualSpacing/>
              <w:rPr>
                <w:b/>
              </w:rPr>
            </w:pPr>
            <w:r w:rsidRPr="001A07FB">
              <w:rPr>
                <w:b/>
              </w:rPr>
              <w:t>Assignments</w:t>
            </w:r>
          </w:p>
        </w:tc>
      </w:tr>
      <w:tr w:rsidR="00736B43" w:rsidRPr="001A07FB" w:rsidTr="00736B43">
        <w:tc>
          <w:tcPr>
            <w:tcW w:w="803" w:type="dxa"/>
            <w:vMerge w:val="restart"/>
            <w:vAlign w:val="center"/>
          </w:tcPr>
          <w:p w:rsidR="00736B43" w:rsidRPr="001A07FB" w:rsidRDefault="00736B43" w:rsidP="00A76A94">
            <w:pPr>
              <w:ind w:firstLine="0"/>
              <w:contextualSpacing/>
              <w:jc w:val="center"/>
            </w:pPr>
            <w:r w:rsidRPr="001A07FB">
              <w:t>1</w:t>
            </w:r>
          </w:p>
        </w:tc>
        <w:tc>
          <w:tcPr>
            <w:tcW w:w="7045" w:type="dxa"/>
          </w:tcPr>
          <w:p w:rsidR="00736B43" w:rsidRPr="001A07FB" w:rsidRDefault="00736B43" w:rsidP="00A76A94">
            <w:pPr>
              <w:ind w:firstLine="0"/>
              <w:contextualSpacing/>
            </w:pPr>
            <w:r w:rsidRPr="001A07FB">
              <w:t>Class Overview &amp; Introductory Remarks</w:t>
            </w:r>
          </w:p>
        </w:tc>
        <w:tc>
          <w:tcPr>
            <w:tcW w:w="1728" w:type="dxa"/>
          </w:tcPr>
          <w:p w:rsidR="00736B43" w:rsidRPr="001A07FB" w:rsidRDefault="00736B43" w:rsidP="00A76A94">
            <w:pPr>
              <w:ind w:firstLine="0"/>
              <w:contextualSpacing/>
            </w:pPr>
          </w:p>
        </w:tc>
      </w:tr>
      <w:tr w:rsidR="00736B43" w:rsidRPr="001A07FB" w:rsidTr="00736B43">
        <w:tc>
          <w:tcPr>
            <w:tcW w:w="803" w:type="dxa"/>
            <w:vMerge/>
            <w:vAlign w:val="center"/>
          </w:tcPr>
          <w:p w:rsidR="00736B43" w:rsidRPr="001A07FB" w:rsidRDefault="00736B43" w:rsidP="00A76A94">
            <w:pPr>
              <w:ind w:firstLine="0"/>
              <w:contextualSpacing/>
              <w:jc w:val="center"/>
            </w:pPr>
          </w:p>
        </w:tc>
        <w:tc>
          <w:tcPr>
            <w:tcW w:w="7045" w:type="dxa"/>
          </w:tcPr>
          <w:p w:rsidR="00736B43" w:rsidRPr="001A07FB" w:rsidRDefault="00736B43" w:rsidP="00500866">
            <w:pPr>
              <w:ind w:firstLine="0"/>
              <w:contextualSpacing/>
            </w:pPr>
            <w:r w:rsidRPr="001A07FB">
              <w:t xml:space="preserve">Information Systems </w:t>
            </w:r>
            <w:r w:rsidR="00500866">
              <w:t>are Everywhere</w:t>
            </w:r>
          </w:p>
        </w:tc>
        <w:tc>
          <w:tcPr>
            <w:tcW w:w="1728" w:type="dxa"/>
          </w:tcPr>
          <w:p w:rsidR="00736B43" w:rsidRPr="001A07FB" w:rsidRDefault="00736B43" w:rsidP="00AA78ED">
            <w:pPr>
              <w:ind w:firstLine="0"/>
              <w:contextualSpacing/>
            </w:pPr>
          </w:p>
        </w:tc>
      </w:tr>
      <w:tr w:rsidR="00736B43" w:rsidRPr="001A07FB" w:rsidTr="00736B43">
        <w:tc>
          <w:tcPr>
            <w:tcW w:w="803" w:type="dxa"/>
            <w:vMerge w:val="restart"/>
            <w:vAlign w:val="center"/>
          </w:tcPr>
          <w:p w:rsidR="00736B43" w:rsidRPr="001A07FB" w:rsidRDefault="00736B43" w:rsidP="00A76A94">
            <w:pPr>
              <w:ind w:firstLine="0"/>
              <w:contextualSpacing/>
              <w:jc w:val="center"/>
            </w:pPr>
            <w:r w:rsidRPr="001A07FB">
              <w:t>2</w:t>
            </w:r>
          </w:p>
        </w:tc>
        <w:tc>
          <w:tcPr>
            <w:tcW w:w="7045" w:type="dxa"/>
          </w:tcPr>
          <w:p w:rsidR="00736B43" w:rsidRPr="001A07FB" w:rsidRDefault="00736B43" w:rsidP="00A76A94">
            <w:pPr>
              <w:ind w:firstLine="0"/>
              <w:contextualSpacing/>
            </w:pPr>
            <w:r w:rsidRPr="001A07FB">
              <w:t>Inf</w:t>
            </w:r>
            <w:r w:rsidR="00500866">
              <w:t>ormation Systems are Everywhere</w:t>
            </w:r>
          </w:p>
        </w:tc>
        <w:tc>
          <w:tcPr>
            <w:tcW w:w="1728" w:type="dxa"/>
          </w:tcPr>
          <w:p w:rsidR="00736B43" w:rsidRPr="001A07FB" w:rsidRDefault="00736B43" w:rsidP="00A76A94">
            <w:pPr>
              <w:ind w:firstLine="0"/>
              <w:contextualSpacing/>
            </w:pPr>
            <w:r w:rsidRPr="001A07FB">
              <w:t>Chapter 1</w:t>
            </w:r>
          </w:p>
        </w:tc>
      </w:tr>
      <w:tr w:rsidR="00736B43" w:rsidRPr="001A07FB" w:rsidTr="00736B43">
        <w:tc>
          <w:tcPr>
            <w:tcW w:w="803" w:type="dxa"/>
            <w:vMerge/>
            <w:vAlign w:val="center"/>
          </w:tcPr>
          <w:p w:rsidR="00736B43" w:rsidRPr="001A07FB" w:rsidRDefault="00736B43" w:rsidP="00A76A94">
            <w:pPr>
              <w:ind w:firstLine="0"/>
              <w:contextualSpacing/>
              <w:jc w:val="center"/>
            </w:pPr>
          </w:p>
        </w:tc>
        <w:tc>
          <w:tcPr>
            <w:tcW w:w="7045" w:type="dxa"/>
          </w:tcPr>
          <w:p w:rsidR="00736B43" w:rsidRPr="001A07FB" w:rsidRDefault="005A69F1" w:rsidP="00A76A94">
            <w:pPr>
              <w:ind w:firstLine="0"/>
              <w:contextualSpacing/>
            </w:pPr>
            <w:r>
              <w:t>Career in IS</w:t>
            </w:r>
          </w:p>
        </w:tc>
        <w:tc>
          <w:tcPr>
            <w:tcW w:w="1728" w:type="dxa"/>
          </w:tcPr>
          <w:p w:rsidR="00736B43" w:rsidRPr="001A07FB" w:rsidRDefault="00736B43" w:rsidP="00A76A94">
            <w:pPr>
              <w:ind w:firstLine="0"/>
              <w:contextualSpacing/>
            </w:pPr>
          </w:p>
        </w:tc>
      </w:tr>
      <w:tr w:rsidR="005A69F1" w:rsidRPr="001A07FB" w:rsidTr="00736B43">
        <w:tc>
          <w:tcPr>
            <w:tcW w:w="803" w:type="dxa"/>
            <w:vMerge w:val="restart"/>
            <w:vAlign w:val="center"/>
          </w:tcPr>
          <w:p w:rsidR="005A69F1" w:rsidRPr="001A07FB" w:rsidRDefault="005A69F1" w:rsidP="00A76A94">
            <w:pPr>
              <w:ind w:firstLine="0"/>
              <w:contextualSpacing/>
              <w:jc w:val="center"/>
            </w:pPr>
            <w:r w:rsidRPr="001A07FB">
              <w:t>3</w:t>
            </w:r>
          </w:p>
        </w:tc>
        <w:tc>
          <w:tcPr>
            <w:tcW w:w="7045" w:type="dxa"/>
          </w:tcPr>
          <w:p w:rsidR="005A69F1" w:rsidRPr="001A07FB" w:rsidRDefault="005A69F1" w:rsidP="00E46346">
            <w:pPr>
              <w:ind w:firstLine="0"/>
              <w:contextualSpacing/>
            </w:pPr>
            <w:r>
              <w:t>Strategic Decision Making</w:t>
            </w:r>
          </w:p>
        </w:tc>
        <w:tc>
          <w:tcPr>
            <w:tcW w:w="1728" w:type="dxa"/>
          </w:tcPr>
          <w:p w:rsidR="005A69F1" w:rsidRPr="001A07FB" w:rsidRDefault="00B61C49" w:rsidP="002C0083">
            <w:pPr>
              <w:ind w:firstLine="0"/>
              <w:contextualSpacing/>
            </w:pPr>
            <w:r w:rsidRPr="001A07FB">
              <w:t>Chapter 2</w:t>
            </w:r>
          </w:p>
        </w:tc>
      </w:tr>
      <w:tr w:rsidR="005A69F1" w:rsidRPr="001A07FB" w:rsidTr="00736B43">
        <w:tc>
          <w:tcPr>
            <w:tcW w:w="803" w:type="dxa"/>
            <w:vMerge/>
            <w:vAlign w:val="center"/>
          </w:tcPr>
          <w:p w:rsidR="005A69F1" w:rsidRPr="001A07FB" w:rsidRDefault="005A69F1" w:rsidP="00A76A94">
            <w:pPr>
              <w:ind w:firstLine="0"/>
              <w:contextualSpacing/>
              <w:jc w:val="center"/>
            </w:pPr>
          </w:p>
        </w:tc>
        <w:tc>
          <w:tcPr>
            <w:tcW w:w="7045" w:type="dxa"/>
          </w:tcPr>
          <w:p w:rsidR="005A69F1" w:rsidRPr="001A07FB" w:rsidRDefault="005A69F1" w:rsidP="00E46346">
            <w:pPr>
              <w:ind w:firstLine="0"/>
              <w:contextualSpacing/>
            </w:pPr>
            <w:r>
              <w:t>Strategic Decision Making</w:t>
            </w:r>
          </w:p>
        </w:tc>
        <w:tc>
          <w:tcPr>
            <w:tcW w:w="1728" w:type="dxa"/>
          </w:tcPr>
          <w:p w:rsidR="005A69F1" w:rsidRPr="001A07FB" w:rsidRDefault="005A69F1" w:rsidP="00106056">
            <w:pPr>
              <w:ind w:firstLine="0"/>
              <w:contextualSpacing/>
            </w:pPr>
          </w:p>
        </w:tc>
      </w:tr>
      <w:tr w:rsidR="005A69F1" w:rsidRPr="001A07FB" w:rsidTr="00736B43">
        <w:tc>
          <w:tcPr>
            <w:tcW w:w="803" w:type="dxa"/>
            <w:vMerge w:val="restart"/>
            <w:vAlign w:val="center"/>
          </w:tcPr>
          <w:p w:rsidR="005A69F1" w:rsidRPr="001A07FB" w:rsidRDefault="005A69F1" w:rsidP="00A76A94">
            <w:pPr>
              <w:ind w:firstLine="0"/>
              <w:contextualSpacing/>
              <w:jc w:val="center"/>
            </w:pPr>
            <w:r w:rsidRPr="001A07FB">
              <w:t>4</w:t>
            </w:r>
          </w:p>
        </w:tc>
        <w:tc>
          <w:tcPr>
            <w:tcW w:w="7045" w:type="dxa"/>
          </w:tcPr>
          <w:p w:rsidR="005A69F1" w:rsidRPr="001A07FB" w:rsidRDefault="005A69F1" w:rsidP="00E46346">
            <w:pPr>
              <w:ind w:firstLine="0"/>
              <w:contextualSpacing/>
            </w:pPr>
            <w:r>
              <w:t>E-Business</w:t>
            </w:r>
          </w:p>
        </w:tc>
        <w:tc>
          <w:tcPr>
            <w:tcW w:w="1728" w:type="dxa"/>
          </w:tcPr>
          <w:p w:rsidR="005A69F1" w:rsidRPr="001A07FB" w:rsidRDefault="00B61C49" w:rsidP="00A76A94">
            <w:pPr>
              <w:ind w:firstLine="0"/>
              <w:contextualSpacing/>
            </w:pPr>
            <w:r w:rsidRPr="001A07FB">
              <w:t>Chapter 3</w:t>
            </w:r>
          </w:p>
        </w:tc>
      </w:tr>
      <w:tr w:rsidR="005A69F1" w:rsidRPr="001A07FB" w:rsidTr="00736B43">
        <w:tc>
          <w:tcPr>
            <w:tcW w:w="803" w:type="dxa"/>
            <w:vMerge/>
            <w:vAlign w:val="center"/>
          </w:tcPr>
          <w:p w:rsidR="005A69F1" w:rsidRPr="001A07FB" w:rsidRDefault="005A69F1" w:rsidP="00A76A94">
            <w:pPr>
              <w:ind w:firstLine="0"/>
              <w:contextualSpacing/>
              <w:jc w:val="center"/>
            </w:pPr>
          </w:p>
        </w:tc>
        <w:tc>
          <w:tcPr>
            <w:tcW w:w="7045" w:type="dxa"/>
          </w:tcPr>
          <w:p w:rsidR="005A69F1" w:rsidRPr="001A07FB" w:rsidRDefault="005A69F1" w:rsidP="00E46346">
            <w:pPr>
              <w:ind w:firstLine="0"/>
              <w:contextualSpacing/>
            </w:pPr>
            <w:r>
              <w:t>E-Business</w:t>
            </w:r>
          </w:p>
        </w:tc>
        <w:tc>
          <w:tcPr>
            <w:tcW w:w="1728" w:type="dxa"/>
          </w:tcPr>
          <w:p w:rsidR="005A69F1" w:rsidRPr="001A07FB" w:rsidRDefault="005A69F1" w:rsidP="00A76A94">
            <w:pPr>
              <w:ind w:firstLine="0"/>
              <w:contextualSpacing/>
            </w:pPr>
          </w:p>
        </w:tc>
      </w:tr>
      <w:tr w:rsidR="005A69F1" w:rsidRPr="001A07FB" w:rsidTr="00736B43">
        <w:tc>
          <w:tcPr>
            <w:tcW w:w="803" w:type="dxa"/>
            <w:vMerge w:val="restart"/>
            <w:vAlign w:val="center"/>
          </w:tcPr>
          <w:p w:rsidR="005A69F1" w:rsidRPr="001A07FB" w:rsidRDefault="005A69F1" w:rsidP="00A76A94">
            <w:pPr>
              <w:ind w:firstLine="0"/>
              <w:contextualSpacing/>
              <w:jc w:val="center"/>
            </w:pPr>
            <w:r w:rsidRPr="001A07FB">
              <w:t>5</w:t>
            </w:r>
          </w:p>
        </w:tc>
        <w:tc>
          <w:tcPr>
            <w:tcW w:w="7045" w:type="dxa"/>
          </w:tcPr>
          <w:p w:rsidR="005A69F1" w:rsidRPr="001A07FB" w:rsidRDefault="005A69F1" w:rsidP="00221C1A">
            <w:pPr>
              <w:ind w:firstLine="0"/>
              <w:contextualSpacing/>
            </w:pPr>
            <w:r w:rsidRPr="001A07FB">
              <w:t>Catch up and Exam 1 Review</w:t>
            </w:r>
          </w:p>
        </w:tc>
        <w:tc>
          <w:tcPr>
            <w:tcW w:w="1728" w:type="dxa"/>
          </w:tcPr>
          <w:p w:rsidR="005A69F1" w:rsidRPr="001A07FB" w:rsidRDefault="005A69F1" w:rsidP="00A76A94">
            <w:pPr>
              <w:ind w:firstLine="0"/>
              <w:contextualSpacing/>
            </w:pPr>
          </w:p>
        </w:tc>
      </w:tr>
      <w:tr w:rsidR="005A69F1" w:rsidRPr="001A07FB" w:rsidTr="00736B43">
        <w:tc>
          <w:tcPr>
            <w:tcW w:w="803" w:type="dxa"/>
            <w:vMerge/>
            <w:vAlign w:val="center"/>
          </w:tcPr>
          <w:p w:rsidR="005A69F1" w:rsidRPr="001A07FB" w:rsidRDefault="005A69F1" w:rsidP="00A76A94">
            <w:pPr>
              <w:ind w:firstLine="0"/>
              <w:contextualSpacing/>
              <w:jc w:val="center"/>
            </w:pPr>
          </w:p>
        </w:tc>
        <w:tc>
          <w:tcPr>
            <w:tcW w:w="7045" w:type="dxa"/>
          </w:tcPr>
          <w:p w:rsidR="005A69F1" w:rsidRPr="001A07FB" w:rsidRDefault="005A69F1" w:rsidP="00221C1A">
            <w:pPr>
              <w:ind w:firstLine="0"/>
              <w:contextualSpacing/>
              <w:rPr>
                <w:b/>
              </w:rPr>
            </w:pPr>
            <w:r w:rsidRPr="001A07FB">
              <w:rPr>
                <w:b/>
              </w:rPr>
              <w:t>Mid-term Exam 1</w:t>
            </w:r>
          </w:p>
        </w:tc>
        <w:tc>
          <w:tcPr>
            <w:tcW w:w="1728" w:type="dxa"/>
          </w:tcPr>
          <w:p w:rsidR="005A69F1" w:rsidRPr="001A07FB" w:rsidRDefault="005A69F1" w:rsidP="00A76A94">
            <w:pPr>
              <w:ind w:firstLine="0"/>
              <w:contextualSpacing/>
            </w:pPr>
          </w:p>
        </w:tc>
      </w:tr>
      <w:tr w:rsidR="005A69F1" w:rsidRPr="001A07FB" w:rsidTr="00736B43">
        <w:tc>
          <w:tcPr>
            <w:tcW w:w="803" w:type="dxa"/>
            <w:vMerge w:val="restart"/>
            <w:vAlign w:val="center"/>
          </w:tcPr>
          <w:p w:rsidR="005A69F1" w:rsidRPr="001A07FB" w:rsidRDefault="005A69F1" w:rsidP="00A76A94">
            <w:pPr>
              <w:ind w:firstLine="0"/>
              <w:contextualSpacing/>
              <w:jc w:val="center"/>
            </w:pPr>
            <w:r w:rsidRPr="001A07FB">
              <w:t>6</w:t>
            </w:r>
          </w:p>
        </w:tc>
        <w:tc>
          <w:tcPr>
            <w:tcW w:w="7045" w:type="dxa"/>
          </w:tcPr>
          <w:p w:rsidR="005A69F1" w:rsidRPr="001A07FB" w:rsidRDefault="005A69F1" w:rsidP="00A76A94">
            <w:pPr>
              <w:ind w:firstLine="0"/>
              <w:contextualSpacing/>
            </w:pPr>
            <w:r w:rsidRPr="001A07FB">
              <w:t>Ethics and Information Security</w:t>
            </w:r>
          </w:p>
        </w:tc>
        <w:tc>
          <w:tcPr>
            <w:tcW w:w="1728" w:type="dxa"/>
          </w:tcPr>
          <w:p w:rsidR="005A69F1" w:rsidRPr="001A07FB" w:rsidRDefault="005A69F1" w:rsidP="00A76A94">
            <w:pPr>
              <w:ind w:firstLine="0"/>
              <w:contextualSpacing/>
            </w:pPr>
            <w:r w:rsidRPr="001A07FB">
              <w:t>Chapter 4</w:t>
            </w:r>
          </w:p>
        </w:tc>
      </w:tr>
      <w:tr w:rsidR="005A69F1" w:rsidRPr="001A07FB" w:rsidTr="00736B43">
        <w:tc>
          <w:tcPr>
            <w:tcW w:w="803" w:type="dxa"/>
            <w:vMerge/>
            <w:vAlign w:val="center"/>
          </w:tcPr>
          <w:p w:rsidR="005A69F1" w:rsidRPr="001A07FB" w:rsidRDefault="005A69F1" w:rsidP="00A76A94">
            <w:pPr>
              <w:ind w:firstLine="0"/>
              <w:contextualSpacing/>
              <w:jc w:val="center"/>
            </w:pPr>
          </w:p>
        </w:tc>
        <w:tc>
          <w:tcPr>
            <w:tcW w:w="7045" w:type="dxa"/>
          </w:tcPr>
          <w:p w:rsidR="005A69F1" w:rsidRPr="001A07FB" w:rsidRDefault="00B66EA0" w:rsidP="00A76A94">
            <w:pPr>
              <w:ind w:firstLine="0"/>
              <w:contextualSpacing/>
            </w:pPr>
            <w:r w:rsidRPr="001A07FB">
              <w:t>Ethics and Information Security</w:t>
            </w:r>
          </w:p>
        </w:tc>
        <w:tc>
          <w:tcPr>
            <w:tcW w:w="1728" w:type="dxa"/>
          </w:tcPr>
          <w:p w:rsidR="005A69F1" w:rsidRPr="001A07FB" w:rsidRDefault="005A69F1" w:rsidP="00A76A94">
            <w:pPr>
              <w:ind w:firstLine="0"/>
              <w:contextualSpacing/>
            </w:pPr>
          </w:p>
        </w:tc>
      </w:tr>
      <w:tr w:rsidR="005A69F1" w:rsidRPr="001A07FB" w:rsidTr="00736B43">
        <w:tc>
          <w:tcPr>
            <w:tcW w:w="803" w:type="dxa"/>
            <w:vMerge w:val="restart"/>
            <w:vAlign w:val="center"/>
          </w:tcPr>
          <w:p w:rsidR="005A69F1" w:rsidRPr="001A07FB" w:rsidRDefault="005A69F1" w:rsidP="00A76A94">
            <w:pPr>
              <w:ind w:firstLine="0"/>
              <w:contextualSpacing/>
              <w:jc w:val="center"/>
            </w:pPr>
            <w:r w:rsidRPr="001A07FB">
              <w:t>7</w:t>
            </w:r>
          </w:p>
        </w:tc>
        <w:tc>
          <w:tcPr>
            <w:tcW w:w="7045" w:type="dxa"/>
          </w:tcPr>
          <w:p w:rsidR="005A69F1" w:rsidRPr="001A07FB" w:rsidRDefault="00B66EA0" w:rsidP="00A76A94">
            <w:pPr>
              <w:ind w:firstLine="0"/>
              <w:contextualSpacing/>
            </w:pPr>
            <w:r w:rsidRPr="001A07FB">
              <w:t>Databases and Data Warehouses</w:t>
            </w:r>
          </w:p>
        </w:tc>
        <w:tc>
          <w:tcPr>
            <w:tcW w:w="1728" w:type="dxa"/>
          </w:tcPr>
          <w:p w:rsidR="005A69F1" w:rsidRPr="001A07FB" w:rsidRDefault="00B66EA0" w:rsidP="00A76A94">
            <w:pPr>
              <w:ind w:firstLine="0"/>
              <w:contextualSpacing/>
            </w:pPr>
            <w:r w:rsidRPr="001A07FB">
              <w:t>Chapter 6</w:t>
            </w:r>
          </w:p>
        </w:tc>
      </w:tr>
      <w:tr w:rsidR="005A69F1" w:rsidRPr="001A07FB" w:rsidTr="00736B43">
        <w:tc>
          <w:tcPr>
            <w:tcW w:w="803" w:type="dxa"/>
            <w:vMerge/>
            <w:vAlign w:val="center"/>
          </w:tcPr>
          <w:p w:rsidR="005A69F1" w:rsidRPr="001A07FB" w:rsidRDefault="005A69F1" w:rsidP="00A76A94">
            <w:pPr>
              <w:ind w:firstLine="0"/>
              <w:contextualSpacing/>
              <w:jc w:val="center"/>
            </w:pPr>
          </w:p>
        </w:tc>
        <w:tc>
          <w:tcPr>
            <w:tcW w:w="7045" w:type="dxa"/>
          </w:tcPr>
          <w:p w:rsidR="005A69F1" w:rsidRPr="001A07FB" w:rsidRDefault="00B66EA0" w:rsidP="00A76A94">
            <w:pPr>
              <w:ind w:firstLine="0"/>
              <w:contextualSpacing/>
            </w:pPr>
            <w:r w:rsidRPr="001A07FB">
              <w:t>Databases and Data Warehouses</w:t>
            </w:r>
          </w:p>
        </w:tc>
        <w:tc>
          <w:tcPr>
            <w:tcW w:w="1728" w:type="dxa"/>
          </w:tcPr>
          <w:p w:rsidR="005A69F1" w:rsidRPr="001A07FB" w:rsidRDefault="005A69F1" w:rsidP="00A76A94">
            <w:pPr>
              <w:ind w:firstLine="0"/>
              <w:contextualSpacing/>
            </w:pPr>
          </w:p>
        </w:tc>
      </w:tr>
      <w:tr w:rsidR="00F60404" w:rsidRPr="001A07FB" w:rsidTr="00736B43">
        <w:tc>
          <w:tcPr>
            <w:tcW w:w="803" w:type="dxa"/>
            <w:vMerge w:val="restart"/>
            <w:vAlign w:val="center"/>
          </w:tcPr>
          <w:p w:rsidR="00F60404" w:rsidRPr="001A07FB" w:rsidRDefault="00F60404" w:rsidP="00A76A94">
            <w:pPr>
              <w:ind w:firstLine="0"/>
              <w:contextualSpacing/>
              <w:jc w:val="center"/>
            </w:pPr>
            <w:r w:rsidRPr="001A07FB">
              <w:t>8</w:t>
            </w:r>
          </w:p>
        </w:tc>
        <w:tc>
          <w:tcPr>
            <w:tcW w:w="7045" w:type="dxa"/>
          </w:tcPr>
          <w:p w:rsidR="00F60404" w:rsidRPr="001A07FB" w:rsidRDefault="00F60404" w:rsidP="00E46346">
            <w:pPr>
              <w:ind w:firstLine="0"/>
              <w:contextualSpacing/>
            </w:pPr>
            <w:r w:rsidRPr="001A07FB">
              <w:t>Operations Management and Supply Chain Management</w:t>
            </w:r>
          </w:p>
        </w:tc>
        <w:tc>
          <w:tcPr>
            <w:tcW w:w="1728" w:type="dxa"/>
          </w:tcPr>
          <w:p w:rsidR="00F60404" w:rsidRPr="001A07FB" w:rsidRDefault="00F60404" w:rsidP="00E46346">
            <w:pPr>
              <w:ind w:firstLine="0"/>
              <w:contextualSpacing/>
            </w:pPr>
            <w:r w:rsidRPr="001A07FB">
              <w:t>Chapter 8</w:t>
            </w:r>
          </w:p>
        </w:tc>
      </w:tr>
      <w:tr w:rsidR="00F60404" w:rsidRPr="001A07FB" w:rsidTr="00736B43">
        <w:tc>
          <w:tcPr>
            <w:tcW w:w="803" w:type="dxa"/>
            <w:vMerge/>
            <w:vAlign w:val="center"/>
          </w:tcPr>
          <w:p w:rsidR="00F60404" w:rsidRPr="001A07FB" w:rsidRDefault="00F60404" w:rsidP="00A76A94">
            <w:pPr>
              <w:ind w:firstLine="0"/>
              <w:contextualSpacing/>
              <w:jc w:val="center"/>
            </w:pPr>
          </w:p>
        </w:tc>
        <w:tc>
          <w:tcPr>
            <w:tcW w:w="7045" w:type="dxa"/>
          </w:tcPr>
          <w:p w:rsidR="00F60404" w:rsidRPr="001A07FB" w:rsidRDefault="00F60404" w:rsidP="00E46346">
            <w:pPr>
              <w:ind w:firstLine="0"/>
              <w:contextualSpacing/>
            </w:pPr>
            <w:r w:rsidRPr="001A07FB">
              <w:t>Operations Management and Supply Chain Management</w:t>
            </w:r>
          </w:p>
        </w:tc>
        <w:tc>
          <w:tcPr>
            <w:tcW w:w="1728" w:type="dxa"/>
          </w:tcPr>
          <w:p w:rsidR="00F60404" w:rsidRPr="001A07FB" w:rsidRDefault="00F60404" w:rsidP="00E46346">
            <w:pPr>
              <w:ind w:firstLine="0"/>
              <w:contextualSpacing/>
            </w:pPr>
          </w:p>
        </w:tc>
      </w:tr>
      <w:tr w:rsidR="00F60404" w:rsidRPr="001A07FB" w:rsidTr="00736B43">
        <w:tc>
          <w:tcPr>
            <w:tcW w:w="803" w:type="dxa"/>
            <w:vMerge w:val="restart"/>
            <w:vAlign w:val="center"/>
          </w:tcPr>
          <w:p w:rsidR="00F60404" w:rsidRPr="001A07FB" w:rsidRDefault="00F60404" w:rsidP="00A76A94">
            <w:pPr>
              <w:ind w:firstLine="0"/>
              <w:contextualSpacing/>
              <w:jc w:val="center"/>
            </w:pPr>
            <w:r w:rsidRPr="001A07FB">
              <w:t>9</w:t>
            </w:r>
          </w:p>
        </w:tc>
        <w:tc>
          <w:tcPr>
            <w:tcW w:w="7045" w:type="dxa"/>
          </w:tcPr>
          <w:p w:rsidR="00F60404" w:rsidRPr="001A07FB" w:rsidRDefault="00F60404" w:rsidP="00E46346">
            <w:pPr>
              <w:ind w:firstLine="0"/>
              <w:contextualSpacing/>
            </w:pPr>
            <w:r w:rsidRPr="001A07FB">
              <w:t>Systems Development and Project Management</w:t>
            </w:r>
          </w:p>
        </w:tc>
        <w:tc>
          <w:tcPr>
            <w:tcW w:w="1728" w:type="dxa"/>
          </w:tcPr>
          <w:p w:rsidR="00F60404" w:rsidRPr="001A07FB" w:rsidRDefault="00F60404" w:rsidP="00A76A94">
            <w:pPr>
              <w:ind w:firstLine="0"/>
              <w:contextualSpacing/>
            </w:pPr>
            <w:r w:rsidRPr="001A07FB">
              <w:t>Chapter 11</w:t>
            </w:r>
          </w:p>
        </w:tc>
      </w:tr>
      <w:tr w:rsidR="00F60404" w:rsidRPr="001A07FB" w:rsidTr="00736B43">
        <w:tc>
          <w:tcPr>
            <w:tcW w:w="803" w:type="dxa"/>
            <w:vMerge/>
            <w:vAlign w:val="center"/>
          </w:tcPr>
          <w:p w:rsidR="00F60404" w:rsidRPr="001A07FB" w:rsidRDefault="00F60404" w:rsidP="00A76A94">
            <w:pPr>
              <w:ind w:firstLine="0"/>
              <w:contextualSpacing/>
              <w:jc w:val="center"/>
            </w:pPr>
          </w:p>
        </w:tc>
        <w:tc>
          <w:tcPr>
            <w:tcW w:w="7045" w:type="dxa"/>
          </w:tcPr>
          <w:p w:rsidR="00F60404" w:rsidRPr="001A07FB" w:rsidRDefault="00F60404" w:rsidP="00E46346">
            <w:pPr>
              <w:ind w:firstLine="0"/>
              <w:contextualSpacing/>
            </w:pPr>
            <w:r w:rsidRPr="001A07FB">
              <w:t>Systems Development and Project Management</w:t>
            </w:r>
          </w:p>
        </w:tc>
        <w:tc>
          <w:tcPr>
            <w:tcW w:w="1728" w:type="dxa"/>
          </w:tcPr>
          <w:p w:rsidR="00F60404" w:rsidRPr="001A07FB" w:rsidRDefault="00F60404" w:rsidP="00A76A94">
            <w:pPr>
              <w:ind w:firstLine="0"/>
              <w:contextualSpacing/>
            </w:pPr>
          </w:p>
        </w:tc>
      </w:tr>
      <w:tr w:rsidR="00F60404" w:rsidRPr="001A07FB" w:rsidTr="00736B43">
        <w:tc>
          <w:tcPr>
            <w:tcW w:w="803" w:type="dxa"/>
            <w:vMerge w:val="restart"/>
            <w:vAlign w:val="center"/>
          </w:tcPr>
          <w:p w:rsidR="00F60404" w:rsidRPr="001A07FB" w:rsidRDefault="00F60404" w:rsidP="00A76A94">
            <w:pPr>
              <w:ind w:firstLine="0"/>
              <w:contextualSpacing/>
              <w:jc w:val="center"/>
            </w:pPr>
            <w:r w:rsidRPr="001A07FB">
              <w:t>10</w:t>
            </w:r>
          </w:p>
        </w:tc>
        <w:tc>
          <w:tcPr>
            <w:tcW w:w="7045" w:type="dxa"/>
          </w:tcPr>
          <w:p w:rsidR="00F60404" w:rsidRPr="001A07FB" w:rsidRDefault="00F60404" w:rsidP="00E46346">
            <w:pPr>
              <w:ind w:firstLine="0"/>
              <w:contextualSpacing/>
            </w:pPr>
            <w:r w:rsidRPr="001A07FB">
              <w:t>Catch up and Exam 2 Review</w:t>
            </w:r>
          </w:p>
        </w:tc>
        <w:tc>
          <w:tcPr>
            <w:tcW w:w="1728" w:type="dxa"/>
          </w:tcPr>
          <w:p w:rsidR="00F60404" w:rsidRPr="001A07FB" w:rsidRDefault="00F60404" w:rsidP="00A76A94">
            <w:pPr>
              <w:ind w:firstLine="0"/>
              <w:contextualSpacing/>
            </w:pPr>
          </w:p>
        </w:tc>
      </w:tr>
      <w:tr w:rsidR="00F60404" w:rsidRPr="001A07FB" w:rsidTr="00736B43">
        <w:tc>
          <w:tcPr>
            <w:tcW w:w="803" w:type="dxa"/>
            <w:vMerge/>
            <w:vAlign w:val="center"/>
          </w:tcPr>
          <w:p w:rsidR="00F60404" w:rsidRPr="001A07FB" w:rsidRDefault="00F60404" w:rsidP="00A76A94">
            <w:pPr>
              <w:ind w:firstLine="0"/>
              <w:contextualSpacing/>
              <w:jc w:val="center"/>
            </w:pPr>
          </w:p>
        </w:tc>
        <w:tc>
          <w:tcPr>
            <w:tcW w:w="7045" w:type="dxa"/>
          </w:tcPr>
          <w:p w:rsidR="00F60404" w:rsidRPr="001A07FB" w:rsidRDefault="00F60404" w:rsidP="00E46346">
            <w:pPr>
              <w:ind w:firstLine="0"/>
              <w:contextualSpacing/>
              <w:rPr>
                <w:b/>
              </w:rPr>
            </w:pPr>
            <w:r w:rsidRPr="001A07FB">
              <w:rPr>
                <w:b/>
              </w:rPr>
              <w:t>Mid-term Exam 2</w:t>
            </w:r>
          </w:p>
        </w:tc>
        <w:tc>
          <w:tcPr>
            <w:tcW w:w="1728" w:type="dxa"/>
          </w:tcPr>
          <w:p w:rsidR="00F60404" w:rsidRPr="001A07FB" w:rsidRDefault="00F60404" w:rsidP="00A76A94">
            <w:pPr>
              <w:ind w:firstLine="0"/>
              <w:contextualSpacing/>
            </w:pPr>
          </w:p>
        </w:tc>
      </w:tr>
      <w:tr w:rsidR="00DC2BC3" w:rsidRPr="001A07FB" w:rsidTr="00736B43">
        <w:tc>
          <w:tcPr>
            <w:tcW w:w="803" w:type="dxa"/>
            <w:vMerge w:val="restart"/>
            <w:vAlign w:val="center"/>
          </w:tcPr>
          <w:p w:rsidR="00DC2BC3" w:rsidRPr="001A07FB" w:rsidRDefault="00DC2BC3" w:rsidP="00A76A94">
            <w:pPr>
              <w:ind w:firstLine="0"/>
              <w:contextualSpacing/>
              <w:jc w:val="center"/>
            </w:pPr>
            <w:r w:rsidRPr="001A07FB">
              <w:t>11</w:t>
            </w:r>
          </w:p>
        </w:tc>
        <w:tc>
          <w:tcPr>
            <w:tcW w:w="7045" w:type="dxa"/>
          </w:tcPr>
          <w:p w:rsidR="00A107A5" w:rsidRDefault="00DC2BC3" w:rsidP="00E46346">
            <w:pPr>
              <w:ind w:firstLine="0"/>
              <w:contextualSpacing/>
            </w:pPr>
            <w:r w:rsidRPr="001A07FB">
              <w:t>Networks, Telecommunications, and Mobile Technology</w:t>
            </w:r>
            <w:r>
              <w:t xml:space="preserve"> </w:t>
            </w:r>
          </w:p>
          <w:p w:rsidR="00DC2BC3" w:rsidRPr="00DC2BC3" w:rsidRDefault="00DC2BC3" w:rsidP="00E46346">
            <w:pPr>
              <w:ind w:firstLine="0"/>
              <w:contextualSpacing/>
              <w:rPr>
                <w:b/>
              </w:rPr>
            </w:pPr>
            <w:r>
              <w:rPr>
                <w:b/>
              </w:rPr>
              <w:t>Online only.  No face-to-face meeting</w:t>
            </w:r>
            <w:r w:rsidR="00FC3759">
              <w:rPr>
                <w:b/>
              </w:rPr>
              <w:t>. November 9, 2010</w:t>
            </w:r>
          </w:p>
        </w:tc>
        <w:tc>
          <w:tcPr>
            <w:tcW w:w="1728" w:type="dxa"/>
          </w:tcPr>
          <w:p w:rsidR="00DC2BC3" w:rsidRPr="001A07FB" w:rsidRDefault="00DC2BC3" w:rsidP="00E46346">
            <w:pPr>
              <w:ind w:firstLine="0"/>
              <w:contextualSpacing/>
            </w:pPr>
            <w:r w:rsidRPr="001A07FB">
              <w:t>Chapter 7</w:t>
            </w:r>
          </w:p>
        </w:tc>
      </w:tr>
      <w:tr w:rsidR="00DC2BC3" w:rsidRPr="001A07FB" w:rsidTr="00736B43">
        <w:tc>
          <w:tcPr>
            <w:tcW w:w="803" w:type="dxa"/>
            <w:vMerge/>
            <w:vAlign w:val="center"/>
          </w:tcPr>
          <w:p w:rsidR="00DC2BC3" w:rsidRPr="001A07FB" w:rsidRDefault="00DC2BC3" w:rsidP="00A76A94">
            <w:pPr>
              <w:ind w:firstLine="0"/>
              <w:contextualSpacing/>
              <w:jc w:val="center"/>
            </w:pPr>
          </w:p>
        </w:tc>
        <w:tc>
          <w:tcPr>
            <w:tcW w:w="7045" w:type="dxa"/>
          </w:tcPr>
          <w:p w:rsidR="00DC2BC3" w:rsidRPr="001A07FB" w:rsidRDefault="00DC2BC3" w:rsidP="00E46346">
            <w:pPr>
              <w:ind w:firstLine="0"/>
              <w:contextualSpacing/>
            </w:pPr>
            <w:r w:rsidRPr="001A07FB">
              <w:t>Networks, Telecommunications, and Mobile Technology</w:t>
            </w:r>
          </w:p>
        </w:tc>
        <w:tc>
          <w:tcPr>
            <w:tcW w:w="1728" w:type="dxa"/>
          </w:tcPr>
          <w:p w:rsidR="00DC2BC3" w:rsidRPr="001A07FB" w:rsidRDefault="00DC2BC3" w:rsidP="00E46346">
            <w:pPr>
              <w:ind w:firstLine="0"/>
              <w:contextualSpacing/>
            </w:pPr>
          </w:p>
        </w:tc>
      </w:tr>
      <w:tr w:rsidR="00E745A8" w:rsidRPr="001A07FB" w:rsidTr="00736B43">
        <w:tc>
          <w:tcPr>
            <w:tcW w:w="803" w:type="dxa"/>
            <w:vMerge w:val="restart"/>
            <w:vAlign w:val="center"/>
          </w:tcPr>
          <w:p w:rsidR="00E745A8" w:rsidRPr="001A07FB" w:rsidRDefault="00E745A8" w:rsidP="00A76A94">
            <w:pPr>
              <w:ind w:firstLine="0"/>
              <w:contextualSpacing/>
              <w:jc w:val="center"/>
            </w:pPr>
            <w:r w:rsidRPr="001A07FB">
              <w:t>12</w:t>
            </w:r>
          </w:p>
        </w:tc>
        <w:tc>
          <w:tcPr>
            <w:tcW w:w="7045" w:type="dxa"/>
          </w:tcPr>
          <w:p w:rsidR="00E745A8" w:rsidRDefault="00E745A8" w:rsidP="00E745A8">
            <w:pPr>
              <w:ind w:firstLine="0"/>
            </w:pPr>
            <w:r w:rsidRPr="005E423D">
              <w:t>Customer Relationship Management and Business Intelligence</w:t>
            </w:r>
          </w:p>
        </w:tc>
        <w:tc>
          <w:tcPr>
            <w:tcW w:w="1728" w:type="dxa"/>
          </w:tcPr>
          <w:p w:rsidR="00E745A8" w:rsidRPr="001A07FB" w:rsidRDefault="00E745A8" w:rsidP="00A76A94">
            <w:pPr>
              <w:ind w:firstLine="0"/>
              <w:contextualSpacing/>
            </w:pPr>
            <w:r w:rsidRPr="001A07FB">
              <w:t>Chapter 9</w:t>
            </w:r>
          </w:p>
        </w:tc>
      </w:tr>
      <w:tr w:rsidR="00E745A8" w:rsidRPr="001A07FB" w:rsidTr="00736B43">
        <w:tc>
          <w:tcPr>
            <w:tcW w:w="803" w:type="dxa"/>
            <w:vMerge/>
            <w:vAlign w:val="center"/>
          </w:tcPr>
          <w:p w:rsidR="00E745A8" w:rsidRPr="001A07FB" w:rsidRDefault="00E745A8" w:rsidP="00A76A94">
            <w:pPr>
              <w:ind w:firstLine="0"/>
              <w:contextualSpacing/>
              <w:jc w:val="center"/>
            </w:pPr>
          </w:p>
        </w:tc>
        <w:tc>
          <w:tcPr>
            <w:tcW w:w="7045" w:type="dxa"/>
          </w:tcPr>
          <w:p w:rsidR="00E745A8" w:rsidRDefault="00E745A8" w:rsidP="00E745A8">
            <w:pPr>
              <w:ind w:firstLine="0"/>
            </w:pPr>
            <w:r w:rsidRPr="005E423D">
              <w:t>Customer Relationship Management and Business Intelligence</w:t>
            </w:r>
          </w:p>
        </w:tc>
        <w:tc>
          <w:tcPr>
            <w:tcW w:w="1728" w:type="dxa"/>
          </w:tcPr>
          <w:p w:rsidR="00E745A8" w:rsidRPr="001A07FB" w:rsidRDefault="00E745A8" w:rsidP="00A76A94">
            <w:pPr>
              <w:ind w:firstLine="0"/>
              <w:contextualSpacing/>
            </w:pPr>
          </w:p>
        </w:tc>
      </w:tr>
      <w:tr w:rsidR="00FB6020" w:rsidRPr="001A07FB" w:rsidTr="00736B43">
        <w:tc>
          <w:tcPr>
            <w:tcW w:w="803" w:type="dxa"/>
            <w:vMerge w:val="restart"/>
            <w:vAlign w:val="center"/>
          </w:tcPr>
          <w:p w:rsidR="00FB6020" w:rsidRPr="001A07FB" w:rsidRDefault="00FB6020" w:rsidP="00A76A94">
            <w:pPr>
              <w:ind w:firstLine="0"/>
              <w:contextualSpacing/>
              <w:jc w:val="center"/>
            </w:pPr>
            <w:r w:rsidRPr="001A07FB">
              <w:t>13</w:t>
            </w:r>
          </w:p>
        </w:tc>
        <w:tc>
          <w:tcPr>
            <w:tcW w:w="7045" w:type="dxa"/>
          </w:tcPr>
          <w:p w:rsidR="00FB6020" w:rsidRDefault="00FB6020" w:rsidP="00617967">
            <w:pPr>
              <w:ind w:firstLine="0"/>
            </w:pPr>
            <w:r w:rsidRPr="00841564">
              <w:t>Enterprise Resource Planning and Collaboration Systems</w:t>
            </w:r>
          </w:p>
        </w:tc>
        <w:tc>
          <w:tcPr>
            <w:tcW w:w="1728" w:type="dxa"/>
          </w:tcPr>
          <w:p w:rsidR="00FB6020" w:rsidRPr="001A07FB" w:rsidRDefault="00565063" w:rsidP="00E46346">
            <w:pPr>
              <w:ind w:firstLine="0"/>
              <w:contextualSpacing/>
            </w:pPr>
            <w:r>
              <w:t>Chapter 10</w:t>
            </w:r>
          </w:p>
        </w:tc>
      </w:tr>
      <w:tr w:rsidR="00FB6020" w:rsidRPr="001A07FB" w:rsidTr="00736B43">
        <w:tc>
          <w:tcPr>
            <w:tcW w:w="803" w:type="dxa"/>
            <w:vMerge/>
            <w:vAlign w:val="center"/>
          </w:tcPr>
          <w:p w:rsidR="00FB6020" w:rsidRPr="001A07FB" w:rsidRDefault="00FB6020" w:rsidP="00A76A94">
            <w:pPr>
              <w:ind w:firstLine="0"/>
              <w:contextualSpacing/>
              <w:jc w:val="center"/>
            </w:pPr>
          </w:p>
        </w:tc>
        <w:tc>
          <w:tcPr>
            <w:tcW w:w="7045" w:type="dxa"/>
          </w:tcPr>
          <w:p w:rsidR="00FB6020" w:rsidRDefault="00F46C6C" w:rsidP="00617967">
            <w:pPr>
              <w:ind w:firstLine="0"/>
            </w:pPr>
            <w:r>
              <w:t>Thanksgiving Holiday</w:t>
            </w:r>
          </w:p>
        </w:tc>
        <w:tc>
          <w:tcPr>
            <w:tcW w:w="1728" w:type="dxa"/>
          </w:tcPr>
          <w:p w:rsidR="00FB6020" w:rsidRPr="001A07FB" w:rsidRDefault="00FB6020" w:rsidP="00E46346">
            <w:pPr>
              <w:ind w:firstLine="0"/>
              <w:contextualSpacing/>
            </w:pPr>
          </w:p>
        </w:tc>
      </w:tr>
      <w:tr w:rsidR="00FB6020" w:rsidRPr="001A07FB" w:rsidTr="00736B43">
        <w:tc>
          <w:tcPr>
            <w:tcW w:w="803" w:type="dxa"/>
            <w:vMerge w:val="restart"/>
            <w:vAlign w:val="center"/>
          </w:tcPr>
          <w:p w:rsidR="00FB6020" w:rsidRPr="001A07FB" w:rsidRDefault="00FB6020" w:rsidP="00A76A94">
            <w:pPr>
              <w:ind w:firstLine="0"/>
              <w:contextualSpacing/>
              <w:jc w:val="center"/>
            </w:pPr>
            <w:r w:rsidRPr="001A07FB">
              <w:t>14</w:t>
            </w:r>
          </w:p>
        </w:tc>
        <w:tc>
          <w:tcPr>
            <w:tcW w:w="7045" w:type="dxa"/>
          </w:tcPr>
          <w:p w:rsidR="00FB6020" w:rsidRDefault="00FB6020" w:rsidP="00617967">
            <w:pPr>
              <w:ind w:firstLine="0"/>
            </w:pPr>
            <w:r w:rsidRPr="00841564">
              <w:t>Enterprise Resource Planning and Collaboration Systems</w:t>
            </w:r>
          </w:p>
        </w:tc>
        <w:tc>
          <w:tcPr>
            <w:tcW w:w="1728" w:type="dxa"/>
          </w:tcPr>
          <w:p w:rsidR="00FB6020" w:rsidRPr="001A07FB" w:rsidRDefault="00FB6020" w:rsidP="00E46346">
            <w:pPr>
              <w:ind w:firstLine="0"/>
              <w:contextualSpacing/>
            </w:pPr>
          </w:p>
        </w:tc>
      </w:tr>
      <w:tr w:rsidR="00DC2BC3" w:rsidRPr="001A07FB" w:rsidTr="00736B43">
        <w:tc>
          <w:tcPr>
            <w:tcW w:w="803" w:type="dxa"/>
            <w:vMerge/>
            <w:vAlign w:val="center"/>
          </w:tcPr>
          <w:p w:rsidR="00DC2BC3" w:rsidRPr="001A07FB" w:rsidRDefault="00DC2BC3" w:rsidP="00A76A94">
            <w:pPr>
              <w:ind w:firstLine="0"/>
              <w:contextualSpacing/>
              <w:jc w:val="center"/>
            </w:pPr>
          </w:p>
        </w:tc>
        <w:tc>
          <w:tcPr>
            <w:tcW w:w="7045" w:type="dxa"/>
          </w:tcPr>
          <w:p w:rsidR="00DC2BC3" w:rsidRPr="001A07FB" w:rsidRDefault="005F384F" w:rsidP="00E46346">
            <w:pPr>
              <w:ind w:firstLine="0"/>
              <w:contextualSpacing/>
            </w:pPr>
            <w:r>
              <w:t>Final Project Presentation</w:t>
            </w:r>
            <w:r w:rsidR="00EC25D3">
              <w:t>s</w:t>
            </w:r>
          </w:p>
        </w:tc>
        <w:tc>
          <w:tcPr>
            <w:tcW w:w="1728" w:type="dxa"/>
          </w:tcPr>
          <w:p w:rsidR="00DC2BC3" w:rsidRPr="001A07FB" w:rsidRDefault="00DC2BC3" w:rsidP="00E46346">
            <w:pPr>
              <w:ind w:firstLine="0"/>
              <w:contextualSpacing/>
            </w:pPr>
          </w:p>
        </w:tc>
      </w:tr>
      <w:tr w:rsidR="00DC2BC3" w:rsidRPr="001A07FB" w:rsidTr="00736B43">
        <w:tc>
          <w:tcPr>
            <w:tcW w:w="803" w:type="dxa"/>
            <w:vMerge w:val="restart"/>
            <w:vAlign w:val="center"/>
          </w:tcPr>
          <w:p w:rsidR="00DC2BC3" w:rsidRPr="001A07FB" w:rsidRDefault="00DC2BC3" w:rsidP="00A76A94">
            <w:pPr>
              <w:ind w:firstLine="0"/>
              <w:contextualSpacing/>
              <w:jc w:val="center"/>
            </w:pPr>
            <w:r w:rsidRPr="001A07FB">
              <w:t>15</w:t>
            </w:r>
          </w:p>
        </w:tc>
        <w:tc>
          <w:tcPr>
            <w:tcW w:w="7045" w:type="dxa"/>
          </w:tcPr>
          <w:p w:rsidR="00DC2BC3" w:rsidRPr="001A07FB" w:rsidRDefault="00DC2BC3" w:rsidP="00E46346">
            <w:pPr>
              <w:ind w:firstLine="0"/>
              <w:contextualSpacing/>
            </w:pPr>
            <w:r w:rsidRPr="001A07FB">
              <w:t>Catch up and Exam 3 Review</w:t>
            </w:r>
          </w:p>
        </w:tc>
        <w:tc>
          <w:tcPr>
            <w:tcW w:w="1728" w:type="dxa"/>
          </w:tcPr>
          <w:p w:rsidR="00DC2BC3" w:rsidRPr="001A07FB" w:rsidRDefault="00DC2BC3" w:rsidP="00A76A94">
            <w:pPr>
              <w:ind w:firstLine="0"/>
              <w:contextualSpacing/>
            </w:pPr>
          </w:p>
        </w:tc>
      </w:tr>
      <w:tr w:rsidR="00DC2BC3" w:rsidRPr="001A07FB" w:rsidTr="00736B43">
        <w:tc>
          <w:tcPr>
            <w:tcW w:w="803" w:type="dxa"/>
            <w:vMerge/>
            <w:vAlign w:val="center"/>
          </w:tcPr>
          <w:p w:rsidR="00DC2BC3" w:rsidRPr="001A07FB" w:rsidRDefault="00DC2BC3" w:rsidP="00A76A94">
            <w:pPr>
              <w:ind w:firstLine="0"/>
              <w:contextualSpacing/>
              <w:jc w:val="center"/>
            </w:pPr>
          </w:p>
        </w:tc>
        <w:tc>
          <w:tcPr>
            <w:tcW w:w="7045" w:type="dxa"/>
          </w:tcPr>
          <w:p w:rsidR="00DC2BC3" w:rsidRPr="001A07FB" w:rsidRDefault="00DC2BC3" w:rsidP="00E46346">
            <w:pPr>
              <w:ind w:firstLine="0"/>
              <w:contextualSpacing/>
              <w:rPr>
                <w:b/>
              </w:rPr>
            </w:pPr>
            <w:r w:rsidRPr="001A07FB">
              <w:rPr>
                <w:b/>
              </w:rPr>
              <w:t>Mid-term Exam 3</w:t>
            </w:r>
          </w:p>
        </w:tc>
        <w:tc>
          <w:tcPr>
            <w:tcW w:w="1728" w:type="dxa"/>
          </w:tcPr>
          <w:p w:rsidR="00DC2BC3" w:rsidRPr="001A07FB" w:rsidRDefault="00DC2BC3" w:rsidP="00A76A94">
            <w:pPr>
              <w:ind w:firstLine="0"/>
              <w:contextualSpacing/>
            </w:pPr>
          </w:p>
        </w:tc>
      </w:tr>
      <w:tr w:rsidR="00DC2BC3" w:rsidRPr="001A07FB" w:rsidTr="00736B43">
        <w:tc>
          <w:tcPr>
            <w:tcW w:w="803" w:type="dxa"/>
            <w:vAlign w:val="center"/>
          </w:tcPr>
          <w:p w:rsidR="00DC2BC3" w:rsidRPr="001A07FB" w:rsidRDefault="00DC2BC3" w:rsidP="00A76A94">
            <w:pPr>
              <w:ind w:firstLine="0"/>
              <w:contextualSpacing/>
              <w:jc w:val="center"/>
            </w:pPr>
            <w:r w:rsidRPr="001A07FB">
              <w:t>16</w:t>
            </w:r>
          </w:p>
        </w:tc>
        <w:tc>
          <w:tcPr>
            <w:tcW w:w="7045" w:type="dxa"/>
          </w:tcPr>
          <w:p w:rsidR="00DC2BC3" w:rsidRPr="001A07FB" w:rsidRDefault="00DC2BC3" w:rsidP="00A76A94">
            <w:pPr>
              <w:ind w:firstLine="0"/>
              <w:contextualSpacing/>
              <w:rPr>
                <w:b/>
              </w:rPr>
            </w:pPr>
            <w:r w:rsidRPr="001A07FB">
              <w:rPr>
                <w:b/>
              </w:rPr>
              <w:t>Final Exam</w:t>
            </w:r>
          </w:p>
        </w:tc>
        <w:tc>
          <w:tcPr>
            <w:tcW w:w="1728" w:type="dxa"/>
          </w:tcPr>
          <w:p w:rsidR="00DC2BC3" w:rsidRPr="001A07FB" w:rsidRDefault="00DC2BC3" w:rsidP="00A76A94">
            <w:pPr>
              <w:ind w:firstLine="0"/>
              <w:contextualSpacing/>
            </w:pPr>
          </w:p>
        </w:tc>
      </w:tr>
    </w:tbl>
    <w:p w:rsidR="00C75F3A" w:rsidRPr="001A07FB" w:rsidRDefault="00736B43" w:rsidP="00A76A94">
      <w:pPr>
        <w:spacing w:line="240" w:lineRule="auto"/>
        <w:ind w:firstLine="0"/>
        <w:contextualSpacing/>
      </w:pPr>
      <w:r>
        <w:rPr>
          <w:b/>
        </w:rPr>
        <w:t xml:space="preserve">*This </w:t>
      </w:r>
      <w:r w:rsidR="0066332C">
        <w:rPr>
          <w:b/>
        </w:rPr>
        <w:t xml:space="preserve">syllabus and/or </w:t>
      </w:r>
      <w:r>
        <w:rPr>
          <w:b/>
        </w:rPr>
        <w:t xml:space="preserve">schedule may change anytime during the course of the semester.  Please refer to the most recent version posted on Blackboard. </w:t>
      </w:r>
    </w:p>
    <w:sectPr w:rsidR="00C75F3A" w:rsidRPr="001A07FB" w:rsidSect="00564F1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CBD" w:rsidRDefault="009C3CBD" w:rsidP="008E1E1A">
      <w:pPr>
        <w:spacing w:line="240" w:lineRule="auto"/>
      </w:pPr>
      <w:r>
        <w:separator/>
      </w:r>
    </w:p>
  </w:endnote>
  <w:endnote w:type="continuationSeparator" w:id="0">
    <w:p w:rsidR="009C3CBD" w:rsidRDefault="009C3CBD" w:rsidP="008E1E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2500407"/>
      <w:docPartObj>
        <w:docPartGallery w:val="Page Numbers (Bottom of Page)"/>
        <w:docPartUnique/>
      </w:docPartObj>
    </w:sdtPr>
    <w:sdtEndPr/>
    <w:sdtContent>
      <w:sdt>
        <w:sdtPr>
          <w:id w:val="565050477"/>
          <w:docPartObj>
            <w:docPartGallery w:val="Page Numbers (Top of Page)"/>
            <w:docPartUnique/>
          </w:docPartObj>
        </w:sdtPr>
        <w:sdtEndPr/>
        <w:sdtContent>
          <w:p w:rsidR="00221C1A" w:rsidRDefault="00221C1A">
            <w:pPr>
              <w:pStyle w:val="Footer"/>
              <w:jc w:val="center"/>
            </w:pPr>
            <w:r>
              <w:t xml:space="preserve">Page </w:t>
            </w:r>
            <w:r>
              <w:rPr>
                <w:b/>
              </w:rPr>
              <w:fldChar w:fldCharType="begin"/>
            </w:r>
            <w:r>
              <w:rPr>
                <w:b/>
              </w:rPr>
              <w:instrText xml:space="preserve"> PAGE </w:instrText>
            </w:r>
            <w:r>
              <w:rPr>
                <w:b/>
              </w:rPr>
              <w:fldChar w:fldCharType="separate"/>
            </w:r>
            <w:r w:rsidR="00C11BFC">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C11BFC">
              <w:rPr>
                <w:b/>
                <w:noProof/>
              </w:rPr>
              <w:t>5</w:t>
            </w:r>
            <w:r>
              <w:rPr>
                <w:b/>
              </w:rPr>
              <w:fldChar w:fldCharType="end"/>
            </w:r>
          </w:p>
        </w:sdtContent>
      </w:sdt>
    </w:sdtContent>
  </w:sdt>
  <w:p w:rsidR="00221C1A" w:rsidRDefault="00221C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CBD" w:rsidRDefault="009C3CBD" w:rsidP="008E1E1A">
      <w:pPr>
        <w:spacing w:line="240" w:lineRule="auto"/>
      </w:pPr>
      <w:r>
        <w:separator/>
      </w:r>
    </w:p>
  </w:footnote>
  <w:footnote w:type="continuationSeparator" w:id="0">
    <w:p w:rsidR="009C3CBD" w:rsidRDefault="009C3CBD" w:rsidP="008E1E1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C2D33"/>
    <w:multiLevelType w:val="hybridMultilevel"/>
    <w:tmpl w:val="6A22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C72D9"/>
    <w:multiLevelType w:val="hybridMultilevel"/>
    <w:tmpl w:val="714C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04B31"/>
    <w:multiLevelType w:val="hybridMultilevel"/>
    <w:tmpl w:val="AD78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587047"/>
    <w:multiLevelType w:val="hybridMultilevel"/>
    <w:tmpl w:val="5EB8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13E6"/>
    <w:rsid w:val="00006981"/>
    <w:rsid w:val="0002208E"/>
    <w:rsid w:val="000313E6"/>
    <w:rsid w:val="0003223E"/>
    <w:rsid w:val="00042203"/>
    <w:rsid w:val="000507F8"/>
    <w:rsid w:val="00074802"/>
    <w:rsid w:val="00075ED1"/>
    <w:rsid w:val="00090D7F"/>
    <w:rsid w:val="000A28D3"/>
    <w:rsid w:val="000A3BEF"/>
    <w:rsid w:val="000A474F"/>
    <w:rsid w:val="000C57C1"/>
    <w:rsid w:val="000E09A0"/>
    <w:rsid w:val="000F3E84"/>
    <w:rsid w:val="00106056"/>
    <w:rsid w:val="00124EC7"/>
    <w:rsid w:val="00127D28"/>
    <w:rsid w:val="0014685D"/>
    <w:rsid w:val="001505A5"/>
    <w:rsid w:val="00162077"/>
    <w:rsid w:val="001730C5"/>
    <w:rsid w:val="001A07FB"/>
    <w:rsid w:val="001A0852"/>
    <w:rsid w:val="001A0C69"/>
    <w:rsid w:val="001B0E96"/>
    <w:rsid w:val="001B716F"/>
    <w:rsid w:val="001D3A68"/>
    <w:rsid w:val="001F32FD"/>
    <w:rsid w:val="00202757"/>
    <w:rsid w:val="00207866"/>
    <w:rsid w:val="00221C1A"/>
    <w:rsid w:val="002231E0"/>
    <w:rsid w:val="00223A5E"/>
    <w:rsid w:val="00225C37"/>
    <w:rsid w:val="00246F7C"/>
    <w:rsid w:val="00251742"/>
    <w:rsid w:val="00257DCF"/>
    <w:rsid w:val="0026785C"/>
    <w:rsid w:val="00270EA4"/>
    <w:rsid w:val="00282B1A"/>
    <w:rsid w:val="0028369C"/>
    <w:rsid w:val="0029099D"/>
    <w:rsid w:val="0029454B"/>
    <w:rsid w:val="002A18FE"/>
    <w:rsid w:val="002A228D"/>
    <w:rsid w:val="002C0083"/>
    <w:rsid w:val="002E0BF2"/>
    <w:rsid w:val="002E46E0"/>
    <w:rsid w:val="002E482C"/>
    <w:rsid w:val="00320999"/>
    <w:rsid w:val="00343D63"/>
    <w:rsid w:val="003526B3"/>
    <w:rsid w:val="00375EDC"/>
    <w:rsid w:val="003851D6"/>
    <w:rsid w:val="00386D53"/>
    <w:rsid w:val="003A5069"/>
    <w:rsid w:val="003B182C"/>
    <w:rsid w:val="003B509E"/>
    <w:rsid w:val="003D4FF0"/>
    <w:rsid w:val="003E587F"/>
    <w:rsid w:val="00404D5D"/>
    <w:rsid w:val="004238D2"/>
    <w:rsid w:val="00436111"/>
    <w:rsid w:val="004401B4"/>
    <w:rsid w:val="00443BAB"/>
    <w:rsid w:val="004448DF"/>
    <w:rsid w:val="004A6554"/>
    <w:rsid w:val="004B709A"/>
    <w:rsid w:val="004D28AC"/>
    <w:rsid w:val="00500866"/>
    <w:rsid w:val="00502749"/>
    <w:rsid w:val="00521453"/>
    <w:rsid w:val="00522A8D"/>
    <w:rsid w:val="00531CA2"/>
    <w:rsid w:val="00533D04"/>
    <w:rsid w:val="0054026C"/>
    <w:rsid w:val="00551D67"/>
    <w:rsid w:val="00557357"/>
    <w:rsid w:val="00564F1A"/>
    <w:rsid w:val="00565063"/>
    <w:rsid w:val="00566486"/>
    <w:rsid w:val="00597886"/>
    <w:rsid w:val="005A30C9"/>
    <w:rsid w:val="005A48B7"/>
    <w:rsid w:val="005A69F1"/>
    <w:rsid w:val="005B2B99"/>
    <w:rsid w:val="005C00CE"/>
    <w:rsid w:val="005C3F33"/>
    <w:rsid w:val="005D1CBE"/>
    <w:rsid w:val="005E1C89"/>
    <w:rsid w:val="005E3735"/>
    <w:rsid w:val="005F384F"/>
    <w:rsid w:val="005F7E30"/>
    <w:rsid w:val="00617967"/>
    <w:rsid w:val="00626D2F"/>
    <w:rsid w:val="00630FA1"/>
    <w:rsid w:val="00643FF5"/>
    <w:rsid w:val="00654246"/>
    <w:rsid w:val="006555FC"/>
    <w:rsid w:val="0066311F"/>
    <w:rsid w:val="0066332C"/>
    <w:rsid w:val="00671F90"/>
    <w:rsid w:val="00682761"/>
    <w:rsid w:val="00697185"/>
    <w:rsid w:val="006C2298"/>
    <w:rsid w:val="006E6D69"/>
    <w:rsid w:val="006E7BB1"/>
    <w:rsid w:val="006F43B0"/>
    <w:rsid w:val="006F5759"/>
    <w:rsid w:val="00701D22"/>
    <w:rsid w:val="00707FFE"/>
    <w:rsid w:val="00736B43"/>
    <w:rsid w:val="00740884"/>
    <w:rsid w:val="00780661"/>
    <w:rsid w:val="007824B5"/>
    <w:rsid w:val="007930F6"/>
    <w:rsid w:val="007A46AB"/>
    <w:rsid w:val="007D4993"/>
    <w:rsid w:val="007D4D0E"/>
    <w:rsid w:val="007E7051"/>
    <w:rsid w:val="008118F4"/>
    <w:rsid w:val="00817C28"/>
    <w:rsid w:val="008350EE"/>
    <w:rsid w:val="008409EB"/>
    <w:rsid w:val="00866166"/>
    <w:rsid w:val="008849B8"/>
    <w:rsid w:val="00891D2E"/>
    <w:rsid w:val="00892426"/>
    <w:rsid w:val="0089784E"/>
    <w:rsid w:val="008A1103"/>
    <w:rsid w:val="008B2C6E"/>
    <w:rsid w:val="008D6491"/>
    <w:rsid w:val="008E1E1A"/>
    <w:rsid w:val="008E542E"/>
    <w:rsid w:val="008E5BAC"/>
    <w:rsid w:val="008F42FD"/>
    <w:rsid w:val="00912B85"/>
    <w:rsid w:val="00934A91"/>
    <w:rsid w:val="00950F2C"/>
    <w:rsid w:val="00982D64"/>
    <w:rsid w:val="00983F73"/>
    <w:rsid w:val="009849EF"/>
    <w:rsid w:val="009A7B79"/>
    <w:rsid w:val="009C0761"/>
    <w:rsid w:val="009C3CBD"/>
    <w:rsid w:val="009D305E"/>
    <w:rsid w:val="009D690A"/>
    <w:rsid w:val="009F6CEB"/>
    <w:rsid w:val="00A031F2"/>
    <w:rsid w:val="00A107A5"/>
    <w:rsid w:val="00A176C4"/>
    <w:rsid w:val="00A21308"/>
    <w:rsid w:val="00A22786"/>
    <w:rsid w:val="00A342D8"/>
    <w:rsid w:val="00A353B0"/>
    <w:rsid w:val="00A5397C"/>
    <w:rsid w:val="00A7682D"/>
    <w:rsid w:val="00A76A94"/>
    <w:rsid w:val="00A97BC2"/>
    <w:rsid w:val="00AA32B0"/>
    <w:rsid w:val="00AA591A"/>
    <w:rsid w:val="00AA78ED"/>
    <w:rsid w:val="00AB7C96"/>
    <w:rsid w:val="00AD3F12"/>
    <w:rsid w:val="00AF7CEC"/>
    <w:rsid w:val="00B10831"/>
    <w:rsid w:val="00B121A2"/>
    <w:rsid w:val="00B2318F"/>
    <w:rsid w:val="00B27EE8"/>
    <w:rsid w:val="00B3356C"/>
    <w:rsid w:val="00B61C49"/>
    <w:rsid w:val="00B66EA0"/>
    <w:rsid w:val="00B74980"/>
    <w:rsid w:val="00B74AE8"/>
    <w:rsid w:val="00B7527F"/>
    <w:rsid w:val="00BB00CE"/>
    <w:rsid w:val="00BE1A45"/>
    <w:rsid w:val="00C05585"/>
    <w:rsid w:val="00C11BFC"/>
    <w:rsid w:val="00C24CFF"/>
    <w:rsid w:val="00C261BE"/>
    <w:rsid w:val="00C32D1E"/>
    <w:rsid w:val="00C35D3C"/>
    <w:rsid w:val="00C41AFC"/>
    <w:rsid w:val="00C43B4B"/>
    <w:rsid w:val="00C75F3A"/>
    <w:rsid w:val="00C818BF"/>
    <w:rsid w:val="00C96A4B"/>
    <w:rsid w:val="00CA7564"/>
    <w:rsid w:val="00CB73DF"/>
    <w:rsid w:val="00D10F44"/>
    <w:rsid w:val="00D351DE"/>
    <w:rsid w:val="00D42D94"/>
    <w:rsid w:val="00D84234"/>
    <w:rsid w:val="00D95E33"/>
    <w:rsid w:val="00DB22D0"/>
    <w:rsid w:val="00DB3FE8"/>
    <w:rsid w:val="00DB6C8F"/>
    <w:rsid w:val="00DC2BC3"/>
    <w:rsid w:val="00DE4E44"/>
    <w:rsid w:val="00E06C72"/>
    <w:rsid w:val="00E13E4E"/>
    <w:rsid w:val="00E36A95"/>
    <w:rsid w:val="00E420A5"/>
    <w:rsid w:val="00E62952"/>
    <w:rsid w:val="00E745A8"/>
    <w:rsid w:val="00E92C39"/>
    <w:rsid w:val="00EA3611"/>
    <w:rsid w:val="00EB4D5E"/>
    <w:rsid w:val="00EB7E91"/>
    <w:rsid w:val="00EC2568"/>
    <w:rsid w:val="00EC25D3"/>
    <w:rsid w:val="00ED7787"/>
    <w:rsid w:val="00EE71AD"/>
    <w:rsid w:val="00EF5E2A"/>
    <w:rsid w:val="00F35570"/>
    <w:rsid w:val="00F46C6C"/>
    <w:rsid w:val="00F60404"/>
    <w:rsid w:val="00F716EB"/>
    <w:rsid w:val="00F77F68"/>
    <w:rsid w:val="00F87131"/>
    <w:rsid w:val="00F91D27"/>
    <w:rsid w:val="00F948E4"/>
    <w:rsid w:val="00F977FA"/>
    <w:rsid w:val="00FB2A64"/>
    <w:rsid w:val="00FB6020"/>
    <w:rsid w:val="00FC3759"/>
    <w:rsid w:val="00FC557B"/>
    <w:rsid w:val="00FE29ED"/>
    <w:rsid w:val="00FE6E0F"/>
    <w:rsid w:val="00FF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866"/>
  </w:style>
  <w:style w:type="paragraph" w:styleId="Heading1">
    <w:name w:val="heading 1"/>
    <w:basedOn w:val="Normal"/>
    <w:next w:val="Normal"/>
    <w:link w:val="Heading1Char"/>
    <w:uiPriority w:val="9"/>
    <w:qFormat/>
    <w:rsid w:val="002078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8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07866"/>
    <w:pPr>
      <w:spacing w:after="200" w:line="276" w:lineRule="auto"/>
      <w:ind w:left="720" w:firstLine="0"/>
      <w:contextualSpacing/>
    </w:pPr>
    <w:rPr>
      <w:rFonts w:asciiTheme="minorHAnsi" w:hAnsiTheme="minorHAnsi" w:cstheme="minorBidi"/>
      <w:sz w:val="22"/>
      <w:szCs w:val="22"/>
    </w:rPr>
  </w:style>
  <w:style w:type="paragraph" w:customStyle="1" w:styleId="Default">
    <w:name w:val="Default"/>
    <w:rsid w:val="00B7527F"/>
    <w:pPr>
      <w:autoSpaceDE w:val="0"/>
      <w:autoSpaceDN w:val="0"/>
      <w:adjustRightInd w:val="0"/>
      <w:spacing w:line="240" w:lineRule="auto"/>
      <w:ind w:firstLine="0"/>
    </w:pPr>
    <w:rPr>
      <w:color w:val="000000"/>
    </w:rPr>
  </w:style>
  <w:style w:type="paragraph" w:styleId="Header">
    <w:name w:val="header"/>
    <w:basedOn w:val="Normal"/>
    <w:link w:val="HeaderChar"/>
    <w:uiPriority w:val="99"/>
    <w:semiHidden/>
    <w:unhideWhenUsed/>
    <w:rsid w:val="008E1E1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E1E1A"/>
  </w:style>
  <w:style w:type="paragraph" w:styleId="Footer">
    <w:name w:val="footer"/>
    <w:basedOn w:val="Normal"/>
    <w:link w:val="FooterChar"/>
    <w:uiPriority w:val="99"/>
    <w:unhideWhenUsed/>
    <w:rsid w:val="008E1E1A"/>
    <w:pPr>
      <w:tabs>
        <w:tab w:val="center" w:pos="4680"/>
        <w:tab w:val="right" w:pos="9360"/>
      </w:tabs>
      <w:spacing w:line="240" w:lineRule="auto"/>
    </w:pPr>
  </w:style>
  <w:style w:type="character" w:customStyle="1" w:styleId="FooterChar">
    <w:name w:val="Footer Char"/>
    <w:basedOn w:val="DefaultParagraphFont"/>
    <w:link w:val="Footer"/>
    <w:uiPriority w:val="99"/>
    <w:rsid w:val="008E1E1A"/>
  </w:style>
  <w:style w:type="table" w:styleId="TableGrid">
    <w:name w:val="Table Grid"/>
    <w:basedOn w:val="TableNormal"/>
    <w:uiPriority w:val="59"/>
    <w:rsid w:val="001B716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1B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B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04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838</TotalTime>
  <Pages>1</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Arkansas - Fayetteville</Company>
  <LinksUpToDate>false</LinksUpToDate>
  <CharactersWithSpaces>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sgoyal</dc:creator>
  <cp:keywords/>
  <dc:description/>
  <cp:lastModifiedBy>Goyal, Sandeep</cp:lastModifiedBy>
  <cp:revision>231</cp:revision>
  <cp:lastPrinted>2010-08-30T20:06:00Z</cp:lastPrinted>
  <dcterms:created xsi:type="dcterms:W3CDTF">2010-06-10T07:43:00Z</dcterms:created>
  <dcterms:modified xsi:type="dcterms:W3CDTF">2010-08-30T21:00:00Z</dcterms:modified>
</cp:coreProperties>
</file>