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5f497a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f497a"/>
          <w:sz w:val="28"/>
          <w:szCs w:val="28"/>
          <w:u w:val="none"/>
          <w:shd w:fill="auto" w:val="clear"/>
          <w:vertAlign w:val="baseline"/>
          <w:rtl w:val="0"/>
        </w:rPr>
        <w:t xml:space="preserve">Micah Alex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LA, CA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United States 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∙</w:t>
      </w: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 (424)-386-0745</w:t>
      </w: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∙ </w:t>
      </w:r>
      <w:hyperlink r:id="rId7">
        <w:r w:rsidDel="00000000" w:rsidR="00000000" w:rsidRPr="00000000">
          <w:rPr>
            <w:rFonts w:ascii="Cambria" w:cs="Cambria" w:eastAsia="Cambria" w:hAnsi="Cambria"/>
            <w:b w:val="0"/>
            <w:i w:val="0"/>
            <w:smallCaps w:val="0"/>
            <w:strike w:val="0"/>
            <w:color w:val="5f497a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micahalex7@proton.me</w:t>
        </w:r>
      </w:hyperlink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4">
      <w:pPr>
        <w:jc w:val="center"/>
        <w:rPr>
          <w:rFonts w:ascii="Cambria" w:cs="Cambria" w:eastAsia="Cambria" w:hAnsi="Cambria"/>
          <w:b w:val="1"/>
          <w:sz w:val="21"/>
          <w:szCs w:val="21"/>
          <w:u w:val="single"/>
        </w:rPr>
        <w:sectPr>
          <w:pgSz w:h="16838" w:w="11906" w:orient="portrait"/>
          <w:pgMar w:bottom="907" w:top="720" w:left="720" w:right="936" w:header="0" w:footer="0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6">
      <w:pPr>
        <w:ind w:right="-446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OCHIN, Portland</w:t>
        <w:br w:type="textWrapping"/>
        <w:t xml:space="preserve">A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HCCN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-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Health Center Controlled Network non-profit 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facilitating a tech infrastructure </w:t>
      </w: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 2000 health centers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EHR Support Analyst Intern</w:t>
        <w:tab/>
        <w:tab/>
        <w:tab/>
        <w:tab/>
        <w:tab/>
        <w:tab/>
        <w:tab/>
        <w:tab/>
        <w:tab/>
        <w:t xml:space="preserve">07/2023 – Present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Worked on over 500 different chat and ticket-based queries ranging from EPIC registration, scheduling and billing to printers, crowd and active directory accounts with a consistent &gt;95% customer satisfaction score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Handled tools like Jira, Azure ADFS to manage infrastructure like printer maps, EPIC update changelogs etc.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446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Janastu, India</w:t>
      </w: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D">
      <w:pPr>
        <w:ind w:right="-446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An Open-Tech Open-Knowledge organization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Admin and Comms, Papad Project </w:t>
        <w:tab/>
        <w:tab/>
        <w:tab/>
        <w:tab/>
        <w:tab/>
        <w:tab/>
        <w:tab/>
        <w:t xml:space="preserve">01/2022 – 06/2022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Papad is a project to enable oral traditions of knowledge production and sharing technologically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Organized meetings with teams deploying the technology and gathering insights and making graphics and roadmaps to secure 8000$ (PPP adjusted) in funding.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Collaborated with interdisciplinary teams to ensure effective communication and alignment on project goals.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Admin and Outreach</w:t>
        <w:tab/>
        <w:tab/>
        <w:tab/>
        <w:tab/>
        <w:tab/>
        <w:tab/>
        <w:tab/>
        <w:tab/>
        <w:tab/>
        <w:t xml:space="preserve">03/2021 – 12/2021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Led multimedia documentation for a 120+ attendee maker event, training and managing a team of 5 videographers to capture user experiences and perspectives.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Successfully secured grant funding for five NGO projects focused on documenting impactful work, through meticulous grant proposal writing and reporting - over $15000 (PPP adjusted)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Presented at a panel with over 50 attendees and 4 panelists on open-source community technology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Conducted 10+ media and digital literacy workshops for 11th-grade students, equipping them with essential skills in visual composition, media creation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Co-facilitated 5 workshops on community-based design practice and diversity in community networks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Milli Tech Project </w:t>
        <w:tab/>
        <w:tab/>
        <w:tab/>
        <w:tab/>
        <w:tab/>
        <w:tab/>
        <w:tab/>
        <w:tab/>
        <w:tab/>
        <w:t xml:space="preserve">07/2020 – 03/2021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Milli was an attempt to democratize institutional archival knowledge sharing through cross-annotation on a 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Designed low- and high-fidelity prototypes incorporating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communication principles to bring cross-annotation as a feature to a consortium of 50+ archives.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Presented designs at conferences, engaging over 25 private, public, and community-based stakeholders across India to showcase prototypes and generate interest and engagement.</w:t>
      </w:r>
    </w:p>
    <w:p w:rsidR="00000000" w:rsidDel="00000000" w:rsidP="00000000" w:rsidRDefault="00000000" w:rsidRPr="00000000" w14:paraId="0000001C">
      <w:pPr>
        <w:ind w:left="720" w:right="-446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right="-446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Srishti Manipal Institute of Art Design and Technology,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446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Premier Interdisciplinary Design Institute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Design Instructor</w:t>
        <w:tab/>
        <w:tab/>
        <w:tab/>
        <w:tab/>
        <w:tab/>
        <w:tab/>
        <w:tab/>
        <w:tab/>
        <w:tab/>
        <w:tab/>
        <w:t xml:space="preserve">08/2022 – 12/2022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tabs>
          <w:tab w:val="left" w:leader="none" w:pos="720"/>
        </w:tabs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Co-facilitated a course for 22 4th-year HCD students to explore gathering spaces and practice situated-making through activities like site mapping, artifact building, and collaboration while assisting in scheduling meetings, preparing materials and agendas, and coordinating events.</w:t>
      </w:r>
    </w:p>
    <w:p w:rsidR="00000000" w:rsidDel="00000000" w:rsidP="00000000" w:rsidRDefault="00000000" w:rsidRPr="00000000" w14:paraId="00000021">
      <w:pPr>
        <w:ind w:left="1440" w:right="-446" w:firstLine="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-446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Design Beku,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-446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Co-designing with Communities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Comms and Design Consultant, Enable India Lived Experience Library Project</w:t>
        <w:tab/>
        <w:tab/>
        <w:t xml:space="preserve">01/2022 – 12/2022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The Lived Experience project built a database of anecdotes and experiences from coordinators trying to navigate the socio-legal PwD infrastructures of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Facilitated workshops with over 20 Disability NGO Alliance coordinators, employing participatory research methods for effective communication.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Co-designed a metadata schema to structure and publish interview data as a booklet to launch at a nationwide conference for over 100 disability organizations.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Design Researcher</w:t>
        <w:tab/>
        <w:tab/>
        <w:tab/>
        <w:tab/>
        <w:tab/>
        <w:tab/>
        <w:tab/>
        <w:tab/>
        <w:tab/>
        <w:t xml:space="preserve">09/2020 – 12/2021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Facilitated 4 workshops and town hall events, managing logistics, and providing administrative support.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Communications research for various projects, including user interviews, surveys, and data analysis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Led a team of volunteers in creating and fact-checking educational content, showcasing strong communication and coordination skills.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4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446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Living Labs Network and Forum, India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right="-446"/>
        <w:rPr>
          <w:rFonts w:ascii="Calibri" w:cs="Calibri" w:eastAsia="Calibri" w:hAnsi="Calibri"/>
          <w:i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i w:val="1"/>
          <w:sz w:val="22"/>
          <w:szCs w:val="22"/>
          <w:rtl w:val="0"/>
        </w:rPr>
        <w:t xml:space="preserve">Alternative Development through Generative Research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Design and Communications Associate, Climate Resource Center Project - LLNaF</w:t>
        <w:tab/>
        <w:tab/>
        <w:t xml:space="preserve">02/2021 – 08/2021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Climate Resource Center was an attempt to collect narratives, anecdotes and lived experiences of farmers in North Karnataka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1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to build better agro-climate knowledge infrastructures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Conducted 25+ qualitative interviews to gather user insights, developing compelling case studies for effective communication.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-446" w:hanging="36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Advanced community-based folklore preservation through workshops and decentralized archive platforms.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-446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Network Coordinator</w:t>
        <w:tab/>
        <w:tab/>
        <w:tab/>
        <w:tab/>
        <w:tab/>
        <w:tab/>
        <w:tab/>
        <w:t xml:space="preserve">08/2021 – 12/2022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Authored 12 articles and grant proposals and community interventions, ensuring compliance with donor milestones and policies.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1440" w:right="-446" w:hanging="360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Conceptualized and built a knowledge observatory, effectively communicating diverse contexts and practitioners in Bidar.</w:t>
      </w:r>
    </w:p>
    <w:p w:rsidR="00000000" w:rsidDel="00000000" w:rsidP="00000000" w:rsidRDefault="00000000" w:rsidRPr="00000000" w14:paraId="00000037">
      <w:pPr>
        <w:spacing w:line="264" w:lineRule="auto"/>
        <w:jc w:val="center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color w:val="7030a0"/>
          <w:sz w:val="21"/>
          <w:szCs w:val="21"/>
          <w:rtl w:val="0"/>
        </w:rPr>
        <w:t xml:space="preserve">Master of Design (MDes),</w:t>
        <w:tab/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 xml:space="preserve">Design Led Innovation,  </w:t>
        <w:tab/>
        <w:tab/>
        <w:tab/>
        <w:tab/>
        <w:tab/>
        <w:t xml:space="preserve">06/30/2020</w:t>
      </w:r>
    </w:p>
    <w:p w:rsidR="00000000" w:rsidDel="00000000" w:rsidP="00000000" w:rsidRDefault="00000000" w:rsidRPr="00000000" w14:paraId="00000039">
      <w:pPr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Srishti School of Art, Design and Technology, Bangalore Central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Calibri" w:cs="Calibri" w:eastAsia="Calibri" w:hAnsi="Calibri"/>
          <w:b w:val="1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b w:val="1"/>
          <w:color w:val="7030a0"/>
          <w:sz w:val="21"/>
          <w:szCs w:val="21"/>
          <w:rtl w:val="0"/>
        </w:rPr>
        <w:t xml:space="preserve">Bachelor of Engineering (BE),</w:t>
      </w:r>
      <w:r w:rsidDel="00000000" w:rsidR="00000000" w:rsidRPr="00000000">
        <w:rPr>
          <w:rFonts w:ascii="Calibri" w:cs="Calibri" w:eastAsia="Calibri" w:hAnsi="Calibri"/>
          <w:b w:val="1"/>
          <w:sz w:val="21"/>
          <w:szCs w:val="21"/>
          <w:rtl w:val="0"/>
        </w:rPr>
        <w:tab/>
        <w:t xml:space="preserve">Electronics and Telecommunications Engineering,  </w:t>
        <w:tab/>
        <w:t xml:space="preserve">08/01/2018</w:t>
      </w:r>
    </w:p>
    <w:p w:rsidR="00000000" w:rsidDel="00000000" w:rsidP="00000000" w:rsidRDefault="00000000" w:rsidRPr="00000000" w14:paraId="0000003B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1"/>
          <w:szCs w:val="21"/>
          <w:rtl w:val="0"/>
        </w:rPr>
        <w:t xml:space="preserve">Pune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Volunteering Experience</w:t>
      </w:r>
    </w:p>
    <w:p w:rsidR="00000000" w:rsidDel="00000000" w:rsidP="00000000" w:rsidRDefault="00000000" w:rsidRPr="00000000" w14:paraId="0000003E">
      <w:pPr>
        <w:ind w:right="-446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Teaching Volunteer(English for 4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 to 9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 graders)</w:t>
        <w:tab/>
        <w:tab/>
        <w:tab/>
        <w:tab/>
        <w:tab/>
        <w:tab/>
        <w:tab/>
        <w:t xml:space="preserve">2015 - 2018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Taught English to schoolchildren who learnt English as a second language through a drama-based program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Wikipedia Editathon: </w:t>
      </w:r>
      <w:hyperlink r:id="rId8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5f497a"/>
            <w:sz w:val="21"/>
            <w:szCs w:val="21"/>
            <w:u w:val="none"/>
            <w:shd w:fill="auto" w:val="clear"/>
            <w:vertAlign w:val="baseline"/>
            <w:rtl w:val="0"/>
          </w:rPr>
          <w:t xml:space="preserve">Dalit History Month 2023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ab/>
        <w:tab/>
        <w:tab/>
        <w:tab/>
        <w:tab/>
        <w:tab/>
        <w:tab/>
        <w:t xml:space="preserve">July 2023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Contributed a total of 24.5K words across 27 edited articles, including the creation of 2 new articles. Added 167 references, made 2 Commons uploads, and achieved 105k article views. </w:t>
      </w:r>
    </w:p>
    <w:p w:rsidR="00000000" w:rsidDel="00000000" w:rsidP="00000000" w:rsidRDefault="00000000" w:rsidRPr="00000000" w14:paraId="00000043">
      <w:pPr>
        <w:spacing w:line="276" w:lineRule="auto"/>
        <w:jc w:val="center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Cambria" w:cs="Cambria" w:eastAsia="Cambria" w:hAnsi="Cambria"/>
          <w:b w:val="1"/>
          <w:u w:val="single"/>
        </w:rPr>
      </w:pPr>
      <w:r w:rsidDel="00000000" w:rsidR="00000000" w:rsidRPr="00000000">
        <w:rPr>
          <w:rFonts w:ascii="Cambria" w:cs="Cambria" w:eastAsia="Cambria" w:hAnsi="Cambria"/>
          <w:b w:val="1"/>
          <w:u w:val="single"/>
          <w:rtl w:val="0"/>
        </w:rPr>
        <w:t xml:space="preserve">Grant-Based Publications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-2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1"/>
          <w:szCs w:val="21"/>
          <w:u w:val="none"/>
          <w:shd w:fill="auto" w:val="clear"/>
          <w:vertAlign w:val="baseline"/>
        </w:rPr>
      </w:pPr>
      <w:hyperlink r:id="rId9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Jingle Tales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1"/>
          <w:szCs w:val="21"/>
          <w:u w:val="none"/>
          <w:shd w:fill="auto" w:val="clear"/>
          <w:vertAlign w:val="baseline"/>
          <w:rtl w:val="0"/>
        </w:rPr>
        <w:t xml:space="preserve">- 2022</w:t>
      </w:r>
    </w:p>
    <w:p w:rsidR="00000000" w:rsidDel="00000000" w:rsidP="00000000" w:rsidRDefault="00000000" w:rsidRPr="00000000" w14:paraId="00000046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We describe a project that we did in Mirzapur, India where we sent laptops made of Raspberry Pis to young women.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-2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f497a"/>
          <w:sz w:val="21"/>
          <w:szCs w:val="21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L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403152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earning from COWs: Community Owned Wifi-Mesh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3152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1"/>
          <w:szCs w:val="21"/>
          <w:u w:val="none"/>
          <w:shd w:fill="auto" w:val="clear"/>
          <w:vertAlign w:val="baseline"/>
          <w:rtl w:val="0"/>
        </w:rPr>
        <w:t xml:space="preserve">- 2022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this article, we reflect on our practice of facilitating spaces with communities and arrive at principles that can support open climate networks.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10080"/>
        </w:tabs>
        <w:spacing w:after="0" w:before="0" w:line="240" w:lineRule="auto"/>
        <w:ind w:left="0" w:right="-27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403152"/>
          <w:sz w:val="21"/>
          <w:szCs w:val="21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Calibri" w:cs="Calibri" w:eastAsia="Calibri" w:hAnsi="Calibri"/>
            <w:b w:val="1"/>
            <w:i w:val="0"/>
            <w:smallCaps w:val="0"/>
            <w:strike w:val="0"/>
            <w:color w:val="0000ff"/>
            <w:sz w:val="21"/>
            <w:szCs w:val="21"/>
            <w:u w:val="single"/>
            <w:shd w:fill="auto" w:val="clear"/>
            <w:vertAlign w:val="baseline"/>
            <w:rtl w:val="0"/>
          </w:rPr>
          <w:t xml:space="preserve">Techno-futures from Bidar</w:t>
        </w:r>
      </w:hyperlink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403152"/>
          <w:sz w:val="21"/>
          <w:szCs w:val="2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7030a0"/>
          <w:sz w:val="21"/>
          <w:szCs w:val="21"/>
          <w:u w:val="none"/>
          <w:shd w:fill="auto" w:val="clear"/>
          <w:vertAlign w:val="baseline"/>
          <w:rtl w:val="0"/>
        </w:rPr>
        <w:t xml:space="preserve">- 2021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 this article, we reflect on our practice of facilitating spaces with communities and arrive at principles that can support open climate networks.</w:t>
      </w:r>
    </w:p>
    <w:p w:rsidR="00000000" w:rsidDel="00000000" w:rsidP="00000000" w:rsidRDefault="00000000" w:rsidRPr="00000000" w14:paraId="0000004B">
      <w:pPr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907" w:top="720" w:left="720" w:right="936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mbria"/>
  <w:font w:name="Calibri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0"/>
      <w:numFmt w:val="bullet"/>
      <w:lvlText w:val="•"/>
      <w:lvlJc w:val="left"/>
      <w:pPr>
        <w:ind w:left="1440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386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06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26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546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266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86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06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26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b w:val="1"/>
    </w:rPr>
  </w:style>
  <w:style w:type="paragraph" w:styleId="Heading2">
    <w:name w:val="heading 2"/>
    <w:basedOn w:val="Normal"/>
    <w:next w:val="Normal"/>
    <w:pPr>
      <w:keepNext w:val="1"/>
      <w:ind w:left="360"/>
    </w:pPr>
    <w:rPr>
      <w:b w:val="1"/>
    </w:rPr>
  </w:style>
  <w:style w:type="paragraph" w:styleId="Heading3">
    <w:name w:val="heading 3"/>
    <w:basedOn w:val="Normal"/>
    <w:next w:val="Normal"/>
    <w:pPr>
      <w:keepNext w:val="1"/>
      <w:ind w:left="360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ind w:left="360"/>
    </w:pPr>
    <w:rPr>
      <w:sz w:val="28"/>
      <w:szCs w:val="28"/>
    </w:rPr>
  </w:style>
  <w:style w:type="paragraph" w:styleId="Heading5">
    <w:name w:val="heading 5"/>
    <w:basedOn w:val="Normal"/>
    <w:next w:val="Normal"/>
    <w:pPr>
      <w:keepNext w:val="1"/>
      <w:ind w:left="720"/>
    </w:pPr>
    <w:rPr>
      <w:b w:val="1"/>
    </w:rPr>
  </w:style>
  <w:style w:type="paragraph" w:styleId="Heading6">
    <w:name w:val="heading 6"/>
    <w:basedOn w:val="Normal"/>
    <w:next w:val="Normal"/>
    <w:pPr>
      <w:keepNext w:val="1"/>
    </w:pPr>
    <w:rPr>
      <w:sz w:val="28"/>
      <w:szCs w:val="2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branch.climateaction.tech/issues/issue-4/cows/" TargetMode="External"/><Relationship Id="rId10" Type="http://schemas.openxmlformats.org/officeDocument/2006/relationships/hyperlink" Target="https://branch.climateaction.tech/issues/issue-4/cows/" TargetMode="External"/><Relationship Id="rId12" Type="http://schemas.openxmlformats.org/officeDocument/2006/relationships/hyperlink" Target="https://one.compost.digital/fertile-technofutures-from-bidar/" TargetMode="External"/><Relationship Id="rId9" Type="http://schemas.openxmlformats.org/officeDocument/2006/relationships/hyperlink" Target="https://criticalcode.recipes/contributions/jingle-tale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icahalex7@proton.me" TargetMode="External"/><Relationship Id="rId8" Type="http://schemas.openxmlformats.org/officeDocument/2006/relationships/hyperlink" Target="https://outreachdashboard.wmflabs.org/campaigns/dalit_history_month_2023/overvie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IcFgW35faNGzwdqS0QD7SAszkw==">CgMxLjA4AHIhMXpTSjFaX0MzOEdoRFh3Rk1CZ3N2RmttRFFMT0J1eVNf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UpGlo Office">
    <vt:lpwstr>UpGlo Office</vt:lpwstr>
  </property>
  <property fmtid="{D5CDD505-2E9C-101B-9397-08002B2CF9AE}" pid="3" name="GrammarlyDocumentId">
    <vt:lpwstr>6fe20c271ee240d8f4848a4f68fd9be7b4a03783678e5efe13e2a29f2efba170</vt:lpwstr>
  </property>
  <property fmtid="{D5CDD505-2E9C-101B-9397-08002B2CF9AE}" pid="4" name="_AuthorEmail">
    <vt:lpwstr>rachel@upwardlyglobal.org</vt:lpwstr>
  </property>
  <property fmtid="{D5CDD505-2E9C-101B-9397-08002B2CF9AE}" pid="5" name="_EmailSubject">
    <vt:lpwstr>Updates to the Resume Template</vt:lpwstr>
  </property>
  <property fmtid="{D5CDD505-2E9C-101B-9397-08002B2CF9AE}" pid="6" name="ContentTypeId">
    <vt:lpwstr>0x0101005258A50523F43F4AB5C404768AB36EBC</vt:lpwstr>
  </property>
  <property fmtid="{D5CDD505-2E9C-101B-9397-08002B2CF9AE}" pid="7" name="Functional Area">
    <vt:lpwstr>Functional Area</vt:lpwstr>
  </property>
  <property fmtid="{D5CDD505-2E9C-101B-9397-08002B2CF9AE}" pid="8" name="_AuthorEmailDisplayName">
    <vt:lpwstr>Rachel Diller</vt:lpwstr>
  </property>
  <property fmtid="{D5CDD505-2E9C-101B-9397-08002B2CF9AE}" pid="9" name="_AdHocReviewCycleID">
    <vt:lpwstr>429748015</vt:lpwstr>
  </property>
  <property fmtid="{D5CDD505-2E9C-101B-9397-08002B2CF9AE}" pid="10" name="Knowledge Type">
    <vt:lpwstr>Knowledge Type</vt:lpwstr>
  </property>
  <property fmtid="{D5CDD505-2E9C-101B-9397-08002B2CF9AE}" pid="11" name="_ReviewingToolsShownOnce">
    <vt:lpwstr>_ReviewingToolsShownOnce</vt:lpwstr>
  </property>
</Properties>
</file>