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B2CB" w14:textId="3D3C240B" w:rsidR="00F27AEE" w:rsidRPr="00771517" w:rsidRDefault="00F27AEE" w:rsidP="00771517">
      <w:pPr>
        <w:spacing w:line="276" w:lineRule="auto"/>
        <w:jc w:val="center"/>
        <w:rPr>
          <w:rFonts w:ascii="Arial" w:hAnsi="Arial" w:cs="Arial"/>
          <w:b/>
          <w:bCs/>
        </w:rPr>
      </w:pPr>
      <w:r w:rsidRPr="00771517">
        <w:rPr>
          <w:rFonts w:ascii="Arial" w:hAnsi="Arial" w:cs="Arial"/>
          <w:b/>
          <w:bCs/>
        </w:rPr>
        <w:t>Introduction</w:t>
      </w:r>
    </w:p>
    <w:p w14:paraId="473F8287" w14:textId="6A7F4849" w:rsidR="00F27AEE" w:rsidRPr="00771517" w:rsidRDefault="00F27AEE" w:rsidP="00771517">
      <w:pPr>
        <w:spacing w:line="276" w:lineRule="auto"/>
        <w:rPr>
          <w:rFonts w:ascii="Arial" w:hAnsi="Arial" w:cs="Arial"/>
        </w:rPr>
      </w:pPr>
    </w:p>
    <w:p w14:paraId="30051128" w14:textId="1D97BE1C" w:rsidR="00F27AEE" w:rsidRPr="00771517" w:rsidRDefault="00F27AEE" w:rsidP="00771517">
      <w:pPr>
        <w:spacing w:line="276" w:lineRule="auto"/>
        <w:ind w:firstLine="720"/>
        <w:jc w:val="both"/>
        <w:rPr>
          <w:rFonts w:ascii="Arial" w:hAnsi="Arial" w:cs="Arial"/>
        </w:rPr>
      </w:pPr>
      <w:r w:rsidRPr="00771517">
        <w:rPr>
          <w:rFonts w:ascii="Arial" w:hAnsi="Arial" w:cs="Arial"/>
        </w:rPr>
        <w:t>Plant-feeding insects comprise the vast majority of terrestrial biodiversity</w:t>
      </w:r>
      <w:r w:rsidR="00CE5BA1" w:rsidRPr="00771517">
        <w:rPr>
          <w:rFonts w:ascii="Arial" w:hAnsi="Arial" w:cs="Arial"/>
        </w:rPr>
        <w:t xml:space="preserve"> (Futuyma and Agrawal 2009</w:t>
      </w:r>
      <w:r w:rsidR="006963A4" w:rsidRPr="00771517">
        <w:rPr>
          <w:rFonts w:ascii="Arial" w:hAnsi="Arial" w:cs="Arial"/>
        </w:rPr>
        <w:t xml:space="preserve">; </w:t>
      </w:r>
      <w:r w:rsidR="00CE5BA1" w:rsidRPr="00771517">
        <w:rPr>
          <w:rFonts w:ascii="Arial" w:hAnsi="Arial" w:cs="Arial"/>
        </w:rPr>
        <w:t>Wiens et al. 2015)</w:t>
      </w:r>
      <w:r w:rsidRPr="00771517">
        <w:rPr>
          <w:rFonts w:ascii="Arial" w:hAnsi="Arial" w:cs="Arial"/>
        </w:rPr>
        <w:t>, with most species showing a high degree of host plant specialization and feeding exclusively from single host plant families, genera, or species</w:t>
      </w:r>
      <w:r w:rsidR="00CE5BA1" w:rsidRPr="00771517">
        <w:rPr>
          <w:rFonts w:ascii="Arial" w:hAnsi="Arial" w:cs="Arial"/>
        </w:rPr>
        <w:t xml:space="preserve"> (Forister et al. 2015)</w:t>
      </w:r>
      <w:r w:rsidRPr="00771517">
        <w:rPr>
          <w:rFonts w:ascii="Arial" w:hAnsi="Arial" w:cs="Arial"/>
        </w:rPr>
        <w:t>. Host plant specialization is often explained in terms of cross-host performance tradeoffs</w:t>
      </w:r>
      <w:r w:rsidR="00CE5BA1" w:rsidRPr="00771517">
        <w:rPr>
          <w:rFonts w:ascii="Arial" w:hAnsi="Arial" w:cs="Arial"/>
        </w:rPr>
        <w:t xml:space="preserve"> (Rausher 1984</w:t>
      </w:r>
      <w:r w:rsidR="006963A4" w:rsidRPr="00771517">
        <w:rPr>
          <w:rFonts w:ascii="Arial" w:hAnsi="Arial" w:cs="Arial"/>
        </w:rPr>
        <w:t xml:space="preserve">; </w:t>
      </w:r>
      <w:r w:rsidR="00CE5BA1" w:rsidRPr="00771517">
        <w:rPr>
          <w:rFonts w:ascii="Arial" w:hAnsi="Arial" w:cs="Arial"/>
        </w:rPr>
        <w:t>Futuyma and Moreno 1988)</w:t>
      </w:r>
      <w:r w:rsidRPr="00771517">
        <w:rPr>
          <w:rFonts w:ascii="Arial" w:hAnsi="Arial" w:cs="Arial"/>
        </w:rPr>
        <w:t>, though other explanations involving enemy-free space and selection by predators have also been invoked</w:t>
      </w:r>
      <w:r w:rsidR="00CE5BA1" w:rsidRPr="00771517">
        <w:rPr>
          <w:rFonts w:ascii="Arial" w:hAnsi="Arial" w:cs="Arial"/>
        </w:rPr>
        <w:t xml:space="preserve"> (Gilbert and Singer 1975, Bernays and Graham 1988)</w:t>
      </w:r>
      <w:r w:rsidRPr="00771517">
        <w:rPr>
          <w:rFonts w:ascii="Arial" w:hAnsi="Arial" w:cs="Arial"/>
        </w:rPr>
        <w:t>. One way in which herbivores may gain protection from their predators and other natural enemies is through sequestration, defined as the selective uptake, transport, modification, storage, and deployment of plant secondary compounds</w:t>
      </w:r>
      <w:r w:rsidR="00CE5BA1" w:rsidRPr="00771517">
        <w:rPr>
          <w:rFonts w:ascii="Arial" w:hAnsi="Arial" w:cs="Arial"/>
        </w:rPr>
        <w:t xml:space="preserve"> (</w:t>
      </w:r>
      <w:proofErr w:type="spellStart"/>
      <w:r w:rsidR="00CE5BA1" w:rsidRPr="00771517">
        <w:rPr>
          <w:rFonts w:ascii="Arial" w:hAnsi="Arial" w:cs="Arial"/>
        </w:rPr>
        <w:t>Heckel</w:t>
      </w:r>
      <w:proofErr w:type="spellEnd"/>
      <w:r w:rsidR="00CE5BA1" w:rsidRPr="00771517">
        <w:rPr>
          <w:rFonts w:ascii="Arial" w:hAnsi="Arial" w:cs="Arial"/>
        </w:rPr>
        <w:t xml:space="preserve"> 2014)</w:t>
      </w:r>
      <w:r w:rsidRPr="00771517">
        <w:rPr>
          <w:rFonts w:ascii="Arial" w:hAnsi="Arial" w:cs="Arial"/>
        </w:rPr>
        <w:t>. Though perhaps best documented in insects, sequestration as a defense against higher trophic levels is common across the tree of life</w:t>
      </w:r>
      <w:r w:rsidR="00CE5BA1" w:rsidRPr="00771517">
        <w:rPr>
          <w:rFonts w:ascii="Arial" w:hAnsi="Arial" w:cs="Arial"/>
        </w:rPr>
        <w:t xml:space="preserve"> (Brodie 2009)</w:t>
      </w:r>
      <w:r w:rsidRPr="00771517">
        <w:rPr>
          <w:rFonts w:ascii="Arial" w:hAnsi="Arial" w:cs="Arial"/>
        </w:rPr>
        <w:t xml:space="preserve"> and has been demonstrated in taxa as diverse as snakes</w:t>
      </w:r>
      <w:r w:rsidR="00CE5BA1" w:rsidRPr="00771517">
        <w:rPr>
          <w:rFonts w:ascii="Arial" w:hAnsi="Arial" w:cs="Arial"/>
        </w:rPr>
        <w:t xml:space="preserve"> (Hutchinson et al. 2007)</w:t>
      </w:r>
      <w:r w:rsidRPr="00771517">
        <w:rPr>
          <w:rFonts w:ascii="Arial" w:hAnsi="Arial" w:cs="Arial"/>
        </w:rPr>
        <w:t>, poison dart frogs</w:t>
      </w:r>
      <w:r w:rsidR="00CE5BA1" w:rsidRPr="00771517">
        <w:rPr>
          <w:rFonts w:ascii="Arial" w:hAnsi="Arial" w:cs="Arial"/>
        </w:rPr>
        <w:t xml:space="preserve"> (Santos et al. 2003)</w:t>
      </w:r>
      <w:r w:rsidRPr="00771517">
        <w:rPr>
          <w:rFonts w:ascii="Arial" w:hAnsi="Arial" w:cs="Arial"/>
        </w:rPr>
        <w:t>, and African crested rats</w:t>
      </w:r>
      <w:r w:rsidR="00CE5BA1" w:rsidRPr="00771517">
        <w:rPr>
          <w:rFonts w:ascii="Arial" w:hAnsi="Arial" w:cs="Arial"/>
        </w:rPr>
        <w:t xml:space="preserve"> (</w:t>
      </w:r>
      <w:proofErr w:type="spellStart"/>
      <w:r w:rsidR="00CE5BA1" w:rsidRPr="00771517">
        <w:rPr>
          <w:rFonts w:ascii="Arial" w:hAnsi="Arial" w:cs="Arial"/>
        </w:rPr>
        <w:t>Kingdon</w:t>
      </w:r>
      <w:proofErr w:type="spellEnd"/>
      <w:r w:rsidR="00CE5BA1" w:rsidRPr="00771517">
        <w:rPr>
          <w:rFonts w:ascii="Arial" w:hAnsi="Arial" w:cs="Arial"/>
        </w:rPr>
        <w:t xml:space="preserve"> et al. 2012)</w:t>
      </w:r>
      <w:r w:rsidRPr="00771517">
        <w:rPr>
          <w:rFonts w:ascii="Arial" w:hAnsi="Arial" w:cs="Arial"/>
        </w:rPr>
        <w:t xml:space="preserve">.  </w:t>
      </w:r>
    </w:p>
    <w:p w14:paraId="7E2FF41E" w14:textId="6B6686D0" w:rsidR="00F27AEE" w:rsidRPr="00771517" w:rsidRDefault="00F27AEE" w:rsidP="00771517">
      <w:pPr>
        <w:spacing w:line="276" w:lineRule="auto"/>
        <w:ind w:firstLine="720"/>
        <w:jc w:val="both"/>
        <w:rPr>
          <w:rFonts w:ascii="Arial" w:hAnsi="Arial" w:cs="Arial"/>
        </w:rPr>
      </w:pPr>
      <w:r w:rsidRPr="00771517">
        <w:rPr>
          <w:rFonts w:ascii="Arial" w:hAnsi="Arial" w:cs="Arial"/>
        </w:rPr>
        <w:t>Monarch butterflies (</w:t>
      </w:r>
      <w:r w:rsidRPr="00771517">
        <w:rPr>
          <w:rFonts w:ascii="Arial" w:hAnsi="Arial" w:cs="Arial"/>
          <w:i/>
          <w:iCs/>
        </w:rPr>
        <w:t>Danaus plexippus</w:t>
      </w:r>
      <w:r w:rsidRPr="00771517">
        <w:rPr>
          <w:rFonts w:ascii="Arial" w:hAnsi="Arial" w:cs="Arial"/>
        </w:rPr>
        <w:t>) are perhaps the single best-studied example of a toxin-sequestering animal. Monarch larvae feed on various species of milkweeds (Apocynaceae: Asclepiadoideae) and incorporate toxic cardiac glycosides (cardenolides) from these hosts that remain in their tissue through</w:t>
      </w:r>
      <w:r w:rsidR="005D272A" w:rsidRPr="00771517">
        <w:rPr>
          <w:rFonts w:ascii="Arial" w:hAnsi="Arial" w:cs="Arial"/>
        </w:rPr>
        <w:t>out</w:t>
      </w:r>
      <w:r w:rsidRPr="00771517">
        <w:rPr>
          <w:rFonts w:ascii="Arial" w:hAnsi="Arial" w:cs="Arial"/>
        </w:rPr>
        <w:t xml:space="preserve"> development</w:t>
      </w:r>
      <w:r w:rsidR="00CE5BA1" w:rsidRPr="00771517">
        <w:rPr>
          <w:rFonts w:ascii="Arial" w:hAnsi="Arial" w:cs="Arial"/>
        </w:rPr>
        <w:t xml:space="preserve"> (Brower and Corvino 1967</w:t>
      </w:r>
      <w:r w:rsidR="0052521C" w:rsidRPr="00771517">
        <w:rPr>
          <w:rFonts w:ascii="Arial" w:hAnsi="Arial" w:cs="Arial"/>
        </w:rPr>
        <w:t>, Roeske et al. 1976</w:t>
      </w:r>
      <w:r w:rsidR="00CE5BA1" w:rsidRPr="00771517">
        <w:rPr>
          <w:rFonts w:ascii="Arial" w:hAnsi="Arial" w:cs="Arial"/>
        </w:rPr>
        <w:t>)</w:t>
      </w:r>
      <w:r w:rsidRPr="00771517">
        <w:rPr>
          <w:rFonts w:ascii="Arial" w:hAnsi="Arial" w:cs="Arial"/>
        </w:rPr>
        <w:t xml:space="preserve">. </w:t>
      </w:r>
      <w:r w:rsidR="005D272A" w:rsidRPr="00771517">
        <w:rPr>
          <w:rFonts w:ascii="Arial" w:hAnsi="Arial" w:cs="Arial"/>
        </w:rPr>
        <w:t xml:space="preserve">The toxicity of monarchs and </w:t>
      </w:r>
      <w:r w:rsidR="005D3D20" w:rsidRPr="00771517">
        <w:rPr>
          <w:rFonts w:ascii="Arial" w:hAnsi="Arial" w:cs="Arial"/>
        </w:rPr>
        <w:t>other Danaine butterflies</w:t>
      </w:r>
      <w:r w:rsidRPr="00771517">
        <w:rPr>
          <w:rFonts w:ascii="Arial" w:hAnsi="Arial" w:cs="Arial"/>
        </w:rPr>
        <w:t xml:space="preserve"> has been the subject of intense speculation and research dating back to the </w:t>
      </w:r>
      <w:r w:rsidR="005D272A" w:rsidRPr="00771517">
        <w:rPr>
          <w:rFonts w:ascii="Arial" w:hAnsi="Arial" w:cs="Arial"/>
        </w:rPr>
        <w:t>late</w:t>
      </w:r>
      <w:r w:rsidRPr="00771517">
        <w:rPr>
          <w:rFonts w:ascii="Arial" w:hAnsi="Arial" w:cs="Arial"/>
        </w:rPr>
        <w:t xml:space="preserve"> </w:t>
      </w:r>
      <w:r w:rsidR="005D272A" w:rsidRPr="00771517">
        <w:rPr>
          <w:rFonts w:ascii="Arial" w:hAnsi="Arial" w:cs="Arial"/>
        </w:rPr>
        <w:t>1800s (</w:t>
      </w:r>
      <w:proofErr w:type="spellStart"/>
      <w:r w:rsidR="005D272A" w:rsidRPr="00771517">
        <w:rPr>
          <w:rFonts w:ascii="Arial" w:hAnsi="Arial" w:cs="Arial"/>
        </w:rPr>
        <w:t>Trimen</w:t>
      </w:r>
      <w:proofErr w:type="spellEnd"/>
      <w:r w:rsidR="005D272A" w:rsidRPr="00771517">
        <w:rPr>
          <w:rFonts w:ascii="Arial" w:hAnsi="Arial" w:cs="Arial"/>
        </w:rPr>
        <w:t xml:space="preserve"> 1887</w:t>
      </w:r>
      <w:r w:rsidR="006963A4" w:rsidRPr="00771517">
        <w:rPr>
          <w:rFonts w:ascii="Arial" w:hAnsi="Arial" w:cs="Arial"/>
        </w:rPr>
        <w:t xml:space="preserve">; </w:t>
      </w:r>
      <w:r w:rsidR="000B6D42" w:rsidRPr="00771517">
        <w:rPr>
          <w:rFonts w:ascii="Arial" w:hAnsi="Arial" w:cs="Arial"/>
        </w:rPr>
        <w:t>Poulton 1914</w:t>
      </w:r>
      <w:r w:rsidR="006963A4" w:rsidRPr="00771517">
        <w:rPr>
          <w:rFonts w:ascii="Arial" w:hAnsi="Arial" w:cs="Arial"/>
        </w:rPr>
        <w:t xml:space="preserve">; </w:t>
      </w:r>
      <w:r w:rsidR="005D272A" w:rsidRPr="00771517">
        <w:rPr>
          <w:rFonts w:ascii="Arial" w:hAnsi="Arial" w:cs="Arial"/>
        </w:rPr>
        <w:t>Reichstein et al. 1968)</w:t>
      </w:r>
      <w:r w:rsidRPr="00771517">
        <w:rPr>
          <w:rFonts w:ascii="Arial" w:hAnsi="Arial" w:cs="Arial"/>
        </w:rPr>
        <w:t xml:space="preserve">, and the physiological basis of this behavior has been studied in </w:t>
      </w:r>
      <w:r w:rsidR="005D272A" w:rsidRPr="00771517">
        <w:rPr>
          <w:rFonts w:ascii="Arial" w:hAnsi="Arial" w:cs="Arial"/>
        </w:rPr>
        <w:t>considerable</w:t>
      </w:r>
      <w:r w:rsidRPr="00771517">
        <w:rPr>
          <w:rFonts w:ascii="Arial" w:hAnsi="Arial" w:cs="Arial"/>
        </w:rPr>
        <w:t xml:space="preserve"> detail</w:t>
      </w:r>
      <w:r w:rsidR="005D272A" w:rsidRPr="00771517">
        <w:rPr>
          <w:rFonts w:ascii="Arial" w:hAnsi="Arial" w:cs="Arial"/>
        </w:rPr>
        <w:t xml:space="preserve"> (</w:t>
      </w:r>
      <w:r w:rsidR="00FB5115" w:rsidRPr="00771517">
        <w:rPr>
          <w:rFonts w:ascii="Arial" w:hAnsi="Arial" w:cs="Arial"/>
        </w:rPr>
        <w:t xml:space="preserve">e.g. </w:t>
      </w:r>
      <w:r w:rsidR="005D272A" w:rsidRPr="00771517">
        <w:rPr>
          <w:rFonts w:ascii="Arial" w:hAnsi="Arial" w:cs="Arial"/>
        </w:rPr>
        <w:t>Duffey 1980, Frick and Wink 1995)</w:t>
      </w:r>
      <w:r w:rsidRPr="00771517">
        <w:rPr>
          <w:rFonts w:ascii="Arial" w:hAnsi="Arial" w:cs="Arial"/>
        </w:rPr>
        <w:t>. Cardenolide sequestration in monarchs likely reflects a combination of passive and active processes: nonpolar cardenolides passively diffuse across the membrane of the monarch midgut, while active transport is required for the movement of polar cardenolides from the midgut and subsequent deposition in storage tissues</w:t>
      </w:r>
      <w:r w:rsidR="005D272A" w:rsidRPr="00771517">
        <w:rPr>
          <w:rFonts w:ascii="Arial" w:hAnsi="Arial" w:cs="Arial"/>
        </w:rPr>
        <w:t xml:space="preserve"> (Frick and Wink 1995</w:t>
      </w:r>
      <w:r w:rsidR="006963A4" w:rsidRPr="00771517">
        <w:rPr>
          <w:rFonts w:ascii="Arial" w:hAnsi="Arial" w:cs="Arial"/>
        </w:rPr>
        <w:t xml:space="preserve">; </w:t>
      </w:r>
      <w:r w:rsidR="005D272A" w:rsidRPr="00771517">
        <w:rPr>
          <w:rFonts w:ascii="Arial" w:hAnsi="Arial" w:cs="Arial"/>
        </w:rPr>
        <w:t>Agrawal et al. 2012)</w:t>
      </w:r>
      <w:r w:rsidRPr="00771517">
        <w:rPr>
          <w:rFonts w:ascii="Arial" w:hAnsi="Arial" w:cs="Arial"/>
        </w:rPr>
        <w:t xml:space="preserve">. </w:t>
      </w:r>
      <w:r w:rsidR="00A14F03" w:rsidRPr="00771517">
        <w:rPr>
          <w:rFonts w:ascii="Arial" w:hAnsi="Arial" w:cs="Arial"/>
        </w:rPr>
        <w:t>Cardenolides sequestered by monarchs are thought to confer protection against bird</w:t>
      </w:r>
      <w:r w:rsidR="00981D73" w:rsidRPr="00771517">
        <w:rPr>
          <w:rFonts w:ascii="Arial" w:hAnsi="Arial" w:cs="Arial"/>
        </w:rPr>
        <w:t xml:space="preserve"> predators, as demonstrated in the iconic series of experiments by</w:t>
      </w:r>
      <w:r w:rsidR="00A14F03" w:rsidRPr="00771517">
        <w:rPr>
          <w:rFonts w:ascii="Arial" w:hAnsi="Arial" w:cs="Arial"/>
        </w:rPr>
        <w:t xml:space="preserve"> </w:t>
      </w:r>
      <w:r w:rsidR="002A08B1" w:rsidRPr="00771517">
        <w:rPr>
          <w:rFonts w:ascii="Arial" w:hAnsi="Arial" w:cs="Arial"/>
        </w:rPr>
        <w:t xml:space="preserve">Lincoln </w:t>
      </w:r>
      <w:r w:rsidR="005D272A" w:rsidRPr="00771517">
        <w:rPr>
          <w:rFonts w:ascii="Arial" w:hAnsi="Arial" w:cs="Arial"/>
        </w:rPr>
        <w:t>Brower</w:t>
      </w:r>
      <w:r w:rsidR="002A08B1" w:rsidRPr="00771517">
        <w:rPr>
          <w:rFonts w:ascii="Arial" w:hAnsi="Arial" w:cs="Arial"/>
        </w:rPr>
        <w:t xml:space="preserve"> and colleag</w:t>
      </w:r>
      <w:r w:rsidR="00E23D91" w:rsidRPr="00771517">
        <w:rPr>
          <w:rFonts w:ascii="Arial" w:hAnsi="Arial" w:cs="Arial"/>
        </w:rPr>
        <w:t>u</w:t>
      </w:r>
      <w:r w:rsidR="002A08B1" w:rsidRPr="00771517">
        <w:rPr>
          <w:rFonts w:ascii="Arial" w:hAnsi="Arial" w:cs="Arial"/>
        </w:rPr>
        <w:t>es (Brower</w:t>
      </w:r>
      <w:r w:rsidR="005D272A" w:rsidRPr="00771517">
        <w:rPr>
          <w:rFonts w:ascii="Arial" w:hAnsi="Arial" w:cs="Arial"/>
        </w:rPr>
        <w:t xml:space="preserve"> et al. 1968</w:t>
      </w:r>
      <w:r w:rsidR="002A08B1" w:rsidRPr="00771517">
        <w:rPr>
          <w:rFonts w:ascii="Arial" w:hAnsi="Arial" w:cs="Arial"/>
        </w:rPr>
        <w:t xml:space="preserve">; </w:t>
      </w:r>
      <w:r w:rsidR="006963A4" w:rsidRPr="00771517">
        <w:rPr>
          <w:rFonts w:ascii="Arial" w:hAnsi="Arial" w:cs="Arial"/>
        </w:rPr>
        <w:t xml:space="preserve">Brower et al. 1972; </w:t>
      </w:r>
      <w:r w:rsidR="005D272A" w:rsidRPr="00771517">
        <w:rPr>
          <w:rFonts w:ascii="Arial" w:hAnsi="Arial" w:cs="Arial"/>
        </w:rPr>
        <w:t>Brower and Moffitt 1974)</w:t>
      </w:r>
      <w:r w:rsidR="00981D73" w:rsidRPr="00771517">
        <w:rPr>
          <w:rFonts w:ascii="Arial" w:hAnsi="Arial" w:cs="Arial"/>
        </w:rPr>
        <w:t xml:space="preserve"> and the associated image of a </w:t>
      </w:r>
      <w:r w:rsidR="00C67010" w:rsidRPr="00771517">
        <w:rPr>
          <w:rFonts w:ascii="Arial" w:hAnsi="Arial" w:cs="Arial"/>
        </w:rPr>
        <w:t>“</w:t>
      </w:r>
      <w:r w:rsidR="00981D73" w:rsidRPr="00771517">
        <w:rPr>
          <w:rFonts w:ascii="Arial" w:hAnsi="Arial" w:cs="Arial"/>
        </w:rPr>
        <w:t>barfing blue jay.</w:t>
      </w:r>
      <w:r w:rsidR="00C67010" w:rsidRPr="00771517">
        <w:rPr>
          <w:rFonts w:ascii="Arial" w:hAnsi="Arial" w:cs="Arial"/>
        </w:rPr>
        <w:t>”</w:t>
      </w:r>
      <w:r w:rsidR="00981D73" w:rsidRPr="00771517">
        <w:rPr>
          <w:rFonts w:ascii="Arial" w:hAnsi="Arial" w:cs="Arial"/>
        </w:rPr>
        <w:t xml:space="preserve"> Sequestered cardenolides also deter i</w:t>
      </w:r>
      <w:r w:rsidR="00A26FFC" w:rsidRPr="00771517">
        <w:rPr>
          <w:rFonts w:ascii="Arial" w:hAnsi="Arial" w:cs="Arial"/>
        </w:rPr>
        <w:t>nvertebrate predators</w:t>
      </w:r>
      <w:r w:rsidR="00497ECA" w:rsidRPr="00771517">
        <w:rPr>
          <w:rFonts w:ascii="Arial" w:hAnsi="Arial" w:cs="Arial"/>
        </w:rPr>
        <w:t xml:space="preserve"> (</w:t>
      </w:r>
      <w:proofErr w:type="spellStart"/>
      <w:r w:rsidR="00497ECA" w:rsidRPr="00771517">
        <w:rPr>
          <w:rFonts w:ascii="Arial" w:hAnsi="Arial" w:cs="Arial"/>
        </w:rPr>
        <w:t>Rayor</w:t>
      </w:r>
      <w:proofErr w:type="spellEnd"/>
      <w:r w:rsidR="00497ECA" w:rsidRPr="00771517">
        <w:rPr>
          <w:rFonts w:ascii="Arial" w:hAnsi="Arial" w:cs="Arial"/>
        </w:rPr>
        <w:t xml:space="preserve"> et al. 2004)</w:t>
      </w:r>
      <w:r w:rsidR="00981D73" w:rsidRPr="00771517">
        <w:rPr>
          <w:rFonts w:ascii="Arial" w:hAnsi="Arial" w:cs="Arial"/>
        </w:rPr>
        <w:t xml:space="preserve"> and parasitoids</w:t>
      </w:r>
      <w:r w:rsidR="00A26FFC" w:rsidRPr="00771517">
        <w:rPr>
          <w:rFonts w:ascii="Arial" w:hAnsi="Arial" w:cs="Arial"/>
        </w:rPr>
        <w:t xml:space="preserve"> (</w:t>
      </w:r>
      <w:proofErr w:type="spellStart"/>
      <w:r w:rsidR="00A26FFC" w:rsidRPr="00771517">
        <w:rPr>
          <w:rFonts w:ascii="Arial" w:hAnsi="Arial" w:cs="Arial"/>
        </w:rPr>
        <w:t>Stenoien</w:t>
      </w:r>
      <w:proofErr w:type="spellEnd"/>
      <w:r w:rsidR="00A26FFC" w:rsidRPr="00771517">
        <w:rPr>
          <w:rFonts w:ascii="Arial" w:hAnsi="Arial" w:cs="Arial"/>
        </w:rPr>
        <w:t xml:space="preserve"> et al. 2019)</w:t>
      </w:r>
      <w:r w:rsidR="00A14F03" w:rsidRPr="00771517">
        <w:rPr>
          <w:rFonts w:ascii="Arial" w:hAnsi="Arial" w:cs="Arial"/>
        </w:rPr>
        <w:t xml:space="preserve">, and dietary cardenolides </w:t>
      </w:r>
      <w:r w:rsidR="00497ECA" w:rsidRPr="00771517">
        <w:rPr>
          <w:rFonts w:ascii="Arial" w:hAnsi="Arial" w:cs="Arial"/>
        </w:rPr>
        <w:t>are likewise</w:t>
      </w:r>
      <w:r w:rsidR="00A14F03" w:rsidRPr="00771517">
        <w:rPr>
          <w:rFonts w:ascii="Arial" w:hAnsi="Arial" w:cs="Arial"/>
        </w:rPr>
        <w:t xml:space="preserve"> associated with resistance to </w:t>
      </w:r>
      <w:r w:rsidR="005D272A" w:rsidRPr="00771517">
        <w:rPr>
          <w:rFonts w:ascii="Arial" w:hAnsi="Arial" w:cs="Arial"/>
        </w:rPr>
        <w:t>the</w:t>
      </w:r>
      <w:r w:rsidR="00C67010" w:rsidRPr="00771517">
        <w:rPr>
          <w:rFonts w:ascii="Arial" w:hAnsi="Arial" w:cs="Arial"/>
        </w:rPr>
        <w:t xml:space="preserve"> </w:t>
      </w:r>
      <w:r w:rsidR="00A14F03" w:rsidRPr="00771517">
        <w:rPr>
          <w:rFonts w:ascii="Arial" w:hAnsi="Arial" w:cs="Arial"/>
        </w:rPr>
        <w:t>obligate protozoan parasite</w:t>
      </w:r>
      <w:r w:rsidR="005D272A" w:rsidRPr="00771517">
        <w:rPr>
          <w:rFonts w:ascii="Arial" w:hAnsi="Arial" w:cs="Arial"/>
        </w:rPr>
        <w:t xml:space="preserve"> </w:t>
      </w:r>
      <w:r w:rsidR="005D272A" w:rsidRPr="00771517">
        <w:rPr>
          <w:rFonts w:ascii="Arial" w:hAnsi="Arial" w:cs="Arial"/>
          <w:i/>
          <w:iCs/>
        </w:rPr>
        <w:t>Ophryocystis elektroscirrha</w:t>
      </w:r>
      <w:r w:rsidR="005D272A" w:rsidRPr="00771517">
        <w:rPr>
          <w:rFonts w:ascii="Arial" w:hAnsi="Arial" w:cs="Arial"/>
        </w:rPr>
        <w:t xml:space="preserve"> (de Roode et al. 2008</w:t>
      </w:r>
      <w:r w:rsidR="006963A4" w:rsidRPr="00771517">
        <w:rPr>
          <w:rFonts w:ascii="Arial" w:hAnsi="Arial" w:cs="Arial"/>
        </w:rPr>
        <w:t>;</w:t>
      </w:r>
      <w:r w:rsidR="005D272A" w:rsidRPr="00771517">
        <w:rPr>
          <w:rFonts w:ascii="Arial" w:hAnsi="Arial" w:cs="Arial"/>
        </w:rPr>
        <w:t xml:space="preserve"> Sternberg et al. 2012</w:t>
      </w:r>
      <w:r w:rsidR="006963A4" w:rsidRPr="00771517">
        <w:rPr>
          <w:rFonts w:ascii="Arial" w:hAnsi="Arial" w:cs="Arial"/>
        </w:rPr>
        <w:t xml:space="preserve">; </w:t>
      </w:r>
      <w:proofErr w:type="spellStart"/>
      <w:r w:rsidR="00100116" w:rsidRPr="00771517">
        <w:rPr>
          <w:rFonts w:ascii="Arial" w:hAnsi="Arial" w:cs="Arial"/>
        </w:rPr>
        <w:t>Gowler</w:t>
      </w:r>
      <w:proofErr w:type="spellEnd"/>
      <w:r w:rsidR="00100116" w:rsidRPr="00771517">
        <w:rPr>
          <w:rFonts w:ascii="Arial" w:hAnsi="Arial" w:cs="Arial"/>
        </w:rPr>
        <w:t xml:space="preserve"> et al. 2015</w:t>
      </w:r>
      <w:r w:rsidR="005D272A" w:rsidRPr="00771517">
        <w:rPr>
          <w:rFonts w:ascii="Arial" w:hAnsi="Arial" w:cs="Arial"/>
        </w:rPr>
        <w:t>)</w:t>
      </w:r>
      <w:r w:rsidR="00A14F03" w:rsidRPr="00771517">
        <w:rPr>
          <w:rFonts w:ascii="Arial" w:hAnsi="Arial" w:cs="Arial"/>
        </w:rPr>
        <w:t xml:space="preserve">. </w:t>
      </w:r>
    </w:p>
    <w:p w14:paraId="4C2E7F7F" w14:textId="59786AD6" w:rsidR="00F27AEE" w:rsidRPr="00771517" w:rsidRDefault="00A14F03" w:rsidP="00771517">
      <w:pPr>
        <w:spacing w:line="276" w:lineRule="auto"/>
        <w:jc w:val="both"/>
        <w:rPr>
          <w:rFonts w:ascii="Arial" w:hAnsi="Arial" w:cs="Arial"/>
        </w:rPr>
      </w:pPr>
      <w:r w:rsidRPr="00771517">
        <w:rPr>
          <w:rFonts w:ascii="Arial" w:hAnsi="Arial" w:cs="Arial"/>
        </w:rPr>
        <w:tab/>
      </w:r>
      <w:r w:rsidR="00107570" w:rsidRPr="00771517">
        <w:rPr>
          <w:rFonts w:ascii="Arial" w:hAnsi="Arial" w:cs="Arial"/>
        </w:rPr>
        <w:t>Early studies</w:t>
      </w:r>
      <w:r w:rsidR="00FB5115" w:rsidRPr="00771517">
        <w:rPr>
          <w:rFonts w:ascii="Arial" w:hAnsi="Arial" w:cs="Arial"/>
        </w:rPr>
        <w:t xml:space="preserve"> </w:t>
      </w:r>
      <w:r w:rsidR="00497ECA" w:rsidRPr="00771517">
        <w:rPr>
          <w:rFonts w:ascii="Arial" w:hAnsi="Arial" w:cs="Arial"/>
        </w:rPr>
        <w:t>of sequestration in</w:t>
      </w:r>
      <w:r w:rsidR="00FB5115" w:rsidRPr="00771517">
        <w:rPr>
          <w:rFonts w:ascii="Arial" w:hAnsi="Arial" w:cs="Arial"/>
        </w:rPr>
        <w:t xml:space="preserve"> monarchs</w:t>
      </w:r>
      <w:r w:rsidR="00107570" w:rsidRPr="00771517">
        <w:rPr>
          <w:rFonts w:ascii="Arial" w:hAnsi="Arial" w:cs="Arial"/>
        </w:rPr>
        <w:t xml:space="preserve"> focused on characterizing differences in the amount and composition of cardenolides across a variety of milkweed species</w:t>
      </w:r>
      <w:r w:rsidR="00100116" w:rsidRPr="00771517">
        <w:rPr>
          <w:rFonts w:ascii="Arial" w:hAnsi="Arial" w:cs="Arial"/>
        </w:rPr>
        <w:t xml:space="preserve"> (</w:t>
      </w:r>
      <w:r w:rsidR="00497ECA" w:rsidRPr="00771517">
        <w:rPr>
          <w:rFonts w:ascii="Arial" w:hAnsi="Arial" w:cs="Arial"/>
        </w:rPr>
        <w:t>Brower et al. 1982,</w:t>
      </w:r>
      <w:r w:rsidR="00EC2497" w:rsidRPr="00771517">
        <w:rPr>
          <w:rFonts w:ascii="Arial" w:hAnsi="Arial" w:cs="Arial"/>
        </w:rPr>
        <w:t xml:space="preserve"> Malcolm and Brower 1989</w:t>
      </w:r>
      <w:r w:rsidR="00E23D91" w:rsidRPr="00771517">
        <w:rPr>
          <w:rFonts w:ascii="Arial" w:hAnsi="Arial" w:cs="Arial"/>
        </w:rPr>
        <w:t>, ref xx</w:t>
      </w:r>
      <w:r w:rsidR="00100116" w:rsidRPr="00771517">
        <w:rPr>
          <w:rFonts w:ascii="Arial" w:hAnsi="Arial" w:cs="Arial"/>
        </w:rPr>
        <w:t>)</w:t>
      </w:r>
      <w:r w:rsidR="00497ECA" w:rsidRPr="00771517">
        <w:rPr>
          <w:rFonts w:ascii="Arial" w:hAnsi="Arial" w:cs="Arial"/>
        </w:rPr>
        <w:t xml:space="preserve">, partly with the goal of informing studies that used “cardenolide fingerprinting” to identify the natal origins of migratory </w:t>
      </w:r>
      <w:r w:rsidR="00497ECA" w:rsidRPr="00771517">
        <w:rPr>
          <w:rFonts w:ascii="Arial" w:hAnsi="Arial" w:cs="Arial"/>
        </w:rPr>
        <w:lastRenderedPageBreak/>
        <w:t>monarchs (</w:t>
      </w:r>
      <w:proofErr w:type="spellStart"/>
      <w:r w:rsidR="00497ECA" w:rsidRPr="00771517">
        <w:rPr>
          <w:rFonts w:ascii="Arial" w:hAnsi="Arial" w:cs="Arial"/>
        </w:rPr>
        <w:t>Seiber</w:t>
      </w:r>
      <w:proofErr w:type="spellEnd"/>
      <w:r w:rsidR="00497ECA" w:rsidRPr="00771517">
        <w:rPr>
          <w:rFonts w:ascii="Arial" w:hAnsi="Arial" w:cs="Arial"/>
        </w:rPr>
        <w:t xml:space="preserve"> et al. 1986, Malcolm et al. 1989, Dockx et al. 2004)</w:t>
      </w:r>
      <w:r w:rsidR="00107570" w:rsidRPr="00771517">
        <w:rPr>
          <w:rFonts w:ascii="Arial" w:hAnsi="Arial" w:cs="Arial"/>
        </w:rPr>
        <w:t>.</w:t>
      </w:r>
      <w:r w:rsidRPr="00771517">
        <w:rPr>
          <w:rFonts w:ascii="Arial" w:hAnsi="Arial" w:cs="Arial"/>
        </w:rPr>
        <w:t xml:space="preserve"> </w:t>
      </w:r>
      <w:r w:rsidR="00107570" w:rsidRPr="00771517">
        <w:rPr>
          <w:rFonts w:ascii="Arial" w:hAnsi="Arial" w:cs="Arial"/>
        </w:rPr>
        <w:t xml:space="preserve">Results from these studies </w:t>
      </w:r>
      <w:r w:rsidR="00A26FFC" w:rsidRPr="00771517">
        <w:rPr>
          <w:rFonts w:ascii="Arial" w:hAnsi="Arial" w:cs="Arial"/>
        </w:rPr>
        <w:t>showed</w:t>
      </w:r>
      <w:r w:rsidR="00107570" w:rsidRPr="00771517">
        <w:rPr>
          <w:rFonts w:ascii="Arial" w:hAnsi="Arial" w:cs="Arial"/>
        </w:rPr>
        <w:t xml:space="preserve"> that (1) sequestration is highly variable across milkweed species, with more than 100-fold variation in the amount of cardenolide sequestered</w:t>
      </w:r>
      <w:r w:rsidR="00100116" w:rsidRPr="00771517">
        <w:rPr>
          <w:rFonts w:ascii="Arial" w:hAnsi="Arial" w:cs="Arial"/>
        </w:rPr>
        <w:t xml:space="preserve"> (ref xx)</w:t>
      </w:r>
      <w:r w:rsidR="00107570" w:rsidRPr="00771517">
        <w:rPr>
          <w:rFonts w:ascii="Arial" w:hAnsi="Arial" w:cs="Arial"/>
        </w:rPr>
        <w:t xml:space="preserve">; (2) sequestration efficiency seems to be highest on milkweed species with low-intermediate levels of cardenolides, </w:t>
      </w:r>
      <w:r w:rsidR="00D46119" w:rsidRPr="00771517">
        <w:rPr>
          <w:rFonts w:ascii="Arial" w:hAnsi="Arial" w:cs="Arial"/>
        </w:rPr>
        <w:t>including</w:t>
      </w:r>
      <w:r w:rsidR="00107570" w:rsidRPr="00771517">
        <w:rPr>
          <w:rFonts w:ascii="Arial" w:hAnsi="Arial" w:cs="Arial"/>
        </w:rPr>
        <w:t xml:space="preserve"> common milkweed (</w:t>
      </w:r>
      <w:r w:rsidR="00107570" w:rsidRPr="00771517">
        <w:rPr>
          <w:rFonts w:ascii="Arial" w:hAnsi="Arial" w:cs="Arial"/>
          <w:i/>
          <w:iCs/>
        </w:rPr>
        <w:t>Asclepias syriaca</w:t>
      </w:r>
      <w:r w:rsidR="00107570" w:rsidRPr="00771517">
        <w:rPr>
          <w:rFonts w:ascii="Arial" w:hAnsi="Arial" w:cs="Arial"/>
        </w:rPr>
        <w:t>)</w:t>
      </w:r>
      <w:r w:rsidR="00100116" w:rsidRPr="00771517">
        <w:rPr>
          <w:rFonts w:ascii="Arial" w:hAnsi="Arial" w:cs="Arial"/>
        </w:rPr>
        <w:t xml:space="preserve"> (refs xx</w:t>
      </w:r>
      <w:r w:rsidR="00FB5115" w:rsidRPr="00771517">
        <w:rPr>
          <w:rFonts w:ascii="Arial" w:hAnsi="Arial" w:cs="Arial"/>
        </w:rPr>
        <w:t xml:space="preserve"> Malcolm and Brower 1989</w:t>
      </w:r>
      <w:r w:rsidR="00100116" w:rsidRPr="00771517">
        <w:rPr>
          <w:rFonts w:ascii="Arial" w:hAnsi="Arial" w:cs="Arial"/>
        </w:rPr>
        <w:t>)</w:t>
      </w:r>
      <w:r w:rsidR="00107570" w:rsidRPr="00771517">
        <w:rPr>
          <w:rFonts w:ascii="Arial" w:hAnsi="Arial" w:cs="Arial"/>
        </w:rPr>
        <w:t>; (3) seasonal turnover in milkweed community composition results in seasonal turnover of monarch cardenolide fingerprints</w:t>
      </w:r>
      <w:r w:rsidR="00100116" w:rsidRPr="00771517">
        <w:rPr>
          <w:rFonts w:ascii="Arial" w:hAnsi="Arial" w:cs="Arial"/>
        </w:rPr>
        <w:t xml:space="preserve"> (ref xx)</w:t>
      </w:r>
      <w:r w:rsidR="00107570" w:rsidRPr="00771517">
        <w:rPr>
          <w:rFonts w:ascii="Arial" w:hAnsi="Arial" w:cs="Arial"/>
        </w:rPr>
        <w:t xml:space="preserve">. More recently, phylogenetic comparative studies have placed </w:t>
      </w:r>
      <w:r w:rsidR="00731A09" w:rsidRPr="00771517">
        <w:rPr>
          <w:rFonts w:ascii="Arial" w:hAnsi="Arial" w:cs="Arial"/>
        </w:rPr>
        <w:t xml:space="preserve">the </w:t>
      </w:r>
      <w:r w:rsidR="00107570" w:rsidRPr="00771517">
        <w:rPr>
          <w:rFonts w:ascii="Arial" w:hAnsi="Arial" w:cs="Arial"/>
        </w:rPr>
        <w:t>monarch</w:t>
      </w:r>
      <w:r w:rsidR="00731A09" w:rsidRPr="00771517">
        <w:rPr>
          <w:rFonts w:ascii="Arial" w:hAnsi="Arial" w:cs="Arial"/>
        </w:rPr>
        <w:t>’</w:t>
      </w:r>
      <w:r w:rsidR="00107570" w:rsidRPr="00771517">
        <w:rPr>
          <w:rFonts w:ascii="Arial" w:hAnsi="Arial" w:cs="Arial"/>
        </w:rPr>
        <w:t xml:space="preserve">s </w:t>
      </w:r>
      <w:r w:rsidR="002005B9" w:rsidRPr="00771517">
        <w:rPr>
          <w:rFonts w:ascii="Arial" w:hAnsi="Arial" w:cs="Arial"/>
        </w:rPr>
        <w:t>ability to sequester cardenolides</w:t>
      </w:r>
      <w:r w:rsidR="00107570" w:rsidRPr="00771517">
        <w:rPr>
          <w:rFonts w:ascii="Arial" w:hAnsi="Arial" w:cs="Arial"/>
        </w:rPr>
        <w:t xml:space="preserve"> into a broader evolutionary context</w:t>
      </w:r>
      <w:r w:rsidR="00100116" w:rsidRPr="00771517">
        <w:rPr>
          <w:rFonts w:ascii="Arial" w:hAnsi="Arial" w:cs="Arial"/>
        </w:rPr>
        <w:t xml:space="preserve"> (</w:t>
      </w:r>
      <w:proofErr w:type="spellStart"/>
      <w:r w:rsidR="00497ECA" w:rsidRPr="00771517">
        <w:rPr>
          <w:rFonts w:ascii="Arial" w:hAnsi="Arial" w:cs="Arial"/>
        </w:rPr>
        <w:t>Aardema</w:t>
      </w:r>
      <w:proofErr w:type="spellEnd"/>
      <w:r w:rsidR="00497ECA" w:rsidRPr="00771517">
        <w:rPr>
          <w:rFonts w:ascii="Arial" w:hAnsi="Arial" w:cs="Arial"/>
        </w:rPr>
        <w:t xml:space="preserve"> et al. 2012</w:t>
      </w:r>
      <w:r w:rsidR="006963A4" w:rsidRPr="00771517">
        <w:rPr>
          <w:rFonts w:ascii="Arial" w:hAnsi="Arial" w:cs="Arial"/>
        </w:rPr>
        <w:t xml:space="preserve">; </w:t>
      </w:r>
      <w:r w:rsidR="00100116" w:rsidRPr="00771517">
        <w:rPr>
          <w:rFonts w:ascii="Arial" w:hAnsi="Arial" w:cs="Arial"/>
        </w:rPr>
        <w:t>Petschenka et al. 201</w:t>
      </w:r>
      <w:r w:rsidR="006963A4" w:rsidRPr="00771517">
        <w:rPr>
          <w:rFonts w:ascii="Arial" w:hAnsi="Arial" w:cs="Arial"/>
        </w:rPr>
        <w:t xml:space="preserve">3; </w:t>
      </w:r>
      <w:proofErr w:type="spellStart"/>
      <w:r w:rsidR="00100116" w:rsidRPr="00771517">
        <w:rPr>
          <w:rFonts w:ascii="Arial" w:hAnsi="Arial" w:cs="Arial"/>
        </w:rPr>
        <w:t>Karageorgi</w:t>
      </w:r>
      <w:proofErr w:type="spellEnd"/>
      <w:r w:rsidR="00100116" w:rsidRPr="00771517">
        <w:rPr>
          <w:rFonts w:ascii="Arial" w:hAnsi="Arial" w:cs="Arial"/>
        </w:rPr>
        <w:t xml:space="preserve"> et al. 2019)</w:t>
      </w:r>
      <w:r w:rsidR="0079233F" w:rsidRPr="00771517">
        <w:rPr>
          <w:rFonts w:ascii="Arial" w:hAnsi="Arial" w:cs="Arial"/>
        </w:rPr>
        <w:t xml:space="preserve">. Monarchs are part of a relatively small clade of milkweed butterflies (Nymphalidae: </w:t>
      </w:r>
      <w:proofErr w:type="spellStart"/>
      <w:r w:rsidR="0079233F" w:rsidRPr="00771517">
        <w:rPr>
          <w:rFonts w:ascii="Arial" w:hAnsi="Arial" w:cs="Arial"/>
        </w:rPr>
        <w:t>Danaini</w:t>
      </w:r>
      <w:proofErr w:type="spellEnd"/>
      <w:r w:rsidR="0079233F" w:rsidRPr="00771517">
        <w:rPr>
          <w:rFonts w:ascii="Arial" w:hAnsi="Arial" w:cs="Arial"/>
        </w:rPr>
        <w:t>) that sequester cardenolides, and the stepwise evolution of cardenolide insensitivity in monarchs appears to be a byproduct of selection for sequestration</w:t>
      </w:r>
      <w:r w:rsidR="00E9181E" w:rsidRPr="00771517">
        <w:rPr>
          <w:rFonts w:ascii="Arial" w:hAnsi="Arial" w:cs="Arial"/>
        </w:rPr>
        <w:t xml:space="preserve"> ability</w:t>
      </w:r>
      <w:r w:rsidR="0079233F" w:rsidRPr="00771517">
        <w:rPr>
          <w:rFonts w:ascii="Arial" w:hAnsi="Arial" w:cs="Arial"/>
        </w:rPr>
        <w:t>, rather than dietary specialization</w:t>
      </w:r>
      <w:r w:rsidR="00A26FFC" w:rsidRPr="00771517">
        <w:rPr>
          <w:rFonts w:ascii="Arial" w:hAnsi="Arial" w:cs="Arial"/>
        </w:rPr>
        <w:t xml:space="preserve"> (Petschenka and Agrawal 2015)</w:t>
      </w:r>
      <w:r w:rsidR="0079233F" w:rsidRPr="00771517">
        <w:rPr>
          <w:rFonts w:ascii="Arial" w:hAnsi="Arial" w:cs="Arial"/>
        </w:rPr>
        <w:t>.</w:t>
      </w:r>
      <w:r w:rsidR="00107570" w:rsidRPr="00771517">
        <w:rPr>
          <w:rFonts w:ascii="Arial" w:hAnsi="Arial" w:cs="Arial"/>
        </w:rPr>
        <w:t xml:space="preserve"> </w:t>
      </w:r>
    </w:p>
    <w:p w14:paraId="3E4AE6BD" w14:textId="0BFEABAF" w:rsidR="00107570" w:rsidRPr="00771517" w:rsidRDefault="00107570" w:rsidP="00771517">
      <w:pPr>
        <w:spacing w:line="276" w:lineRule="auto"/>
        <w:jc w:val="both"/>
        <w:rPr>
          <w:rFonts w:ascii="Arial" w:hAnsi="Arial" w:cs="Arial"/>
        </w:rPr>
      </w:pPr>
      <w:r w:rsidRPr="00771517">
        <w:rPr>
          <w:rFonts w:ascii="Arial" w:hAnsi="Arial" w:cs="Arial"/>
        </w:rPr>
        <w:tab/>
      </w:r>
      <w:r w:rsidR="00712909" w:rsidRPr="00771517">
        <w:rPr>
          <w:rFonts w:ascii="Arial" w:hAnsi="Arial" w:cs="Arial"/>
        </w:rPr>
        <w:t xml:space="preserve">Despite </w:t>
      </w:r>
      <w:r w:rsidR="005D3D20" w:rsidRPr="00771517">
        <w:rPr>
          <w:rFonts w:ascii="Arial" w:hAnsi="Arial" w:cs="Arial"/>
        </w:rPr>
        <w:t>research</w:t>
      </w:r>
      <w:r w:rsidR="00712909" w:rsidRPr="00771517">
        <w:rPr>
          <w:rFonts w:ascii="Arial" w:hAnsi="Arial" w:cs="Arial"/>
        </w:rPr>
        <w:t xml:space="preserve"> into variation in sequestration across </w:t>
      </w:r>
      <w:r w:rsidR="00497ECA" w:rsidRPr="00771517">
        <w:rPr>
          <w:rFonts w:ascii="Arial" w:hAnsi="Arial" w:cs="Arial"/>
        </w:rPr>
        <w:t>monarch tissues (Brower and Glazier 1975</w:t>
      </w:r>
      <w:r w:rsidR="002005B9" w:rsidRPr="00771517">
        <w:rPr>
          <w:rFonts w:ascii="Arial" w:hAnsi="Arial" w:cs="Arial"/>
        </w:rPr>
        <w:t>, Frick and Wink 1995</w:t>
      </w:r>
      <w:r w:rsidR="00497ECA" w:rsidRPr="00771517">
        <w:rPr>
          <w:rFonts w:ascii="Arial" w:hAnsi="Arial" w:cs="Arial"/>
        </w:rPr>
        <w:t>), throughout their development</w:t>
      </w:r>
      <w:r w:rsidR="00A26FFC" w:rsidRPr="00771517">
        <w:rPr>
          <w:rFonts w:ascii="Arial" w:hAnsi="Arial" w:cs="Arial"/>
        </w:rPr>
        <w:t xml:space="preserve"> (Jones et al. 2019)</w:t>
      </w:r>
      <w:r w:rsidR="00712909" w:rsidRPr="00771517">
        <w:rPr>
          <w:rFonts w:ascii="Arial" w:hAnsi="Arial" w:cs="Arial"/>
        </w:rPr>
        <w:t xml:space="preserve">, </w:t>
      </w:r>
      <w:r w:rsidR="00497ECA" w:rsidRPr="00771517">
        <w:rPr>
          <w:rFonts w:ascii="Arial" w:hAnsi="Arial" w:cs="Arial"/>
        </w:rPr>
        <w:t>across</w:t>
      </w:r>
      <w:r w:rsidR="00EC2497" w:rsidRPr="00771517">
        <w:rPr>
          <w:rFonts w:ascii="Arial" w:hAnsi="Arial" w:cs="Arial"/>
        </w:rPr>
        <w:t xml:space="preserve"> </w:t>
      </w:r>
      <w:r w:rsidR="00712909" w:rsidRPr="00771517">
        <w:rPr>
          <w:rFonts w:ascii="Arial" w:hAnsi="Arial" w:cs="Arial"/>
        </w:rPr>
        <w:t>their migratory cycle</w:t>
      </w:r>
      <w:r w:rsidR="00A26FFC" w:rsidRPr="00771517">
        <w:rPr>
          <w:rFonts w:ascii="Arial" w:hAnsi="Arial" w:cs="Arial"/>
        </w:rPr>
        <w:t xml:space="preserve"> (</w:t>
      </w:r>
      <w:r w:rsidR="00EC2497" w:rsidRPr="00771517">
        <w:rPr>
          <w:rFonts w:ascii="Arial" w:hAnsi="Arial" w:cs="Arial"/>
        </w:rPr>
        <w:t>Malcolm and Brower 1989</w:t>
      </w:r>
      <w:r w:rsidR="00A26FFC" w:rsidRPr="00771517">
        <w:rPr>
          <w:rFonts w:ascii="Arial" w:hAnsi="Arial" w:cs="Arial"/>
        </w:rPr>
        <w:t>)</w:t>
      </w:r>
      <w:r w:rsidR="00712909" w:rsidRPr="00771517">
        <w:rPr>
          <w:rFonts w:ascii="Arial" w:hAnsi="Arial" w:cs="Arial"/>
        </w:rPr>
        <w:t xml:space="preserve">, and </w:t>
      </w:r>
      <w:r w:rsidR="00EC2497" w:rsidRPr="00771517">
        <w:rPr>
          <w:rFonts w:ascii="Arial" w:hAnsi="Arial" w:cs="Arial"/>
        </w:rPr>
        <w:t>throughout</w:t>
      </w:r>
      <w:r w:rsidR="00712909" w:rsidRPr="00771517">
        <w:rPr>
          <w:rFonts w:ascii="Arial" w:hAnsi="Arial" w:cs="Arial"/>
        </w:rPr>
        <w:t xml:space="preserve"> </w:t>
      </w:r>
      <w:r w:rsidR="00497ECA" w:rsidRPr="00771517">
        <w:rPr>
          <w:rFonts w:ascii="Arial" w:hAnsi="Arial" w:cs="Arial"/>
        </w:rPr>
        <w:t xml:space="preserve">the </w:t>
      </w:r>
      <w:r w:rsidR="00712909" w:rsidRPr="00771517">
        <w:rPr>
          <w:rFonts w:ascii="Arial" w:hAnsi="Arial" w:cs="Arial"/>
        </w:rPr>
        <w:t>broader phylogeny of milkweed butterflies</w:t>
      </w:r>
      <w:r w:rsidR="00A26FFC" w:rsidRPr="00771517">
        <w:rPr>
          <w:rFonts w:ascii="Arial" w:hAnsi="Arial" w:cs="Arial"/>
        </w:rPr>
        <w:t xml:space="preserve"> (</w:t>
      </w:r>
      <w:r w:rsidR="00EC2497" w:rsidRPr="00771517">
        <w:rPr>
          <w:rFonts w:ascii="Arial" w:hAnsi="Arial" w:cs="Arial"/>
        </w:rPr>
        <w:t>Petschenka et al. 201</w:t>
      </w:r>
      <w:r w:rsidR="006963A4" w:rsidRPr="00771517">
        <w:rPr>
          <w:rFonts w:ascii="Arial" w:hAnsi="Arial" w:cs="Arial"/>
        </w:rPr>
        <w:t>3</w:t>
      </w:r>
      <w:r w:rsidR="00A26FFC" w:rsidRPr="00771517">
        <w:rPr>
          <w:rFonts w:ascii="Arial" w:hAnsi="Arial" w:cs="Arial"/>
        </w:rPr>
        <w:t>)</w:t>
      </w:r>
      <w:r w:rsidR="00712909" w:rsidRPr="00771517">
        <w:rPr>
          <w:rFonts w:ascii="Arial" w:hAnsi="Arial" w:cs="Arial"/>
        </w:rPr>
        <w:t xml:space="preserve">, little is known about </w:t>
      </w:r>
      <w:r w:rsidR="002005B9" w:rsidRPr="00771517">
        <w:rPr>
          <w:rFonts w:ascii="Arial" w:hAnsi="Arial" w:cs="Arial"/>
        </w:rPr>
        <w:t xml:space="preserve">how natural selection shapes sequestration strategies over </w:t>
      </w:r>
      <w:r w:rsidR="00D46119" w:rsidRPr="00771517">
        <w:rPr>
          <w:rFonts w:ascii="Arial" w:hAnsi="Arial" w:cs="Arial"/>
        </w:rPr>
        <w:t xml:space="preserve">more </w:t>
      </w:r>
      <w:r w:rsidR="002005B9" w:rsidRPr="00771517">
        <w:rPr>
          <w:rFonts w:ascii="Arial" w:hAnsi="Arial" w:cs="Arial"/>
        </w:rPr>
        <w:t>contemporary time scales</w:t>
      </w:r>
      <w:r w:rsidR="0060230B" w:rsidRPr="00771517">
        <w:rPr>
          <w:rFonts w:ascii="Arial" w:hAnsi="Arial" w:cs="Arial"/>
        </w:rPr>
        <w:t xml:space="preserve">. </w:t>
      </w:r>
      <w:r w:rsidR="002005B9" w:rsidRPr="00771517">
        <w:rPr>
          <w:rFonts w:ascii="Arial" w:hAnsi="Arial" w:cs="Arial"/>
        </w:rPr>
        <w:t>It</w:t>
      </w:r>
      <w:r w:rsidR="0060230B" w:rsidRPr="00771517">
        <w:rPr>
          <w:rFonts w:ascii="Arial" w:hAnsi="Arial" w:cs="Arial"/>
        </w:rPr>
        <w:t xml:space="preserve"> is</w:t>
      </w:r>
      <w:r w:rsidR="002005B9" w:rsidRPr="00771517">
        <w:rPr>
          <w:rFonts w:ascii="Arial" w:hAnsi="Arial" w:cs="Arial"/>
        </w:rPr>
        <w:t xml:space="preserve"> also</w:t>
      </w:r>
      <w:r w:rsidR="0060230B" w:rsidRPr="00771517">
        <w:rPr>
          <w:rFonts w:ascii="Arial" w:hAnsi="Arial" w:cs="Arial"/>
        </w:rPr>
        <w:t xml:space="preserve"> unclear whether </w:t>
      </w:r>
      <w:r w:rsidR="00E9181E" w:rsidRPr="00771517">
        <w:rPr>
          <w:rFonts w:ascii="Arial" w:hAnsi="Arial" w:cs="Arial"/>
        </w:rPr>
        <w:t>monarchs show</w:t>
      </w:r>
      <w:r w:rsidR="0060230B" w:rsidRPr="00771517">
        <w:rPr>
          <w:rFonts w:ascii="Arial" w:hAnsi="Arial" w:cs="Arial"/>
        </w:rPr>
        <w:t xml:space="preserve"> genotypic tradeoffs in sequestration ability across host plants with divergent secondary chemistry</w:t>
      </w:r>
      <w:r w:rsidR="002005B9" w:rsidRPr="00771517">
        <w:rPr>
          <w:rFonts w:ascii="Arial" w:hAnsi="Arial" w:cs="Arial"/>
        </w:rPr>
        <w:t xml:space="preserve">: does the ability to sequester cardenolides on a focal host plant come at a cost to </w:t>
      </w:r>
      <w:r w:rsidR="005D3D20" w:rsidRPr="00771517">
        <w:rPr>
          <w:rFonts w:ascii="Arial" w:hAnsi="Arial" w:cs="Arial"/>
        </w:rPr>
        <w:t>sequestering</w:t>
      </w:r>
      <w:r w:rsidR="002005B9" w:rsidRPr="00771517">
        <w:rPr>
          <w:rFonts w:ascii="Arial" w:hAnsi="Arial" w:cs="Arial"/>
        </w:rPr>
        <w:t xml:space="preserve"> from an alternative host?</w:t>
      </w:r>
      <w:r w:rsidR="0060230B" w:rsidRPr="00771517">
        <w:rPr>
          <w:rFonts w:ascii="Arial" w:hAnsi="Arial" w:cs="Arial"/>
        </w:rPr>
        <w:t xml:space="preserve"> </w:t>
      </w:r>
      <w:r w:rsidR="00712909" w:rsidRPr="00771517">
        <w:rPr>
          <w:rFonts w:ascii="Arial" w:hAnsi="Arial" w:cs="Arial"/>
        </w:rPr>
        <w:t xml:space="preserve">Two approaches that could </w:t>
      </w:r>
      <w:r w:rsidR="0060230B" w:rsidRPr="00771517">
        <w:rPr>
          <w:rFonts w:ascii="Arial" w:hAnsi="Arial" w:cs="Arial"/>
        </w:rPr>
        <w:t xml:space="preserve">improve our understanding of </w:t>
      </w:r>
      <w:r w:rsidR="008D74F2" w:rsidRPr="00771517">
        <w:rPr>
          <w:rFonts w:ascii="Arial" w:hAnsi="Arial" w:cs="Arial"/>
        </w:rPr>
        <w:t>selective forces operating on sequestration</w:t>
      </w:r>
      <w:r w:rsidR="0060230B" w:rsidRPr="00771517">
        <w:rPr>
          <w:rFonts w:ascii="Arial" w:hAnsi="Arial" w:cs="Arial"/>
        </w:rPr>
        <w:t xml:space="preserve"> in monarchs involve</w:t>
      </w:r>
      <w:r w:rsidR="00712909" w:rsidRPr="00771517">
        <w:rPr>
          <w:rFonts w:ascii="Arial" w:hAnsi="Arial" w:cs="Arial"/>
        </w:rPr>
        <w:t xml:space="preserve"> (1) using geographically disparate populations of monarch butterflies with divergent host plant assemblages to test for local adaptation in sequestration ability and (2) using naturally occurring gradients of predator intensity to understand whether predators exert selection on cardenolide sequestration. For the first point, monarchs do show </w:t>
      </w:r>
      <w:r w:rsidR="008D74F2" w:rsidRPr="00771517">
        <w:rPr>
          <w:rFonts w:ascii="Arial" w:hAnsi="Arial" w:cs="Arial"/>
        </w:rPr>
        <w:t xml:space="preserve">some </w:t>
      </w:r>
      <w:r w:rsidR="00712909" w:rsidRPr="00771517">
        <w:rPr>
          <w:rFonts w:ascii="Arial" w:hAnsi="Arial" w:cs="Arial"/>
        </w:rPr>
        <w:t>evidence for local adaptation to host plants</w:t>
      </w:r>
      <w:r w:rsidR="0060230B" w:rsidRPr="00771517">
        <w:rPr>
          <w:rFonts w:ascii="Arial" w:hAnsi="Arial" w:cs="Arial"/>
        </w:rPr>
        <w:t xml:space="preserve"> </w:t>
      </w:r>
      <w:r w:rsidR="00712909" w:rsidRPr="00771517">
        <w:rPr>
          <w:rFonts w:ascii="Arial" w:hAnsi="Arial" w:cs="Arial"/>
        </w:rPr>
        <w:t>across their global range</w:t>
      </w:r>
      <w:r w:rsidR="00FB5115" w:rsidRPr="00771517">
        <w:rPr>
          <w:rFonts w:ascii="Arial" w:hAnsi="Arial" w:cs="Arial"/>
        </w:rPr>
        <w:t xml:space="preserve"> (Freedman et al. 2020</w:t>
      </w:r>
      <w:r w:rsidR="002005B9" w:rsidRPr="00771517">
        <w:rPr>
          <w:rFonts w:ascii="Arial" w:hAnsi="Arial" w:cs="Arial"/>
        </w:rPr>
        <w:t>a</w:t>
      </w:r>
      <w:r w:rsidR="00FB5115" w:rsidRPr="00771517">
        <w:rPr>
          <w:rFonts w:ascii="Arial" w:hAnsi="Arial" w:cs="Arial"/>
        </w:rPr>
        <w:t>)</w:t>
      </w:r>
      <w:r w:rsidR="0060230B" w:rsidRPr="00771517">
        <w:rPr>
          <w:rFonts w:ascii="Arial" w:hAnsi="Arial" w:cs="Arial"/>
        </w:rPr>
        <w:t xml:space="preserve">, as well as subtle variation in the </w:t>
      </w:r>
      <w:r w:rsidR="002005B9" w:rsidRPr="00771517">
        <w:rPr>
          <w:rFonts w:ascii="Arial" w:hAnsi="Arial" w:cs="Arial"/>
        </w:rPr>
        <w:t>terminal domain sequences</w:t>
      </w:r>
      <w:r w:rsidR="0060230B" w:rsidRPr="00771517">
        <w:rPr>
          <w:rFonts w:ascii="Arial" w:hAnsi="Arial" w:cs="Arial"/>
        </w:rPr>
        <w:t xml:space="preserve"> of cardenolide</w:t>
      </w:r>
      <w:r w:rsidR="00D46119" w:rsidRPr="00771517">
        <w:rPr>
          <w:rFonts w:ascii="Arial" w:hAnsi="Arial" w:cs="Arial"/>
        </w:rPr>
        <w:t>s’</w:t>
      </w:r>
      <w:r w:rsidR="0060230B" w:rsidRPr="00771517">
        <w:rPr>
          <w:rFonts w:ascii="Arial" w:hAnsi="Arial" w:cs="Arial"/>
        </w:rPr>
        <w:t xml:space="preserve"> target enzyme (Na</w:t>
      </w:r>
      <w:r w:rsidR="00497ECA" w:rsidRPr="00771517">
        <w:rPr>
          <w:rFonts w:ascii="Arial" w:hAnsi="Arial" w:cs="Arial"/>
          <w:vertAlign w:val="superscript"/>
        </w:rPr>
        <w:t>+</w:t>
      </w:r>
      <w:r w:rsidR="00497ECA" w:rsidRPr="00771517">
        <w:rPr>
          <w:rFonts w:ascii="Arial" w:hAnsi="Arial" w:cs="Arial"/>
        </w:rPr>
        <w:t>/</w:t>
      </w:r>
      <w:r w:rsidR="0060230B" w:rsidRPr="00771517">
        <w:rPr>
          <w:rFonts w:ascii="Arial" w:hAnsi="Arial" w:cs="Arial"/>
        </w:rPr>
        <w:t>K</w:t>
      </w:r>
      <w:r w:rsidR="00497ECA" w:rsidRPr="00771517">
        <w:rPr>
          <w:rFonts w:ascii="Arial" w:hAnsi="Arial" w:cs="Arial"/>
          <w:vertAlign w:val="superscript"/>
        </w:rPr>
        <w:t>+</w:t>
      </w:r>
      <w:r w:rsidR="0060230B" w:rsidRPr="00771517">
        <w:rPr>
          <w:rFonts w:ascii="Arial" w:hAnsi="Arial" w:cs="Arial"/>
        </w:rPr>
        <w:t>-ATPase)</w:t>
      </w:r>
      <w:r w:rsidR="00FB5115" w:rsidRPr="00771517">
        <w:rPr>
          <w:rFonts w:ascii="Arial" w:hAnsi="Arial" w:cs="Arial"/>
        </w:rPr>
        <w:t xml:space="preserve"> (Pierce et al. 2016)</w:t>
      </w:r>
      <w:r w:rsidR="002005B9" w:rsidRPr="00771517">
        <w:rPr>
          <w:rFonts w:ascii="Arial" w:hAnsi="Arial" w:cs="Arial"/>
        </w:rPr>
        <w:t xml:space="preserve">. It </w:t>
      </w:r>
      <w:r w:rsidR="00712909" w:rsidRPr="00771517">
        <w:rPr>
          <w:rFonts w:ascii="Arial" w:hAnsi="Arial" w:cs="Arial"/>
        </w:rPr>
        <w:t xml:space="preserve">follows that </w:t>
      </w:r>
      <w:r w:rsidR="0060230B" w:rsidRPr="00771517">
        <w:rPr>
          <w:rFonts w:ascii="Arial" w:hAnsi="Arial" w:cs="Arial"/>
        </w:rPr>
        <w:t>sequestration ability might also vary across these monarch populations. For the second point, one might predict that sequestration should be</w:t>
      </w:r>
      <w:r w:rsidR="008D74F2" w:rsidRPr="00771517">
        <w:rPr>
          <w:rFonts w:ascii="Arial" w:hAnsi="Arial" w:cs="Arial"/>
        </w:rPr>
        <w:t xml:space="preserve"> disfavored </w:t>
      </w:r>
      <w:r w:rsidR="00DE5A3C" w:rsidRPr="00771517">
        <w:rPr>
          <w:rFonts w:ascii="Arial" w:hAnsi="Arial" w:cs="Arial"/>
        </w:rPr>
        <w:t xml:space="preserve">in areas where </w:t>
      </w:r>
      <w:r w:rsidR="008D74F2" w:rsidRPr="00771517">
        <w:rPr>
          <w:rFonts w:ascii="Arial" w:hAnsi="Arial" w:cs="Arial"/>
        </w:rPr>
        <w:t>predation of monarchs</w:t>
      </w:r>
      <w:r w:rsidR="00DE5A3C" w:rsidRPr="00771517">
        <w:rPr>
          <w:rFonts w:ascii="Arial" w:hAnsi="Arial" w:cs="Arial"/>
        </w:rPr>
        <w:t xml:space="preserve"> is </w:t>
      </w:r>
      <w:r w:rsidR="008D74F2" w:rsidRPr="00771517">
        <w:rPr>
          <w:rFonts w:ascii="Arial" w:hAnsi="Arial" w:cs="Arial"/>
        </w:rPr>
        <w:t>minimal or absent</w:t>
      </w:r>
      <w:r w:rsidR="00DE5A3C" w:rsidRPr="00771517">
        <w:rPr>
          <w:rFonts w:ascii="Arial" w:hAnsi="Arial" w:cs="Arial"/>
        </w:rPr>
        <w:t>, especially if there is an underlying physiological cost to sequestration</w:t>
      </w:r>
      <w:r w:rsidR="00771517">
        <w:rPr>
          <w:rFonts w:ascii="Arial" w:hAnsi="Arial" w:cs="Arial"/>
        </w:rPr>
        <w:t xml:space="preserve"> or its underlying basis</w:t>
      </w:r>
      <w:r w:rsidR="00C67010" w:rsidRPr="00771517">
        <w:rPr>
          <w:rFonts w:ascii="Arial" w:hAnsi="Arial" w:cs="Arial"/>
        </w:rPr>
        <w:t xml:space="preserve"> (e.g. Dalla and Dobler 2016</w:t>
      </w:r>
      <w:r w:rsidR="00366FA3" w:rsidRPr="00771517">
        <w:rPr>
          <w:rFonts w:ascii="Arial" w:hAnsi="Arial" w:cs="Arial"/>
        </w:rPr>
        <w:t xml:space="preserve">, </w:t>
      </w:r>
      <w:proofErr w:type="spellStart"/>
      <w:r w:rsidR="00366FA3" w:rsidRPr="00771517">
        <w:rPr>
          <w:rFonts w:ascii="Arial" w:hAnsi="Arial" w:cs="Arial"/>
        </w:rPr>
        <w:t>Karageorgi</w:t>
      </w:r>
      <w:proofErr w:type="spellEnd"/>
      <w:r w:rsidR="00366FA3" w:rsidRPr="00771517">
        <w:rPr>
          <w:rFonts w:ascii="Arial" w:hAnsi="Arial" w:cs="Arial"/>
        </w:rPr>
        <w:t xml:space="preserve"> et al. 2019</w:t>
      </w:r>
      <w:r w:rsidR="00C67010" w:rsidRPr="00771517">
        <w:rPr>
          <w:rFonts w:ascii="Arial" w:hAnsi="Arial" w:cs="Arial"/>
        </w:rPr>
        <w:t>)</w:t>
      </w:r>
      <w:r w:rsidR="008D74F2" w:rsidRPr="00771517">
        <w:rPr>
          <w:rFonts w:ascii="Arial" w:hAnsi="Arial" w:cs="Arial"/>
        </w:rPr>
        <w:t>.</w:t>
      </w:r>
    </w:p>
    <w:p w14:paraId="158BC6D7" w14:textId="206B064C" w:rsidR="00F27AEE" w:rsidRPr="00771517" w:rsidRDefault="00DE5A3C" w:rsidP="00771517">
      <w:pPr>
        <w:spacing w:line="276" w:lineRule="auto"/>
        <w:jc w:val="both"/>
        <w:rPr>
          <w:rFonts w:ascii="Arial" w:hAnsi="Arial" w:cs="Arial"/>
        </w:rPr>
      </w:pPr>
      <w:r w:rsidRPr="00771517">
        <w:rPr>
          <w:rFonts w:ascii="Arial" w:hAnsi="Arial" w:cs="Arial"/>
        </w:rPr>
        <w:tab/>
        <w:t xml:space="preserve">In this study, we report the results of two experiments aimed at understanding variation in sequestration ability across monarch butterflies. In the first </w:t>
      </w:r>
      <w:r w:rsidR="00647BD5" w:rsidRPr="00771517">
        <w:rPr>
          <w:rFonts w:ascii="Arial" w:hAnsi="Arial" w:cs="Arial"/>
        </w:rPr>
        <w:t>experiment, we conduct a fully reciprocal rearing experiment using six monarch populations and six associated host plant species from around the world</w:t>
      </w:r>
      <w:r w:rsidR="00CE5BA1" w:rsidRPr="00771517">
        <w:rPr>
          <w:rFonts w:ascii="Arial" w:hAnsi="Arial" w:cs="Arial"/>
        </w:rPr>
        <w:t xml:space="preserve"> and measure cardenolide sequestration in a set of 440 butterflies</w:t>
      </w:r>
      <w:r w:rsidR="00647BD5" w:rsidRPr="00771517">
        <w:rPr>
          <w:rFonts w:ascii="Arial" w:hAnsi="Arial" w:cs="Arial"/>
        </w:rPr>
        <w:t xml:space="preserve">. We test for local adaptation in sequestration </w:t>
      </w:r>
      <w:r w:rsidR="00647BD5" w:rsidRPr="00771517">
        <w:rPr>
          <w:rFonts w:ascii="Arial" w:hAnsi="Arial" w:cs="Arial"/>
        </w:rPr>
        <w:lastRenderedPageBreak/>
        <w:t>ability (i.e. elevated sequestration on sympatric host plant</w:t>
      </w:r>
      <w:r w:rsidR="008D74F2" w:rsidRPr="00771517">
        <w:rPr>
          <w:rFonts w:ascii="Arial" w:hAnsi="Arial" w:cs="Arial"/>
        </w:rPr>
        <w:t xml:space="preserve"> species</w:t>
      </w:r>
      <w:r w:rsidR="00647BD5" w:rsidRPr="00771517">
        <w:rPr>
          <w:rFonts w:ascii="Arial" w:hAnsi="Arial" w:cs="Arial"/>
        </w:rPr>
        <w:t xml:space="preserve">), as well as inherent variation in sequestration potential among monarch populations and host plants. In the second experiment, we focus on </w:t>
      </w:r>
      <w:r w:rsidR="00CE5BA1" w:rsidRPr="00771517">
        <w:rPr>
          <w:rFonts w:ascii="Arial" w:hAnsi="Arial" w:cs="Arial"/>
        </w:rPr>
        <w:t xml:space="preserve">a monarch population from </w:t>
      </w:r>
      <w:r w:rsidR="00647BD5" w:rsidRPr="00771517">
        <w:rPr>
          <w:rFonts w:ascii="Arial" w:hAnsi="Arial" w:cs="Arial"/>
        </w:rPr>
        <w:t xml:space="preserve">an oceanic island (Guam) </w:t>
      </w:r>
      <w:r w:rsidR="00CE5BA1" w:rsidRPr="00771517">
        <w:rPr>
          <w:rFonts w:ascii="Arial" w:hAnsi="Arial" w:cs="Arial"/>
        </w:rPr>
        <w:t xml:space="preserve">that has lost </w:t>
      </w:r>
      <w:r w:rsidR="008D74F2" w:rsidRPr="00771517">
        <w:rPr>
          <w:rFonts w:ascii="Arial" w:hAnsi="Arial" w:cs="Arial"/>
        </w:rPr>
        <w:t xml:space="preserve">its </w:t>
      </w:r>
      <w:r w:rsidR="00CE5BA1" w:rsidRPr="00771517">
        <w:rPr>
          <w:rFonts w:ascii="Arial" w:hAnsi="Arial" w:cs="Arial"/>
        </w:rPr>
        <w:t xml:space="preserve">bird predators. We compare sequestration in wild-caught butterflies from Guam and a nearby island (Rota) with an intact bird assemblage. We also use the results from the first experiment to compare sequestration ability across host plants in monarchs from Guam versus other locations </w:t>
      </w:r>
      <w:r w:rsidR="008D74F2" w:rsidRPr="00771517">
        <w:rPr>
          <w:rFonts w:ascii="Arial" w:hAnsi="Arial" w:cs="Arial"/>
        </w:rPr>
        <w:t xml:space="preserve">around the world </w:t>
      </w:r>
      <w:r w:rsidR="00CE5BA1" w:rsidRPr="00771517">
        <w:rPr>
          <w:rFonts w:ascii="Arial" w:hAnsi="Arial" w:cs="Arial"/>
        </w:rPr>
        <w:t xml:space="preserve">with birds present. </w:t>
      </w:r>
    </w:p>
    <w:p w14:paraId="6D42B421" w14:textId="77777777" w:rsidR="00DE5A3C" w:rsidRPr="00771517" w:rsidRDefault="00DE5A3C" w:rsidP="00771517">
      <w:pPr>
        <w:spacing w:line="276" w:lineRule="auto"/>
        <w:rPr>
          <w:rFonts w:ascii="Arial" w:hAnsi="Arial" w:cs="Arial"/>
        </w:rPr>
      </w:pPr>
    </w:p>
    <w:p w14:paraId="12DC7CAB" w14:textId="2EDDFEFC" w:rsidR="00464491" w:rsidRPr="00771517" w:rsidRDefault="007C6F2B" w:rsidP="00771517">
      <w:pPr>
        <w:spacing w:line="276" w:lineRule="auto"/>
        <w:jc w:val="center"/>
        <w:rPr>
          <w:rFonts w:ascii="Arial" w:hAnsi="Arial" w:cs="Arial"/>
          <w:b/>
          <w:bCs/>
          <w:u w:val="single"/>
        </w:rPr>
      </w:pPr>
      <w:r w:rsidRPr="00771517">
        <w:rPr>
          <w:rFonts w:ascii="Arial" w:hAnsi="Arial" w:cs="Arial"/>
          <w:b/>
          <w:bCs/>
          <w:u w:val="single"/>
        </w:rPr>
        <w:t>Methods</w:t>
      </w:r>
    </w:p>
    <w:p w14:paraId="05967523" w14:textId="78186D7E" w:rsidR="007C6F2B" w:rsidRPr="00771517" w:rsidRDefault="007C6F2B" w:rsidP="00771517">
      <w:pPr>
        <w:spacing w:line="276" w:lineRule="auto"/>
        <w:jc w:val="center"/>
        <w:rPr>
          <w:rFonts w:ascii="Arial" w:hAnsi="Arial" w:cs="Arial"/>
        </w:rPr>
      </w:pPr>
    </w:p>
    <w:p w14:paraId="5C2D7A4D" w14:textId="399F8E24" w:rsidR="007C6F2B" w:rsidRPr="00771517" w:rsidRDefault="007C6F2B" w:rsidP="00771517">
      <w:pPr>
        <w:spacing w:line="276" w:lineRule="auto"/>
        <w:jc w:val="center"/>
        <w:rPr>
          <w:rFonts w:ascii="Arial" w:hAnsi="Arial" w:cs="Arial"/>
          <w:i/>
          <w:iCs/>
        </w:rPr>
      </w:pPr>
      <w:r w:rsidRPr="00771517">
        <w:rPr>
          <w:rFonts w:ascii="Arial" w:hAnsi="Arial" w:cs="Arial"/>
          <w:i/>
          <w:iCs/>
        </w:rPr>
        <w:t>Study system</w:t>
      </w:r>
    </w:p>
    <w:p w14:paraId="391CDD3C" w14:textId="23601EB1" w:rsidR="00760EC4" w:rsidRPr="00771517" w:rsidRDefault="00760EC4" w:rsidP="00771517">
      <w:pPr>
        <w:spacing w:line="276" w:lineRule="auto"/>
        <w:rPr>
          <w:rFonts w:ascii="Arial" w:hAnsi="Arial" w:cs="Arial"/>
        </w:rPr>
      </w:pPr>
    </w:p>
    <w:p w14:paraId="29ABAE32" w14:textId="508D4A8E" w:rsidR="00760EC4" w:rsidRPr="00771517" w:rsidRDefault="00760EC4" w:rsidP="00771517">
      <w:pPr>
        <w:spacing w:line="276" w:lineRule="auto"/>
        <w:ind w:firstLine="720"/>
        <w:jc w:val="both"/>
        <w:rPr>
          <w:rFonts w:ascii="Arial" w:hAnsi="Arial" w:cs="Arial"/>
        </w:rPr>
      </w:pPr>
      <w:r w:rsidRPr="00771517">
        <w:rPr>
          <w:rFonts w:ascii="Arial" w:hAnsi="Arial" w:cs="Arial"/>
        </w:rPr>
        <w:t>Monarch butterflies are best-known from the</w:t>
      </w:r>
      <w:r w:rsidR="008D74F2" w:rsidRPr="00771517">
        <w:rPr>
          <w:rFonts w:ascii="Arial" w:hAnsi="Arial" w:cs="Arial"/>
        </w:rPr>
        <w:t>ir</w:t>
      </w:r>
      <w:r w:rsidRPr="00771517">
        <w:rPr>
          <w:rFonts w:ascii="Arial" w:hAnsi="Arial" w:cs="Arial"/>
        </w:rPr>
        <w:t xml:space="preserve"> ancestral range in North America, where they migrate seasonally</w:t>
      </w:r>
      <w:r w:rsidR="008D74F2" w:rsidRPr="00771517">
        <w:rPr>
          <w:rFonts w:ascii="Arial" w:hAnsi="Arial" w:cs="Arial"/>
        </w:rPr>
        <w:t xml:space="preserve"> and feed on more than </w:t>
      </w:r>
      <w:r w:rsidR="00D46119" w:rsidRPr="00771517">
        <w:rPr>
          <w:rFonts w:ascii="Arial" w:hAnsi="Arial" w:cs="Arial"/>
        </w:rPr>
        <w:t>40</w:t>
      </w:r>
      <w:r w:rsidR="008D74F2" w:rsidRPr="00771517">
        <w:rPr>
          <w:rFonts w:ascii="Arial" w:hAnsi="Arial" w:cs="Arial"/>
        </w:rPr>
        <w:t xml:space="preserve"> host plant species (Malcolm, </w:t>
      </w:r>
      <w:r w:rsidR="003978EC">
        <w:rPr>
          <w:rFonts w:ascii="Arial" w:hAnsi="Arial" w:cs="Arial"/>
        </w:rPr>
        <w:t>Borders and Lee-</w:t>
      </w:r>
      <w:proofErr w:type="spellStart"/>
      <w:r w:rsidR="003978EC">
        <w:rPr>
          <w:rFonts w:ascii="Arial" w:hAnsi="Arial" w:cs="Arial"/>
        </w:rPr>
        <w:t>Mäder</w:t>
      </w:r>
      <w:proofErr w:type="spellEnd"/>
      <w:r w:rsidR="003978EC">
        <w:rPr>
          <w:rFonts w:ascii="Arial" w:hAnsi="Arial" w:cs="Arial"/>
        </w:rPr>
        <w:t xml:space="preserve"> 2018</w:t>
      </w:r>
      <w:r w:rsidR="008D74F2" w:rsidRPr="00771517">
        <w:rPr>
          <w:rFonts w:ascii="Arial" w:hAnsi="Arial" w:cs="Arial"/>
        </w:rPr>
        <w:t>)</w:t>
      </w:r>
      <w:r w:rsidRPr="00771517">
        <w:rPr>
          <w:rFonts w:ascii="Arial" w:hAnsi="Arial" w:cs="Arial"/>
        </w:rPr>
        <w:t xml:space="preserve">. Over recent evolutionary history, monarchs have greatly expanded their geographic range and are </w:t>
      </w:r>
      <w:r w:rsidR="002005B9" w:rsidRPr="00771517">
        <w:rPr>
          <w:rFonts w:ascii="Arial" w:hAnsi="Arial" w:cs="Arial"/>
        </w:rPr>
        <w:t xml:space="preserve">now </w:t>
      </w:r>
      <w:r w:rsidRPr="00771517">
        <w:rPr>
          <w:rFonts w:ascii="Arial" w:hAnsi="Arial" w:cs="Arial"/>
        </w:rPr>
        <w:t>established in locations throughout Central and South America, the Caribbean, the Pacific, and the Atlantic</w:t>
      </w:r>
      <w:r w:rsidR="00FB5115" w:rsidRPr="00771517">
        <w:rPr>
          <w:rFonts w:ascii="Arial" w:hAnsi="Arial" w:cs="Arial"/>
        </w:rPr>
        <w:t xml:space="preserve"> (</w:t>
      </w:r>
      <w:r w:rsidR="00D46119" w:rsidRPr="00771517">
        <w:rPr>
          <w:rFonts w:ascii="Arial" w:hAnsi="Arial" w:cs="Arial"/>
        </w:rPr>
        <w:t xml:space="preserve">Vane-Wright et al. 1993, </w:t>
      </w:r>
      <w:r w:rsidR="00FB5115" w:rsidRPr="00771517">
        <w:rPr>
          <w:rFonts w:ascii="Arial" w:hAnsi="Arial" w:cs="Arial"/>
        </w:rPr>
        <w:t>Pierce et al. 2014</w:t>
      </w:r>
      <w:r w:rsidR="008D74F2" w:rsidRPr="00771517">
        <w:rPr>
          <w:rFonts w:ascii="Arial" w:hAnsi="Arial" w:cs="Arial"/>
        </w:rPr>
        <w:t xml:space="preserve">; </w:t>
      </w:r>
      <w:r w:rsidR="00FB5115" w:rsidRPr="00771517">
        <w:rPr>
          <w:rFonts w:ascii="Arial" w:hAnsi="Arial" w:cs="Arial"/>
        </w:rPr>
        <w:t>Zhan et al. 2014)</w:t>
      </w:r>
      <w:r w:rsidR="002005B9" w:rsidRPr="00771517">
        <w:rPr>
          <w:rFonts w:ascii="Arial" w:hAnsi="Arial" w:cs="Arial"/>
        </w:rPr>
        <w:t>, with Pacific and Atlantic populations likely becoming established in the last ~180 years (Zalucki and Clarke 2004, Freedman et al. 2020b)</w:t>
      </w:r>
      <w:r w:rsidRPr="00771517">
        <w:rPr>
          <w:rFonts w:ascii="Arial" w:hAnsi="Arial" w:cs="Arial"/>
        </w:rPr>
        <w:t xml:space="preserve">. Nearly all recently-established </w:t>
      </w:r>
      <w:r w:rsidR="002005B9" w:rsidRPr="00771517">
        <w:rPr>
          <w:rFonts w:ascii="Arial" w:hAnsi="Arial" w:cs="Arial"/>
        </w:rPr>
        <w:t xml:space="preserve">monarch </w:t>
      </w:r>
      <w:r w:rsidRPr="00771517">
        <w:rPr>
          <w:rFonts w:ascii="Arial" w:hAnsi="Arial" w:cs="Arial"/>
        </w:rPr>
        <w:t xml:space="preserve">populations </w:t>
      </w:r>
      <w:r w:rsidR="00D46119" w:rsidRPr="00771517">
        <w:rPr>
          <w:rFonts w:ascii="Arial" w:hAnsi="Arial" w:cs="Arial"/>
        </w:rPr>
        <w:t>are</w:t>
      </w:r>
      <w:r w:rsidRPr="00771517">
        <w:rPr>
          <w:rFonts w:ascii="Arial" w:hAnsi="Arial" w:cs="Arial"/>
        </w:rPr>
        <w:t xml:space="preserve"> non-migratory and breed year-round on</w:t>
      </w:r>
      <w:r w:rsidR="002005B9" w:rsidRPr="00771517">
        <w:rPr>
          <w:rFonts w:ascii="Arial" w:hAnsi="Arial" w:cs="Arial"/>
        </w:rPr>
        <w:t xml:space="preserve"> restricted assemblages of host plants (Pierce et al. 2016, Freedman et al. 2020a)</w:t>
      </w:r>
      <w:r w:rsidRPr="00771517">
        <w:rPr>
          <w:rFonts w:ascii="Arial" w:hAnsi="Arial" w:cs="Arial"/>
        </w:rPr>
        <w:t xml:space="preserve">. </w:t>
      </w:r>
      <w:r w:rsidR="00D46119" w:rsidRPr="00771517">
        <w:rPr>
          <w:rFonts w:ascii="Arial" w:hAnsi="Arial" w:cs="Arial"/>
        </w:rPr>
        <w:t>Monarchs have little coevolutionary history with many of their host plants in their introduced range</w:t>
      </w:r>
      <w:r w:rsidRPr="00771517">
        <w:rPr>
          <w:rFonts w:ascii="Arial" w:hAnsi="Arial" w:cs="Arial"/>
        </w:rPr>
        <w:t>, and host plant</w:t>
      </w:r>
      <w:r w:rsidR="00D46119" w:rsidRPr="00771517">
        <w:rPr>
          <w:rFonts w:ascii="Arial" w:hAnsi="Arial" w:cs="Arial"/>
        </w:rPr>
        <w:t xml:space="preserve"> species</w:t>
      </w:r>
      <w:r w:rsidR="00FB5115" w:rsidRPr="00771517">
        <w:rPr>
          <w:rFonts w:ascii="Arial" w:hAnsi="Arial" w:cs="Arial"/>
        </w:rPr>
        <w:t xml:space="preserve"> available to monarch</w:t>
      </w:r>
      <w:r w:rsidRPr="00771517">
        <w:rPr>
          <w:rFonts w:ascii="Arial" w:hAnsi="Arial" w:cs="Arial"/>
        </w:rPr>
        <w:t xml:space="preserve"> in </w:t>
      </w:r>
      <w:r w:rsidR="00FB5115" w:rsidRPr="00771517">
        <w:rPr>
          <w:rFonts w:ascii="Arial" w:hAnsi="Arial" w:cs="Arial"/>
        </w:rPr>
        <w:t xml:space="preserve">locations throughout the </w:t>
      </w:r>
      <w:r w:rsidRPr="00771517">
        <w:rPr>
          <w:rFonts w:ascii="Arial" w:hAnsi="Arial" w:cs="Arial"/>
        </w:rPr>
        <w:t>Pacific</w:t>
      </w:r>
      <w:r w:rsidR="00FB5115" w:rsidRPr="00771517">
        <w:rPr>
          <w:rFonts w:ascii="Arial" w:hAnsi="Arial" w:cs="Arial"/>
        </w:rPr>
        <w:t xml:space="preserve"> and Atlantic</w:t>
      </w:r>
      <w:r w:rsidRPr="00771517">
        <w:rPr>
          <w:rFonts w:ascii="Arial" w:hAnsi="Arial" w:cs="Arial"/>
        </w:rPr>
        <w:t xml:space="preserve"> are </w:t>
      </w:r>
      <w:r w:rsidR="00FB5115" w:rsidRPr="00771517">
        <w:rPr>
          <w:rFonts w:ascii="Arial" w:hAnsi="Arial" w:cs="Arial"/>
        </w:rPr>
        <w:t>themselves</w:t>
      </w:r>
      <w:r w:rsidRPr="00771517">
        <w:rPr>
          <w:rFonts w:ascii="Arial" w:hAnsi="Arial" w:cs="Arial"/>
        </w:rPr>
        <w:t xml:space="preserve"> recent introductions</w:t>
      </w:r>
      <w:r w:rsidR="00D46119" w:rsidRPr="00771517">
        <w:rPr>
          <w:rFonts w:ascii="Arial" w:hAnsi="Arial" w:cs="Arial"/>
        </w:rPr>
        <w:t xml:space="preserve"> from subtropical Africa, India, and the Neotropics</w:t>
      </w:r>
      <w:r w:rsidRPr="00771517">
        <w:rPr>
          <w:rFonts w:ascii="Arial" w:hAnsi="Arial" w:cs="Arial"/>
        </w:rPr>
        <w:t xml:space="preserve">. For a list of monarch populations and their associated host plants used in this study, see </w:t>
      </w:r>
      <w:r w:rsidR="00D46119" w:rsidRPr="00771517">
        <w:rPr>
          <w:rFonts w:ascii="Arial" w:hAnsi="Arial" w:cs="Arial"/>
        </w:rPr>
        <w:t>Figure</w:t>
      </w:r>
      <w:r w:rsidRPr="00771517">
        <w:rPr>
          <w:rFonts w:ascii="Arial" w:hAnsi="Arial" w:cs="Arial"/>
        </w:rPr>
        <w:t xml:space="preserve"> 1.</w:t>
      </w:r>
    </w:p>
    <w:p w14:paraId="4F25DA15" w14:textId="7A2C3A62" w:rsidR="00FB5115" w:rsidRPr="00771517" w:rsidRDefault="00FB5115" w:rsidP="00771517">
      <w:pPr>
        <w:spacing w:line="276" w:lineRule="auto"/>
        <w:jc w:val="both"/>
        <w:rPr>
          <w:rFonts w:ascii="Arial" w:hAnsi="Arial" w:cs="Arial"/>
        </w:rPr>
      </w:pPr>
    </w:p>
    <w:p w14:paraId="0DC8AAE1" w14:textId="6476CBD1" w:rsidR="00FB5115" w:rsidRPr="00771517" w:rsidRDefault="00FB5115" w:rsidP="00771517">
      <w:pPr>
        <w:spacing w:line="276" w:lineRule="auto"/>
        <w:jc w:val="center"/>
        <w:rPr>
          <w:rFonts w:ascii="Arial" w:hAnsi="Arial" w:cs="Arial"/>
          <w:i/>
          <w:iCs/>
        </w:rPr>
      </w:pPr>
      <w:r w:rsidRPr="00771517">
        <w:rPr>
          <w:rFonts w:ascii="Arial" w:hAnsi="Arial" w:cs="Arial"/>
          <w:i/>
          <w:iCs/>
        </w:rPr>
        <w:t>Experimental approach</w:t>
      </w:r>
    </w:p>
    <w:p w14:paraId="2E141AF2" w14:textId="77777777" w:rsidR="00FB5115" w:rsidRPr="00771517" w:rsidRDefault="00FB5115" w:rsidP="00771517">
      <w:pPr>
        <w:spacing w:line="276" w:lineRule="auto"/>
        <w:jc w:val="both"/>
        <w:rPr>
          <w:rFonts w:ascii="Arial" w:hAnsi="Arial" w:cs="Arial"/>
        </w:rPr>
      </w:pPr>
    </w:p>
    <w:p w14:paraId="3F38943E" w14:textId="0580AD26" w:rsidR="00760EC4" w:rsidRPr="00771517" w:rsidRDefault="00760EC4" w:rsidP="00771517">
      <w:pPr>
        <w:spacing w:line="276" w:lineRule="auto"/>
        <w:ind w:firstLine="720"/>
        <w:jc w:val="both"/>
        <w:rPr>
          <w:rFonts w:ascii="Arial" w:hAnsi="Arial" w:cs="Arial"/>
        </w:rPr>
      </w:pPr>
      <w:r w:rsidRPr="00771517">
        <w:rPr>
          <w:rFonts w:ascii="Arial" w:hAnsi="Arial" w:cs="Arial"/>
        </w:rPr>
        <w:t xml:space="preserve">Over the course of two </w:t>
      </w:r>
      <w:r w:rsidR="00911207" w:rsidRPr="00771517">
        <w:rPr>
          <w:rFonts w:ascii="Arial" w:hAnsi="Arial" w:cs="Arial"/>
        </w:rPr>
        <w:t>summers</w:t>
      </w:r>
      <w:r w:rsidRPr="00771517">
        <w:rPr>
          <w:rFonts w:ascii="Arial" w:hAnsi="Arial" w:cs="Arial"/>
        </w:rPr>
        <w:t>, we conducted a fully factorial rearing experiment using six populations of monarch butterfly from around the world and their associated host plants</w:t>
      </w:r>
      <w:r w:rsidR="00FB5115" w:rsidRPr="00771517">
        <w:rPr>
          <w:rFonts w:ascii="Arial" w:hAnsi="Arial" w:cs="Arial"/>
        </w:rPr>
        <w:t xml:space="preserve"> (Figure </w:t>
      </w:r>
      <w:proofErr w:type="spellStart"/>
      <w:r w:rsidR="00D46119" w:rsidRPr="00771517">
        <w:rPr>
          <w:rFonts w:ascii="Arial" w:hAnsi="Arial" w:cs="Arial"/>
        </w:rPr>
        <w:t>Sxx</w:t>
      </w:r>
      <w:proofErr w:type="spellEnd"/>
      <w:r w:rsidR="00FB5115" w:rsidRPr="00771517">
        <w:rPr>
          <w:rFonts w:ascii="Arial" w:hAnsi="Arial" w:cs="Arial"/>
        </w:rPr>
        <w:t>)</w:t>
      </w:r>
      <w:r w:rsidRPr="00771517">
        <w:rPr>
          <w:rFonts w:ascii="Arial" w:hAnsi="Arial" w:cs="Arial"/>
        </w:rPr>
        <w:t>. Host plants were collected as seed and grown in 1 gallon pots in two greenhouse</w:t>
      </w:r>
      <w:r w:rsidR="003978EC">
        <w:rPr>
          <w:rFonts w:ascii="Arial" w:hAnsi="Arial" w:cs="Arial"/>
        </w:rPr>
        <w:t>s</w:t>
      </w:r>
      <w:r w:rsidRPr="00771517">
        <w:rPr>
          <w:rFonts w:ascii="Arial" w:hAnsi="Arial" w:cs="Arial"/>
        </w:rPr>
        <w:t>. For a full description of host plants used in this experiment, see Supplemental Table xx. Monarchs were collected in the field (</w:t>
      </w:r>
      <w:r w:rsidR="00FB5115" w:rsidRPr="00771517">
        <w:rPr>
          <w:rFonts w:ascii="Arial" w:hAnsi="Arial" w:cs="Arial"/>
        </w:rPr>
        <w:t>typically</w:t>
      </w:r>
      <w:r w:rsidRPr="00771517">
        <w:rPr>
          <w:rFonts w:ascii="Arial" w:hAnsi="Arial" w:cs="Arial"/>
        </w:rPr>
        <w:t xml:space="preserve"> as gravid adult females) and returned to UC Davis, where females </w:t>
      </w:r>
      <w:r w:rsidR="00FB5115" w:rsidRPr="00771517">
        <w:rPr>
          <w:rFonts w:ascii="Arial" w:hAnsi="Arial" w:cs="Arial"/>
        </w:rPr>
        <w:t>laid</w:t>
      </w:r>
      <w:r w:rsidRPr="00771517">
        <w:rPr>
          <w:rFonts w:ascii="Arial" w:hAnsi="Arial" w:cs="Arial"/>
        </w:rPr>
        <w:t xml:space="preserve"> eggs </w:t>
      </w:r>
      <w:r w:rsidR="00FC6442" w:rsidRPr="00771517">
        <w:rPr>
          <w:rFonts w:ascii="Arial" w:hAnsi="Arial" w:cs="Arial"/>
        </w:rPr>
        <w:t xml:space="preserve">on cut stems of </w:t>
      </w:r>
      <w:r w:rsidR="00FC6442" w:rsidRPr="00771517">
        <w:rPr>
          <w:rFonts w:ascii="Arial" w:hAnsi="Arial" w:cs="Arial"/>
          <w:i/>
          <w:iCs/>
        </w:rPr>
        <w:t>A. curassavica</w:t>
      </w:r>
      <w:r w:rsidR="00FC6442" w:rsidRPr="00771517">
        <w:rPr>
          <w:rFonts w:ascii="Arial" w:hAnsi="Arial" w:cs="Arial"/>
        </w:rPr>
        <w:t xml:space="preserve">. Within 12 hours of hatching, we transferred neonate larvae onto </w:t>
      </w:r>
      <w:r w:rsidR="008D74F2" w:rsidRPr="00771517">
        <w:rPr>
          <w:rFonts w:ascii="Arial" w:hAnsi="Arial" w:cs="Arial"/>
        </w:rPr>
        <w:t>a randomly assigned</w:t>
      </w:r>
      <w:r w:rsidR="00FC6442" w:rsidRPr="00771517">
        <w:rPr>
          <w:rFonts w:ascii="Arial" w:hAnsi="Arial" w:cs="Arial"/>
        </w:rPr>
        <w:t xml:space="preserve"> host plant</w:t>
      </w:r>
      <w:r w:rsidR="008A6EED" w:rsidRPr="00771517">
        <w:rPr>
          <w:rFonts w:ascii="Arial" w:hAnsi="Arial" w:cs="Arial"/>
        </w:rPr>
        <w:t xml:space="preserve"> using a paintbrush</w:t>
      </w:r>
      <w:r w:rsidR="00FC6442" w:rsidRPr="00771517">
        <w:rPr>
          <w:rFonts w:ascii="Arial" w:hAnsi="Arial" w:cs="Arial"/>
        </w:rPr>
        <w:t xml:space="preserve">, typically adding 5 larvae per plant. </w:t>
      </w:r>
      <w:r w:rsidR="00705420" w:rsidRPr="00771517">
        <w:rPr>
          <w:rFonts w:ascii="Arial" w:hAnsi="Arial" w:cs="Arial"/>
        </w:rPr>
        <w:t xml:space="preserve">When possible, we used a balanced design that assigned larvae from a single maternal family to all possible host plants (Table </w:t>
      </w:r>
      <w:proofErr w:type="spellStart"/>
      <w:r w:rsidR="00705420" w:rsidRPr="00771517">
        <w:rPr>
          <w:rFonts w:ascii="Arial" w:hAnsi="Arial" w:cs="Arial"/>
        </w:rPr>
        <w:t>Sxxx</w:t>
      </w:r>
      <w:proofErr w:type="spellEnd"/>
      <w:r w:rsidR="00705420" w:rsidRPr="00771517">
        <w:rPr>
          <w:rFonts w:ascii="Arial" w:hAnsi="Arial" w:cs="Arial"/>
        </w:rPr>
        <w:t xml:space="preserve">). </w:t>
      </w:r>
      <w:r w:rsidR="00FC6442" w:rsidRPr="00771517">
        <w:rPr>
          <w:rFonts w:ascii="Arial" w:hAnsi="Arial" w:cs="Arial"/>
        </w:rPr>
        <w:t>We then used mesh sleeves (Fiber-Aire xx) to enclose</w:t>
      </w:r>
      <w:r w:rsidR="008A6EED" w:rsidRPr="00771517">
        <w:rPr>
          <w:rFonts w:ascii="Arial" w:hAnsi="Arial" w:cs="Arial"/>
        </w:rPr>
        <w:t xml:space="preserve"> </w:t>
      </w:r>
      <w:r w:rsidR="008A6EED" w:rsidRPr="00771517">
        <w:rPr>
          <w:rFonts w:ascii="Arial" w:hAnsi="Arial" w:cs="Arial"/>
        </w:rPr>
        <w:lastRenderedPageBreak/>
        <w:t>larvae onto</w:t>
      </w:r>
      <w:r w:rsidR="00FC6442" w:rsidRPr="00771517">
        <w:rPr>
          <w:rFonts w:ascii="Arial" w:hAnsi="Arial" w:cs="Arial"/>
        </w:rPr>
        <w:t xml:space="preserve"> live host plants. After pupation, monarchs were transferred into individually labeled plastic containers. </w:t>
      </w:r>
      <w:r w:rsidR="008A6EED" w:rsidRPr="00771517">
        <w:rPr>
          <w:rFonts w:ascii="Arial" w:hAnsi="Arial" w:cs="Arial"/>
        </w:rPr>
        <w:t>Full rearing details are provided in</w:t>
      </w:r>
      <w:r w:rsidR="00FC6442" w:rsidRPr="00771517">
        <w:rPr>
          <w:rFonts w:ascii="Arial" w:hAnsi="Arial" w:cs="Arial"/>
        </w:rPr>
        <w:t xml:space="preserve"> Freedman et al. (2020</w:t>
      </w:r>
      <w:r w:rsidR="002005B9" w:rsidRPr="00771517">
        <w:rPr>
          <w:rFonts w:ascii="Arial" w:hAnsi="Arial" w:cs="Arial"/>
        </w:rPr>
        <w:t>a</w:t>
      </w:r>
      <w:r w:rsidR="00FC6442" w:rsidRPr="00771517">
        <w:rPr>
          <w:rFonts w:ascii="Arial" w:hAnsi="Arial" w:cs="Arial"/>
        </w:rPr>
        <w:t xml:space="preserve">). </w:t>
      </w:r>
      <w:r w:rsidRPr="00771517">
        <w:rPr>
          <w:rFonts w:ascii="Arial" w:hAnsi="Arial" w:cs="Arial"/>
        </w:rPr>
        <w:t xml:space="preserve"> </w:t>
      </w:r>
    </w:p>
    <w:p w14:paraId="0221BBE5" w14:textId="19330BAC" w:rsidR="00C35E1A" w:rsidRPr="00771517" w:rsidRDefault="00C35E1A" w:rsidP="00771517">
      <w:pPr>
        <w:spacing w:line="276" w:lineRule="auto"/>
        <w:ind w:firstLine="720"/>
        <w:jc w:val="both"/>
        <w:rPr>
          <w:rFonts w:ascii="Arial" w:hAnsi="Arial" w:cs="Arial"/>
        </w:rPr>
      </w:pPr>
      <w:r w:rsidRPr="00771517">
        <w:rPr>
          <w:rFonts w:ascii="Arial" w:hAnsi="Arial" w:cs="Arial"/>
        </w:rPr>
        <w:t>To study patterns of sequestration in relation to bird predation, we compared wild-caught monarchs from Guam—</w:t>
      </w:r>
      <w:r w:rsidR="00981D73" w:rsidRPr="00771517">
        <w:rPr>
          <w:rFonts w:ascii="Arial" w:hAnsi="Arial" w:cs="Arial"/>
        </w:rPr>
        <w:t xml:space="preserve">an oceanic island </w:t>
      </w:r>
      <w:r w:rsidRPr="00771517">
        <w:rPr>
          <w:rFonts w:ascii="Arial" w:hAnsi="Arial" w:cs="Arial"/>
        </w:rPr>
        <w:t>where birds have been functionally extirpated since the 1980s (Savidge 1988)—to the nearby island of Rota, which still has a mostly intact community of insectivorous birds</w:t>
      </w:r>
      <w:r w:rsidR="00981D73" w:rsidRPr="00771517">
        <w:rPr>
          <w:rFonts w:ascii="Arial" w:hAnsi="Arial" w:cs="Arial"/>
        </w:rPr>
        <w:t xml:space="preserve">. </w:t>
      </w:r>
      <w:r w:rsidRPr="00771517">
        <w:rPr>
          <w:rFonts w:ascii="Arial" w:hAnsi="Arial" w:cs="Arial"/>
        </w:rPr>
        <w:t xml:space="preserve">We generated </w:t>
      </w:r>
      <w:r w:rsidR="0071556E" w:rsidRPr="00771517">
        <w:rPr>
          <w:rFonts w:ascii="Arial" w:hAnsi="Arial" w:cs="Arial"/>
        </w:rPr>
        <w:t xml:space="preserve">sequestration </w:t>
      </w:r>
      <w:r w:rsidRPr="00771517">
        <w:rPr>
          <w:rFonts w:ascii="Arial" w:hAnsi="Arial" w:cs="Arial"/>
        </w:rPr>
        <w:t>data for 54 wild-caught monarchs from Guam and 27 wild-caught monarchs from Rota</w:t>
      </w:r>
      <w:r w:rsidR="00D646FC" w:rsidRPr="00771517">
        <w:rPr>
          <w:rFonts w:ascii="Arial" w:hAnsi="Arial" w:cs="Arial"/>
        </w:rPr>
        <w:t xml:space="preserve"> (collected in 2015)</w:t>
      </w:r>
      <w:r w:rsidR="0071556E" w:rsidRPr="00771517">
        <w:rPr>
          <w:rFonts w:ascii="Arial" w:hAnsi="Arial" w:cs="Arial"/>
        </w:rPr>
        <w:t xml:space="preserve">, all of which had cardenolide fingerprints consistent with feeding on </w:t>
      </w:r>
      <w:r w:rsidR="0071556E" w:rsidRPr="00771517">
        <w:rPr>
          <w:rFonts w:ascii="Arial" w:hAnsi="Arial" w:cs="Arial"/>
          <w:i/>
          <w:iCs/>
        </w:rPr>
        <w:t>A. curass</w:t>
      </w:r>
      <w:r w:rsidR="008D74F2" w:rsidRPr="00771517">
        <w:rPr>
          <w:rFonts w:ascii="Arial" w:hAnsi="Arial" w:cs="Arial"/>
          <w:i/>
          <w:iCs/>
        </w:rPr>
        <w:t>a</w:t>
      </w:r>
      <w:r w:rsidR="0071556E" w:rsidRPr="00771517">
        <w:rPr>
          <w:rFonts w:ascii="Arial" w:hAnsi="Arial" w:cs="Arial"/>
          <w:i/>
          <w:iCs/>
        </w:rPr>
        <w:t>vica</w:t>
      </w:r>
      <w:r w:rsidRPr="00771517">
        <w:rPr>
          <w:rFonts w:ascii="Arial" w:hAnsi="Arial" w:cs="Arial"/>
        </w:rPr>
        <w:t xml:space="preserve">. We also collected leaf tissue from </w:t>
      </w:r>
      <w:r w:rsidRPr="00771517">
        <w:rPr>
          <w:rFonts w:ascii="Arial" w:hAnsi="Arial" w:cs="Arial"/>
          <w:i/>
          <w:iCs/>
        </w:rPr>
        <w:t>A. curassavica</w:t>
      </w:r>
      <w:r w:rsidRPr="00771517">
        <w:rPr>
          <w:rFonts w:ascii="Arial" w:hAnsi="Arial" w:cs="Arial"/>
        </w:rPr>
        <w:t xml:space="preserve"> in both locations and seed for use in greenhouse experiments (see </w:t>
      </w:r>
      <w:r w:rsidR="008A6EED" w:rsidRPr="00771517">
        <w:rPr>
          <w:rFonts w:ascii="Arial" w:hAnsi="Arial" w:cs="Arial"/>
        </w:rPr>
        <w:t>above</w:t>
      </w:r>
      <w:r w:rsidRPr="00771517">
        <w:rPr>
          <w:rFonts w:ascii="Arial" w:hAnsi="Arial" w:cs="Arial"/>
        </w:rPr>
        <w:t xml:space="preserve">). </w:t>
      </w:r>
      <w:r w:rsidR="0071556E" w:rsidRPr="00771517">
        <w:rPr>
          <w:rFonts w:ascii="Arial" w:hAnsi="Arial" w:cs="Arial"/>
        </w:rPr>
        <w:t>Over</w:t>
      </w:r>
      <w:r w:rsidRPr="00771517">
        <w:rPr>
          <w:rFonts w:ascii="Arial" w:hAnsi="Arial" w:cs="Arial"/>
        </w:rPr>
        <w:t xml:space="preserve"> the course of </w:t>
      </w:r>
      <w:r w:rsidR="0071556E" w:rsidRPr="00771517">
        <w:rPr>
          <w:rFonts w:ascii="Arial" w:hAnsi="Arial" w:cs="Arial"/>
        </w:rPr>
        <w:t xml:space="preserve">six days </w:t>
      </w:r>
      <w:r w:rsidR="00981D73" w:rsidRPr="00771517">
        <w:rPr>
          <w:rFonts w:ascii="Arial" w:hAnsi="Arial" w:cs="Arial"/>
        </w:rPr>
        <w:t xml:space="preserve">of observation </w:t>
      </w:r>
      <w:r w:rsidR="0071556E" w:rsidRPr="00771517">
        <w:rPr>
          <w:rFonts w:ascii="Arial" w:hAnsi="Arial" w:cs="Arial"/>
        </w:rPr>
        <w:t xml:space="preserve">on Rota and nine days </w:t>
      </w:r>
      <w:proofErr w:type="gramStart"/>
      <w:r w:rsidR="0071556E" w:rsidRPr="00771517">
        <w:rPr>
          <w:rFonts w:ascii="Arial" w:hAnsi="Arial" w:cs="Arial"/>
        </w:rPr>
        <w:t>on</w:t>
      </w:r>
      <w:proofErr w:type="gramEnd"/>
      <w:r w:rsidR="0071556E" w:rsidRPr="00771517">
        <w:rPr>
          <w:rFonts w:ascii="Arial" w:hAnsi="Arial" w:cs="Arial"/>
        </w:rPr>
        <w:t xml:space="preserve"> Guam</w:t>
      </w:r>
      <w:r w:rsidRPr="00771517">
        <w:rPr>
          <w:rFonts w:ascii="Arial" w:hAnsi="Arial" w:cs="Arial"/>
        </w:rPr>
        <w:t xml:space="preserve">, we did </w:t>
      </w:r>
      <w:r w:rsidR="0071556E" w:rsidRPr="00771517">
        <w:rPr>
          <w:rFonts w:ascii="Arial" w:hAnsi="Arial" w:cs="Arial"/>
        </w:rPr>
        <w:t xml:space="preserve">not </w:t>
      </w:r>
      <w:r w:rsidR="00981D73" w:rsidRPr="00771517">
        <w:rPr>
          <w:rFonts w:ascii="Arial" w:hAnsi="Arial" w:cs="Arial"/>
        </w:rPr>
        <w:t>record</w:t>
      </w:r>
      <w:r w:rsidRPr="00771517">
        <w:rPr>
          <w:rFonts w:ascii="Arial" w:hAnsi="Arial" w:cs="Arial"/>
        </w:rPr>
        <w:t xml:space="preserve"> </w:t>
      </w:r>
      <w:r w:rsidR="008A6EED" w:rsidRPr="00771517">
        <w:rPr>
          <w:rFonts w:ascii="Arial" w:hAnsi="Arial" w:cs="Arial"/>
        </w:rPr>
        <w:t xml:space="preserve">any </w:t>
      </w:r>
      <w:r w:rsidRPr="00771517">
        <w:rPr>
          <w:rFonts w:ascii="Arial" w:hAnsi="Arial" w:cs="Arial"/>
        </w:rPr>
        <w:t>predation attempts</w:t>
      </w:r>
      <w:r w:rsidR="0071556E" w:rsidRPr="00771517">
        <w:rPr>
          <w:rFonts w:ascii="Arial" w:hAnsi="Arial" w:cs="Arial"/>
        </w:rPr>
        <w:t xml:space="preserve"> by birds</w:t>
      </w:r>
      <w:r w:rsidRPr="00771517">
        <w:rPr>
          <w:rFonts w:ascii="Arial" w:hAnsi="Arial" w:cs="Arial"/>
        </w:rPr>
        <w:t xml:space="preserve"> on </w:t>
      </w:r>
      <w:r w:rsidR="0071556E" w:rsidRPr="00771517">
        <w:rPr>
          <w:rFonts w:ascii="Arial" w:hAnsi="Arial" w:cs="Arial"/>
        </w:rPr>
        <w:t xml:space="preserve">monarchs on </w:t>
      </w:r>
      <w:r w:rsidRPr="00771517">
        <w:rPr>
          <w:rFonts w:ascii="Arial" w:hAnsi="Arial" w:cs="Arial"/>
        </w:rPr>
        <w:t>either island</w:t>
      </w:r>
      <w:r w:rsidR="00705420" w:rsidRPr="00771517">
        <w:rPr>
          <w:rFonts w:ascii="Arial" w:hAnsi="Arial" w:cs="Arial"/>
        </w:rPr>
        <w:t>. H</w:t>
      </w:r>
      <w:r w:rsidRPr="00771517">
        <w:rPr>
          <w:rFonts w:ascii="Arial" w:hAnsi="Arial" w:cs="Arial"/>
        </w:rPr>
        <w:t xml:space="preserve">owever, introduced black </w:t>
      </w:r>
      <w:proofErr w:type="spellStart"/>
      <w:r w:rsidRPr="00771517">
        <w:rPr>
          <w:rFonts w:ascii="Arial" w:hAnsi="Arial" w:cs="Arial"/>
        </w:rPr>
        <w:t>drongos</w:t>
      </w:r>
      <w:proofErr w:type="spellEnd"/>
      <w:r w:rsidRPr="00771517">
        <w:rPr>
          <w:rFonts w:ascii="Arial" w:hAnsi="Arial" w:cs="Arial"/>
        </w:rPr>
        <w:t xml:space="preserve"> (</w:t>
      </w:r>
      <w:proofErr w:type="spellStart"/>
      <w:r w:rsidRPr="00771517">
        <w:rPr>
          <w:rFonts w:ascii="Arial" w:hAnsi="Arial" w:cs="Arial"/>
          <w:i/>
          <w:iCs/>
        </w:rPr>
        <w:t>Dicrurus</w:t>
      </w:r>
      <w:proofErr w:type="spellEnd"/>
      <w:r w:rsidRPr="00771517">
        <w:rPr>
          <w:rFonts w:ascii="Arial" w:hAnsi="Arial" w:cs="Arial"/>
          <w:i/>
          <w:iCs/>
        </w:rPr>
        <w:t xml:space="preserve"> </w:t>
      </w:r>
      <w:proofErr w:type="spellStart"/>
      <w:r w:rsidRPr="00771517">
        <w:rPr>
          <w:rFonts w:ascii="Arial" w:hAnsi="Arial" w:cs="Arial"/>
          <w:i/>
          <w:iCs/>
        </w:rPr>
        <w:t>macrocercus</w:t>
      </w:r>
      <w:proofErr w:type="spellEnd"/>
      <w:r w:rsidRPr="00771517">
        <w:rPr>
          <w:rFonts w:ascii="Arial" w:hAnsi="Arial" w:cs="Arial"/>
        </w:rPr>
        <w:t xml:space="preserve">) on Rota </w:t>
      </w:r>
      <w:r w:rsidR="0071556E" w:rsidRPr="00771517">
        <w:rPr>
          <w:rFonts w:ascii="Arial" w:hAnsi="Arial" w:cs="Arial"/>
        </w:rPr>
        <w:t xml:space="preserve">were observed pursuing and catching another </w:t>
      </w:r>
      <w:r w:rsidR="008A6EED" w:rsidRPr="00771517">
        <w:rPr>
          <w:rFonts w:ascii="Arial" w:hAnsi="Arial" w:cs="Arial"/>
        </w:rPr>
        <w:t xml:space="preserve">aposematic </w:t>
      </w:r>
      <w:r w:rsidR="0071556E" w:rsidRPr="00771517">
        <w:rPr>
          <w:rFonts w:ascii="Arial" w:hAnsi="Arial" w:cs="Arial"/>
        </w:rPr>
        <w:t>species of Danaine butterfly</w:t>
      </w:r>
      <w:r w:rsidR="00E8349C" w:rsidRPr="00771517">
        <w:rPr>
          <w:rFonts w:ascii="Arial" w:hAnsi="Arial" w:cs="Arial"/>
        </w:rPr>
        <w:t xml:space="preserve"> (</w:t>
      </w:r>
      <w:proofErr w:type="spellStart"/>
      <w:r w:rsidR="00E8349C" w:rsidRPr="00771517">
        <w:rPr>
          <w:rFonts w:ascii="Arial" w:hAnsi="Arial" w:cs="Arial"/>
          <w:i/>
          <w:iCs/>
        </w:rPr>
        <w:t>Euploea</w:t>
      </w:r>
      <w:proofErr w:type="spellEnd"/>
      <w:r w:rsidR="00E8349C" w:rsidRPr="00771517">
        <w:rPr>
          <w:rFonts w:ascii="Arial" w:hAnsi="Arial" w:cs="Arial"/>
          <w:i/>
          <w:iCs/>
        </w:rPr>
        <w:t xml:space="preserve"> </w:t>
      </w:r>
      <w:proofErr w:type="spellStart"/>
      <w:r w:rsidR="00E8349C" w:rsidRPr="00771517">
        <w:rPr>
          <w:rFonts w:ascii="Arial" w:hAnsi="Arial" w:cs="Arial"/>
          <w:i/>
          <w:iCs/>
        </w:rPr>
        <w:t>eunice</w:t>
      </w:r>
      <w:proofErr w:type="spellEnd"/>
      <w:r w:rsidR="00E8349C" w:rsidRPr="00771517">
        <w:rPr>
          <w:rFonts w:ascii="Arial" w:hAnsi="Arial" w:cs="Arial"/>
        </w:rPr>
        <w:t>)</w:t>
      </w:r>
      <w:r w:rsidR="00705420" w:rsidRPr="00771517">
        <w:rPr>
          <w:rFonts w:ascii="Arial" w:hAnsi="Arial" w:cs="Arial"/>
        </w:rPr>
        <w:t xml:space="preserve"> that sequesters </w:t>
      </w:r>
      <w:r w:rsidR="00E8349C" w:rsidRPr="00771517">
        <w:rPr>
          <w:rFonts w:ascii="Arial" w:hAnsi="Arial" w:cs="Arial"/>
        </w:rPr>
        <w:t>pyrrolizidine</w:t>
      </w:r>
      <w:r w:rsidR="00705420" w:rsidRPr="00771517">
        <w:rPr>
          <w:rFonts w:ascii="Arial" w:hAnsi="Arial" w:cs="Arial"/>
        </w:rPr>
        <w:t xml:space="preserve"> alkaloids</w:t>
      </w:r>
      <w:r w:rsidR="00E8349C" w:rsidRPr="00771517">
        <w:rPr>
          <w:rFonts w:ascii="Arial" w:hAnsi="Arial" w:cs="Arial"/>
        </w:rPr>
        <w:t xml:space="preserve"> (</w:t>
      </w:r>
      <w:proofErr w:type="spellStart"/>
      <w:r w:rsidR="00E8349C" w:rsidRPr="00771517">
        <w:rPr>
          <w:rFonts w:ascii="Arial" w:hAnsi="Arial" w:cs="Arial"/>
        </w:rPr>
        <w:t>Ackery</w:t>
      </w:r>
      <w:proofErr w:type="spellEnd"/>
      <w:r w:rsidR="00E8349C" w:rsidRPr="00771517">
        <w:rPr>
          <w:rFonts w:ascii="Arial" w:hAnsi="Arial" w:cs="Arial"/>
        </w:rPr>
        <w:t xml:space="preserve"> and Vane-Wright 1984)</w:t>
      </w:r>
      <w:r w:rsidR="0071556E" w:rsidRPr="00771517">
        <w:rPr>
          <w:rFonts w:ascii="Arial" w:hAnsi="Arial" w:cs="Arial"/>
        </w:rPr>
        <w:t xml:space="preserve">, and </w:t>
      </w:r>
      <w:r w:rsidR="008D74F2" w:rsidRPr="00771517">
        <w:rPr>
          <w:rFonts w:ascii="Arial" w:hAnsi="Arial" w:cs="Arial"/>
        </w:rPr>
        <w:t xml:space="preserve">overall </w:t>
      </w:r>
      <w:r w:rsidR="0071556E" w:rsidRPr="00771517">
        <w:rPr>
          <w:rFonts w:ascii="Arial" w:hAnsi="Arial" w:cs="Arial"/>
        </w:rPr>
        <w:t xml:space="preserve">insectivorous bird densities on Rota are orders of magnitude </w:t>
      </w:r>
      <w:r w:rsidR="00E8349C" w:rsidRPr="00771517">
        <w:rPr>
          <w:rFonts w:ascii="Arial" w:hAnsi="Arial" w:cs="Arial"/>
        </w:rPr>
        <w:t>higher</w:t>
      </w:r>
      <w:r w:rsidR="0071556E" w:rsidRPr="00771517">
        <w:rPr>
          <w:rFonts w:ascii="Arial" w:hAnsi="Arial" w:cs="Arial"/>
        </w:rPr>
        <w:t xml:space="preserve"> than </w:t>
      </w:r>
      <w:proofErr w:type="gramStart"/>
      <w:r w:rsidR="0071556E" w:rsidRPr="00771517">
        <w:rPr>
          <w:rFonts w:ascii="Arial" w:hAnsi="Arial" w:cs="Arial"/>
        </w:rPr>
        <w:t>on</w:t>
      </w:r>
      <w:proofErr w:type="gramEnd"/>
      <w:r w:rsidR="0071556E" w:rsidRPr="00771517">
        <w:rPr>
          <w:rFonts w:ascii="Arial" w:hAnsi="Arial" w:cs="Arial"/>
        </w:rPr>
        <w:t xml:space="preserve"> Guam</w:t>
      </w:r>
      <w:r w:rsidR="00981D73" w:rsidRPr="00771517">
        <w:rPr>
          <w:rFonts w:ascii="Arial" w:hAnsi="Arial" w:cs="Arial"/>
        </w:rPr>
        <w:t xml:space="preserve"> (ref)</w:t>
      </w:r>
      <w:r w:rsidR="0071556E" w:rsidRPr="00771517">
        <w:rPr>
          <w:rFonts w:ascii="Arial" w:hAnsi="Arial" w:cs="Arial"/>
        </w:rPr>
        <w:t>.</w:t>
      </w:r>
    </w:p>
    <w:p w14:paraId="7E2C278A" w14:textId="7EF5D8E2" w:rsidR="007C6F2B" w:rsidRPr="00771517" w:rsidRDefault="007C6F2B" w:rsidP="00771517">
      <w:pPr>
        <w:spacing w:line="276" w:lineRule="auto"/>
        <w:rPr>
          <w:rFonts w:ascii="Arial" w:hAnsi="Arial" w:cs="Arial"/>
        </w:rPr>
      </w:pPr>
    </w:p>
    <w:p w14:paraId="388E4AC4" w14:textId="43544914" w:rsidR="007C6F2B" w:rsidRPr="00771517" w:rsidRDefault="007C6F2B" w:rsidP="00771517">
      <w:pPr>
        <w:spacing w:line="276" w:lineRule="auto"/>
        <w:jc w:val="center"/>
        <w:rPr>
          <w:rFonts w:ascii="Arial" w:hAnsi="Arial" w:cs="Arial"/>
          <w:i/>
          <w:iCs/>
        </w:rPr>
      </w:pPr>
      <w:r w:rsidRPr="00771517">
        <w:rPr>
          <w:rFonts w:ascii="Arial" w:hAnsi="Arial" w:cs="Arial"/>
          <w:i/>
          <w:iCs/>
        </w:rPr>
        <w:t>Tissue collection and processing</w:t>
      </w:r>
    </w:p>
    <w:p w14:paraId="1384568A" w14:textId="56F8B08B" w:rsidR="0074798D" w:rsidRPr="00771517" w:rsidRDefault="0074798D" w:rsidP="00771517">
      <w:pPr>
        <w:spacing w:line="276" w:lineRule="auto"/>
        <w:rPr>
          <w:rFonts w:ascii="Arial" w:hAnsi="Arial" w:cs="Arial"/>
        </w:rPr>
      </w:pPr>
    </w:p>
    <w:p w14:paraId="1466127A" w14:textId="0F00216A" w:rsidR="0003790C" w:rsidRPr="00771517" w:rsidRDefault="0003790C" w:rsidP="00771517">
      <w:pPr>
        <w:spacing w:line="276" w:lineRule="auto"/>
        <w:jc w:val="both"/>
        <w:rPr>
          <w:rFonts w:ascii="Arial" w:hAnsi="Arial" w:cs="Arial"/>
        </w:rPr>
      </w:pPr>
      <w:r w:rsidRPr="00771517">
        <w:rPr>
          <w:rFonts w:ascii="Arial" w:hAnsi="Arial" w:cs="Arial"/>
        </w:rPr>
        <w:tab/>
        <w:t>For leaf tissue, we collected 12 leaf discs from the three pairs of opposite leaves using a</w:t>
      </w:r>
      <w:r w:rsidR="008D74F2" w:rsidRPr="00771517">
        <w:rPr>
          <w:rFonts w:ascii="Arial" w:hAnsi="Arial" w:cs="Arial"/>
        </w:rPr>
        <w:t xml:space="preserve"> ¼ inch diameter </w:t>
      </w:r>
      <w:r w:rsidRPr="00771517">
        <w:rPr>
          <w:rFonts w:ascii="Arial" w:hAnsi="Arial" w:cs="Arial"/>
        </w:rPr>
        <w:t xml:space="preserve">hole punch. Six discs were placed into 1 mL of </w:t>
      </w:r>
      <w:r w:rsidR="00EA55E5" w:rsidRPr="00771517">
        <w:rPr>
          <w:rFonts w:ascii="Arial" w:hAnsi="Arial" w:cs="Arial"/>
        </w:rPr>
        <w:t xml:space="preserve">95% </w:t>
      </w:r>
      <w:r w:rsidRPr="00771517">
        <w:rPr>
          <w:rFonts w:ascii="Arial" w:hAnsi="Arial" w:cs="Arial"/>
        </w:rPr>
        <w:t>methanol and were held at 4</w:t>
      </w:r>
      <w:r w:rsidR="00C35E1A" w:rsidRPr="00771517">
        <w:rPr>
          <w:rFonts w:ascii="Arial" w:hAnsi="Arial" w:cs="Arial"/>
        </w:rPr>
        <w:t>°</w:t>
      </w:r>
      <w:r w:rsidRPr="00771517">
        <w:rPr>
          <w:rFonts w:ascii="Arial" w:hAnsi="Arial" w:cs="Arial"/>
        </w:rPr>
        <w:t>C until processing. The remaining six discs were placed into a coin envelope and were dried at 60</w:t>
      </w:r>
      <w:r w:rsidR="00C35E1A" w:rsidRPr="00771517">
        <w:rPr>
          <w:rFonts w:ascii="Arial" w:hAnsi="Arial" w:cs="Arial"/>
        </w:rPr>
        <w:t>°</w:t>
      </w:r>
      <w:r w:rsidRPr="00771517">
        <w:rPr>
          <w:rFonts w:ascii="Arial" w:hAnsi="Arial" w:cs="Arial"/>
        </w:rPr>
        <w:t>C, then weighed. For monarch wing tissue, butterflies were given ~6 hours for their wings to fully expand and dry post-eclosion. They were then placed into glassine envelopes and frozen at -20</w:t>
      </w:r>
      <w:r w:rsidR="00D646FC" w:rsidRPr="00771517">
        <w:rPr>
          <w:rFonts w:ascii="Arial" w:hAnsi="Arial" w:cs="Arial"/>
        </w:rPr>
        <w:t>°</w:t>
      </w:r>
      <w:r w:rsidRPr="00771517">
        <w:rPr>
          <w:rFonts w:ascii="Arial" w:hAnsi="Arial" w:cs="Arial"/>
        </w:rPr>
        <w:t>C until processing. After approximately 2 months at -20</w:t>
      </w:r>
      <w:r w:rsidR="00C35E1A" w:rsidRPr="00771517">
        <w:rPr>
          <w:rFonts w:ascii="Arial" w:hAnsi="Arial" w:cs="Arial"/>
        </w:rPr>
        <w:t>°</w:t>
      </w:r>
      <w:r w:rsidRPr="00771517">
        <w:rPr>
          <w:rFonts w:ascii="Arial" w:hAnsi="Arial" w:cs="Arial"/>
        </w:rPr>
        <w:t xml:space="preserve">C, each of the four </w:t>
      </w:r>
      <w:r w:rsidR="00D646FC" w:rsidRPr="00771517">
        <w:rPr>
          <w:rFonts w:ascii="Arial" w:hAnsi="Arial" w:cs="Arial"/>
        </w:rPr>
        <w:t xml:space="preserve">monarch </w:t>
      </w:r>
      <w:r w:rsidRPr="00771517">
        <w:rPr>
          <w:rFonts w:ascii="Arial" w:hAnsi="Arial" w:cs="Arial"/>
        </w:rPr>
        <w:t>wings was removed from the thorax, and the right hindwing was placed into a coin envelope and dried for ~48 hours at 60</w:t>
      </w:r>
      <w:r w:rsidR="00C35E1A" w:rsidRPr="00771517">
        <w:rPr>
          <w:rFonts w:ascii="Arial" w:hAnsi="Arial" w:cs="Arial"/>
        </w:rPr>
        <w:t>°</w:t>
      </w:r>
      <w:r w:rsidRPr="00771517">
        <w:rPr>
          <w:rFonts w:ascii="Arial" w:hAnsi="Arial" w:cs="Arial"/>
        </w:rPr>
        <w:t>C, then weighed.</w:t>
      </w:r>
      <w:r w:rsidR="00D646FC" w:rsidRPr="00771517">
        <w:rPr>
          <w:rFonts w:ascii="Arial" w:hAnsi="Arial" w:cs="Arial"/>
        </w:rPr>
        <w:t xml:space="preserve"> In total, we collected data from 183 leaf samples and 451 wing samples (Table </w:t>
      </w:r>
      <w:proofErr w:type="spellStart"/>
      <w:r w:rsidR="00D646FC" w:rsidRPr="00771517">
        <w:rPr>
          <w:rFonts w:ascii="Arial" w:hAnsi="Arial" w:cs="Arial"/>
        </w:rPr>
        <w:t>Sxxx</w:t>
      </w:r>
      <w:proofErr w:type="spellEnd"/>
      <w:r w:rsidR="00D646FC" w:rsidRPr="00771517">
        <w:rPr>
          <w:rFonts w:ascii="Arial" w:hAnsi="Arial" w:cs="Arial"/>
        </w:rPr>
        <w:t>).</w:t>
      </w:r>
    </w:p>
    <w:p w14:paraId="71575F88" w14:textId="19A554D9" w:rsidR="00183A3C" w:rsidRPr="00771517" w:rsidRDefault="0003790C" w:rsidP="00771517">
      <w:pPr>
        <w:spacing w:line="276" w:lineRule="auto"/>
        <w:jc w:val="both"/>
        <w:rPr>
          <w:rFonts w:ascii="Arial" w:hAnsi="Arial" w:cs="Arial"/>
          <w:lang w:val="en"/>
        </w:rPr>
      </w:pPr>
      <w:r w:rsidRPr="00771517">
        <w:rPr>
          <w:rFonts w:ascii="Arial" w:hAnsi="Arial" w:cs="Arial"/>
        </w:rPr>
        <w:tab/>
        <w:t xml:space="preserve">To extract cardenolides, we added two </w:t>
      </w:r>
      <w:r w:rsidR="00D646FC" w:rsidRPr="00771517">
        <w:rPr>
          <w:rFonts w:ascii="Arial" w:hAnsi="Arial" w:cs="Arial"/>
        </w:rPr>
        <w:t>stainless steel</w:t>
      </w:r>
      <w:r w:rsidRPr="00771517">
        <w:rPr>
          <w:rFonts w:ascii="Arial" w:hAnsi="Arial" w:cs="Arial"/>
        </w:rPr>
        <w:t xml:space="preserve"> grinding beads to tubes containing leaf tissue and methanol, or to a 1.5 mL tube containing an oven-dried hindwing. Wing tissue was ground at 50 Hz for 2 minutes</w:t>
      </w:r>
      <w:r w:rsidR="00EA55E5" w:rsidRPr="00771517">
        <w:rPr>
          <w:rFonts w:ascii="Arial" w:hAnsi="Arial" w:cs="Arial"/>
        </w:rPr>
        <w:t xml:space="preserve"> using a tissue </w:t>
      </w:r>
      <w:proofErr w:type="spellStart"/>
      <w:r w:rsidR="00EA55E5" w:rsidRPr="00771517">
        <w:rPr>
          <w:rFonts w:ascii="Arial" w:hAnsi="Arial" w:cs="Arial"/>
        </w:rPr>
        <w:t>lyser</w:t>
      </w:r>
      <w:proofErr w:type="spellEnd"/>
      <w:r w:rsidR="00EA55E5" w:rsidRPr="00771517">
        <w:rPr>
          <w:rFonts w:ascii="Arial" w:hAnsi="Arial" w:cs="Arial"/>
        </w:rPr>
        <w:t xml:space="preserve"> (Qiagen: 69980)</w:t>
      </w:r>
      <w:r w:rsidRPr="00771517">
        <w:rPr>
          <w:rFonts w:ascii="Arial" w:hAnsi="Arial" w:cs="Arial"/>
        </w:rPr>
        <w:t xml:space="preserve">, and then 1 mL of </w:t>
      </w:r>
      <w:r w:rsidR="00EA55E5" w:rsidRPr="00771517">
        <w:rPr>
          <w:rFonts w:ascii="Arial" w:hAnsi="Arial" w:cs="Arial"/>
        </w:rPr>
        <w:t xml:space="preserve">95% </w:t>
      </w:r>
      <w:r w:rsidRPr="00771517">
        <w:rPr>
          <w:rFonts w:ascii="Arial" w:hAnsi="Arial" w:cs="Arial"/>
        </w:rPr>
        <w:t xml:space="preserve">methanol </w:t>
      </w:r>
      <w:r w:rsidR="00EA55E5" w:rsidRPr="00771517">
        <w:rPr>
          <w:rFonts w:ascii="Arial" w:hAnsi="Arial" w:cs="Arial"/>
        </w:rPr>
        <w:t xml:space="preserve">was added to each tube. Leaf and wing tissue in methanol was then ground for an additional 2 minutes until thoroughly homogenized, </w:t>
      </w:r>
      <w:r w:rsidR="00D646FC" w:rsidRPr="00771517">
        <w:rPr>
          <w:rFonts w:ascii="Arial" w:hAnsi="Arial" w:cs="Arial"/>
        </w:rPr>
        <w:t>after which</w:t>
      </w:r>
      <w:r w:rsidR="00636458" w:rsidRPr="00771517">
        <w:rPr>
          <w:rFonts w:ascii="Arial" w:hAnsi="Arial" w:cs="Arial"/>
        </w:rPr>
        <w:t xml:space="preserve"> </w:t>
      </w:r>
      <w:r w:rsidR="00D646FC" w:rsidRPr="00771517">
        <w:rPr>
          <w:rFonts w:ascii="Arial" w:hAnsi="Arial" w:cs="Arial"/>
        </w:rPr>
        <w:t>samples were</w:t>
      </w:r>
      <w:r w:rsidR="00EA55E5" w:rsidRPr="00771517">
        <w:rPr>
          <w:rFonts w:ascii="Arial" w:hAnsi="Arial" w:cs="Arial"/>
        </w:rPr>
        <w:t xml:space="preserve"> added to a </w:t>
      </w:r>
      <w:proofErr w:type="spellStart"/>
      <w:r w:rsidR="00EA55E5" w:rsidRPr="00771517">
        <w:rPr>
          <w:rFonts w:ascii="Arial" w:hAnsi="Arial" w:cs="Arial"/>
        </w:rPr>
        <w:t>sonicator</w:t>
      </w:r>
      <w:proofErr w:type="spellEnd"/>
      <w:r w:rsidR="00EA55E5" w:rsidRPr="00771517">
        <w:rPr>
          <w:rFonts w:ascii="Arial" w:hAnsi="Arial" w:cs="Arial"/>
        </w:rPr>
        <w:t xml:space="preserve"> (Thomas</w:t>
      </w:r>
      <w:r w:rsidRPr="00771517">
        <w:rPr>
          <w:rFonts w:ascii="Arial" w:hAnsi="Arial" w:cs="Arial"/>
        </w:rPr>
        <w:t xml:space="preserve"> </w:t>
      </w:r>
      <w:r w:rsidR="00EA55E5" w:rsidRPr="00771517">
        <w:rPr>
          <w:rFonts w:ascii="Arial" w:hAnsi="Arial" w:cs="Arial"/>
        </w:rPr>
        <w:t xml:space="preserve">Scientific: 1207K36) for 1 hour. </w:t>
      </w:r>
      <w:r w:rsidR="00636458" w:rsidRPr="00771517">
        <w:rPr>
          <w:rFonts w:ascii="Arial" w:hAnsi="Arial" w:cs="Arial"/>
        </w:rPr>
        <w:t>Next, s</w:t>
      </w:r>
      <w:r w:rsidR="00EA55E5" w:rsidRPr="00771517">
        <w:rPr>
          <w:rFonts w:ascii="Arial" w:hAnsi="Arial" w:cs="Arial"/>
        </w:rPr>
        <w:t xml:space="preserve">amples were centrifuged at 14,000 RPM for 5 minutes, and 800 µL of the supernatant was pipetted into a new tube. These samples were then vacuum-evaporated for 3 hours </w:t>
      </w:r>
      <w:r w:rsidR="00911207" w:rsidRPr="00771517">
        <w:rPr>
          <w:rFonts w:ascii="Arial" w:hAnsi="Arial" w:cs="Arial"/>
        </w:rPr>
        <w:t xml:space="preserve">or </w:t>
      </w:r>
      <w:r w:rsidR="00EA55E5" w:rsidRPr="00771517">
        <w:rPr>
          <w:rFonts w:ascii="Arial" w:hAnsi="Arial" w:cs="Arial"/>
        </w:rPr>
        <w:t>until dry</w:t>
      </w:r>
      <w:r w:rsidR="00183A3C" w:rsidRPr="00771517">
        <w:rPr>
          <w:rFonts w:ascii="Arial" w:hAnsi="Arial" w:cs="Arial"/>
        </w:rPr>
        <w:t xml:space="preserve"> and stored at -20</w:t>
      </w:r>
      <w:r w:rsidR="00C35E1A" w:rsidRPr="00771517">
        <w:rPr>
          <w:rFonts w:ascii="Arial" w:hAnsi="Arial" w:cs="Arial"/>
        </w:rPr>
        <w:t>°</w:t>
      </w:r>
      <w:r w:rsidR="00183A3C" w:rsidRPr="00771517">
        <w:rPr>
          <w:rFonts w:ascii="Arial" w:hAnsi="Arial" w:cs="Arial"/>
        </w:rPr>
        <w:t xml:space="preserve">C until analysis. Samples were reconstituted in 500 µL of a 0.15 mg/mL solution of digitoxin (Sigma-Aldrich) in methanol, and 200 µL of </w:t>
      </w:r>
      <w:r w:rsidR="00183A3C" w:rsidRPr="00771517">
        <w:rPr>
          <w:rFonts w:ascii="Arial" w:hAnsi="Arial" w:cs="Arial"/>
        </w:rPr>
        <w:lastRenderedPageBreak/>
        <w:t xml:space="preserve">each sample was added to a 96-well filter plate </w:t>
      </w:r>
      <w:r w:rsidR="00183A3C" w:rsidRPr="00771517">
        <w:rPr>
          <w:rFonts w:ascii="Arial" w:hAnsi="Arial" w:cs="Arial"/>
          <w:lang w:val="en"/>
        </w:rPr>
        <w:t>(</w:t>
      </w:r>
      <w:proofErr w:type="spellStart"/>
      <w:r w:rsidR="00183A3C" w:rsidRPr="00771517">
        <w:rPr>
          <w:rFonts w:ascii="Arial" w:hAnsi="Arial" w:cs="Arial"/>
          <w:lang w:val="en"/>
        </w:rPr>
        <w:t>AcroPrep</w:t>
      </w:r>
      <w:proofErr w:type="spellEnd"/>
      <w:r w:rsidR="00183A3C" w:rsidRPr="00771517">
        <w:rPr>
          <w:rFonts w:ascii="Arial" w:hAnsi="Arial" w:cs="Arial"/>
          <w:lang w:val="en"/>
        </w:rPr>
        <w:t xml:space="preserve">™ Advance, 0.2 </w:t>
      </w:r>
      <w:r w:rsidR="00183A3C" w:rsidRPr="00771517">
        <w:rPr>
          <w:rFonts w:ascii="Arial" w:hAnsi="Arial" w:cs="Arial"/>
        </w:rPr>
        <w:t>μ</w:t>
      </w:r>
      <w:r w:rsidR="00183A3C" w:rsidRPr="00771517">
        <w:rPr>
          <w:rFonts w:ascii="Arial" w:hAnsi="Arial" w:cs="Arial"/>
          <w:lang w:val="en"/>
        </w:rPr>
        <w:t>m PFTE membrane), which was centrifuged at 1500 RPM for 1 minute</w:t>
      </w:r>
      <w:r w:rsidR="00911207" w:rsidRPr="00771517">
        <w:rPr>
          <w:rFonts w:ascii="Arial" w:hAnsi="Arial" w:cs="Arial"/>
          <w:lang w:val="en"/>
        </w:rPr>
        <w:t>.</w:t>
      </w:r>
    </w:p>
    <w:p w14:paraId="5AB7C420" w14:textId="74BB4B61" w:rsidR="00183A3C" w:rsidRPr="00771517" w:rsidRDefault="00183A3C" w:rsidP="00771517">
      <w:pPr>
        <w:spacing w:line="276" w:lineRule="auto"/>
        <w:ind w:firstLine="720"/>
        <w:jc w:val="both"/>
        <w:rPr>
          <w:rFonts w:ascii="Arial" w:hAnsi="Arial" w:cs="Arial"/>
        </w:rPr>
      </w:pPr>
      <w:r w:rsidRPr="00771517">
        <w:rPr>
          <w:rFonts w:ascii="Arial" w:hAnsi="Arial" w:cs="Arial"/>
          <w:lang w:val="en"/>
        </w:rPr>
        <w:t xml:space="preserve">Samples were injected at a volume of 2 </w:t>
      </w:r>
      <w:r w:rsidRPr="00771517">
        <w:rPr>
          <w:rFonts w:ascii="Arial" w:hAnsi="Arial" w:cs="Arial"/>
        </w:rPr>
        <w:t>μ</w:t>
      </w:r>
      <w:r w:rsidRPr="00771517">
        <w:rPr>
          <w:rFonts w:ascii="Arial" w:hAnsi="Arial" w:cs="Arial"/>
          <w:lang w:val="en"/>
        </w:rPr>
        <w:t xml:space="preserve">L onto </w:t>
      </w:r>
      <w:proofErr w:type="spellStart"/>
      <w:r w:rsidRPr="00771517">
        <w:rPr>
          <w:rFonts w:ascii="Arial" w:hAnsi="Arial" w:cs="Arial"/>
          <w:lang w:val="en"/>
        </w:rPr>
        <w:t>Accucore</w:t>
      </w:r>
      <w:proofErr w:type="spellEnd"/>
      <w:r w:rsidRPr="00771517">
        <w:rPr>
          <w:rFonts w:ascii="Arial" w:hAnsi="Arial" w:cs="Arial"/>
          <w:lang w:val="en"/>
        </w:rPr>
        <w:t xml:space="preserve">™ C18 column (2.6 </w:t>
      </w:r>
      <w:r w:rsidRPr="00771517">
        <w:rPr>
          <w:rFonts w:ascii="Arial" w:hAnsi="Arial" w:cs="Arial"/>
        </w:rPr>
        <w:t>μ</w:t>
      </w:r>
      <w:r w:rsidRPr="00771517">
        <w:rPr>
          <w:rFonts w:ascii="Arial" w:hAnsi="Arial" w:cs="Arial"/>
          <w:lang w:val="en"/>
        </w:rPr>
        <w:t>m x 2.1 mm</w:t>
      </w:r>
      <w:r w:rsidR="00D646FC" w:rsidRPr="00771517">
        <w:rPr>
          <w:rFonts w:ascii="Arial" w:hAnsi="Arial" w:cs="Arial"/>
          <w:lang w:val="en"/>
        </w:rPr>
        <w:t xml:space="preserve"> </w:t>
      </w:r>
      <w:r w:rsidRPr="00771517">
        <w:rPr>
          <w:rFonts w:ascii="Arial" w:hAnsi="Arial" w:cs="Arial"/>
          <w:lang w:val="en"/>
        </w:rPr>
        <w:t>x 30 mm) (</w:t>
      </w:r>
      <w:proofErr w:type="spellStart"/>
      <w:r w:rsidRPr="00771517">
        <w:rPr>
          <w:rFonts w:ascii="Arial" w:hAnsi="Arial" w:cs="Arial"/>
          <w:lang w:val="en"/>
        </w:rPr>
        <w:t>ThermoFisher</w:t>
      </w:r>
      <w:proofErr w:type="spellEnd"/>
      <w:r w:rsidRPr="00771517">
        <w:rPr>
          <w:rFonts w:ascii="Arial" w:hAnsi="Arial" w:cs="Arial"/>
          <w:lang w:val="en"/>
        </w:rPr>
        <w:t xml:space="preserve"> Scientific) and processed using high</w:t>
      </w:r>
      <w:r w:rsidR="00D646FC" w:rsidRPr="00771517">
        <w:rPr>
          <w:rFonts w:ascii="Arial" w:hAnsi="Arial" w:cs="Arial"/>
          <w:lang w:val="en"/>
        </w:rPr>
        <w:t xml:space="preserve"> </w:t>
      </w:r>
      <w:r w:rsidRPr="00771517">
        <w:rPr>
          <w:rFonts w:ascii="Arial" w:hAnsi="Arial" w:cs="Arial"/>
          <w:lang w:val="en"/>
        </w:rPr>
        <w:t xml:space="preserve">performance liquid chromatography on a </w:t>
      </w:r>
      <w:r w:rsidRPr="00771517">
        <w:rPr>
          <w:rFonts w:ascii="Arial" w:hAnsi="Arial" w:cs="Arial"/>
        </w:rPr>
        <w:t>Thermo (</w:t>
      </w:r>
      <w:proofErr w:type="spellStart"/>
      <w:r w:rsidRPr="00771517">
        <w:rPr>
          <w:rFonts w:ascii="Arial" w:hAnsi="Arial" w:cs="Arial"/>
        </w:rPr>
        <w:t>Dionex</w:t>
      </w:r>
      <w:proofErr w:type="spellEnd"/>
      <w:r w:rsidRPr="00771517">
        <w:rPr>
          <w:rFonts w:ascii="Arial" w:hAnsi="Arial" w:cs="Arial"/>
        </w:rPr>
        <w:t xml:space="preserve">) </w:t>
      </w:r>
      <w:r w:rsidR="00911207" w:rsidRPr="00771517">
        <w:rPr>
          <w:rFonts w:ascii="Arial" w:hAnsi="Arial" w:cs="Arial"/>
        </w:rPr>
        <w:t>UHPLC</w:t>
      </w:r>
      <w:r w:rsidRPr="00771517">
        <w:rPr>
          <w:rFonts w:ascii="Arial" w:hAnsi="Arial" w:cs="Arial"/>
        </w:rPr>
        <w:t xml:space="preserve"> 3000</w:t>
      </w:r>
      <w:r w:rsidRPr="00771517">
        <w:rPr>
          <w:rFonts w:ascii="Arial" w:hAnsi="Arial" w:cs="Arial"/>
          <w:lang w:val="en"/>
        </w:rPr>
        <w:t xml:space="preserve"> instrument. We used </w:t>
      </w:r>
      <w:r w:rsidR="00D646FC" w:rsidRPr="00771517">
        <w:rPr>
          <w:rFonts w:ascii="Arial" w:hAnsi="Arial" w:cs="Arial"/>
          <w:lang w:val="en"/>
        </w:rPr>
        <w:t>the following</w:t>
      </w:r>
      <w:r w:rsidRPr="00771517">
        <w:rPr>
          <w:rFonts w:ascii="Arial" w:hAnsi="Arial" w:cs="Arial"/>
          <w:lang w:val="en"/>
        </w:rPr>
        <w:t xml:space="preserve"> solvent gradient</w:t>
      </w:r>
      <w:r w:rsidR="00FC6442" w:rsidRPr="00771517">
        <w:rPr>
          <w:rFonts w:ascii="Arial" w:hAnsi="Arial" w:cs="Arial"/>
          <w:lang w:val="en"/>
        </w:rPr>
        <w:t xml:space="preserve"> of acetonitrile (ACN) and methanol</w:t>
      </w:r>
      <w:r w:rsidRPr="00771517">
        <w:rPr>
          <w:rFonts w:ascii="Arial" w:hAnsi="Arial" w:cs="Arial"/>
          <w:lang w:val="en"/>
        </w:rPr>
        <w:t xml:space="preserve"> that separated cardenolides according to their polarity</w:t>
      </w:r>
      <w:r w:rsidR="00FC6442" w:rsidRPr="00771517">
        <w:rPr>
          <w:rFonts w:ascii="Arial" w:hAnsi="Arial" w:cs="Arial"/>
          <w:lang w:val="en"/>
        </w:rPr>
        <w:t>, with the most polar compounds eluting first</w:t>
      </w:r>
      <w:r w:rsidRPr="00771517">
        <w:rPr>
          <w:rFonts w:ascii="Arial" w:hAnsi="Arial" w:cs="Arial"/>
          <w:lang w:val="en"/>
        </w:rPr>
        <w:t xml:space="preserve">: </w:t>
      </w:r>
      <w:r w:rsidRPr="00771517">
        <w:rPr>
          <w:rFonts w:ascii="Arial" w:hAnsi="Arial" w:cs="Arial"/>
        </w:rPr>
        <w:t xml:space="preserve">15% ACN for 5 minutes, ramping linearly to 30% for 3.5 min, then to 55% for 3 min, then ramping to 100% for 1 minute </w:t>
      </w:r>
      <w:r w:rsidR="00A37B73" w:rsidRPr="00771517">
        <w:rPr>
          <w:rFonts w:ascii="Arial" w:hAnsi="Arial" w:cs="Arial"/>
        </w:rPr>
        <w:t>with a</w:t>
      </w:r>
      <w:r w:rsidRPr="00771517">
        <w:rPr>
          <w:rFonts w:ascii="Arial" w:hAnsi="Arial" w:cs="Arial"/>
        </w:rPr>
        <w:t xml:space="preserve"> hold at 100% ACN for 10 min, then equilibration at initial conditions (15% ACN) for 5 minutes. Peaks were quantified using a diode array detector (DAD).</w:t>
      </w:r>
    </w:p>
    <w:p w14:paraId="2303AA14" w14:textId="59E046F0" w:rsidR="0071556E" w:rsidRPr="00771517" w:rsidRDefault="0071556E" w:rsidP="00771517">
      <w:pPr>
        <w:spacing w:line="276" w:lineRule="auto"/>
        <w:ind w:firstLine="720"/>
        <w:jc w:val="both"/>
        <w:rPr>
          <w:rFonts w:ascii="Arial" w:hAnsi="Arial" w:cs="Arial"/>
        </w:rPr>
      </w:pPr>
      <w:r w:rsidRPr="00771517">
        <w:rPr>
          <w:rFonts w:ascii="Arial" w:hAnsi="Arial" w:cs="Arial"/>
        </w:rPr>
        <w:t xml:space="preserve">For wild-caught butterflies from Guam and Rota, </w:t>
      </w:r>
      <w:r w:rsidR="000324FB" w:rsidRPr="00771517">
        <w:rPr>
          <w:rFonts w:ascii="Arial" w:hAnsi="Arial" w:cs="Arial"/>
        </w:rPr>
        <w:t xml:space="preserve">cardenolide extraction and quantification were conducted using the methods described in Zehnder and Hunter (2007) and </w:t>
      </w:r>
      <w:r w:rsidR="004951C9" w:rsidRPr="00771517">
        <w:rPr>
          <w:rFonts w:ascii="Arial" w:hAnsi="Arial" w:cs="Arial"/>
        </w:rPr>
        <w:t>were</w:t>
      </w:r>
      <w:r w:rsidR="000324FB" w:rsidRPr="00771517">
        <w:rPr>
          <w:rFonts w:ascii="Arial" w:hAnsi="Arial" w:cs="Arial"/>
        </w:rPr>
        <w:t xml:space="preserve"> similar to</w:t>
      </w:r>
      <w:r w:rsidR="004951C9" w:rsidRPr="00771517">
        <w:rPr>
          <w:rFonts w:ascii="Arial" w:hAnsi="Arial" w:cs="Arial"/>
        </w:rPr>
        <w:t xml:space="preserve"> the methods</w:t>
      </w:r>
      <w:r w:rsidR="000324FB" w:rsidRPr="00771517">
        <w:rPr>
          <w:rFonts w:ascii="Arial" w:hAnsi="Arial" w:cs="Arial"/>
        </w:rPr>
        <w:t xml:space="preserve"> described above.  </w:t>
      </w:r>
    </w:p>
    <w:p w14:paraId="23683309" w14:textId="3B5948A7" w:rsidR="007C6F2B" w:rsidRPr="00771517" w:rsidRDefault="007C6F2B" w:rsidP="00771517">
      <w:pPr>
        <w:spacing w:line="276" w:lineRule="auto"/>
        <w:jc w:val="both"/>
        <w:rPr>
          <w:rFonts w:ascii="Arial" w:hAnsi="Arial" w:cs="Arial"/>
        </w:rPr>
      </w:pPr>
    </w:p>
    <w:p w14:paraId="5159C052" w14:textId="5BC056CB" w:rsidR="007C6F2B" w:rsidRPr="00771517" w:rsidRDefault="000324FB" w:rsidP="00771517">
      <w:pPr>
        <w:spacing w:line="276" w:lineRule="auto"/>
        <w:jc w:val="center"/>
        <w:rPr>
          <w:rFonts w:ascii="Arial" w:hAnsi="Arial" w:cs="Arial"/>
          <w:i/>
          <w:iCs/>
        </w:rPr>
      </w:pPr>
      <w:r w:rsidRPr="00771517">
        <w:rPr>
          <w:rFonts w:ascii="Arial" w:hAnsi="Arial" w:cs="Arial"/>
          <w:i/>
          <w:iCs/>
        </w:rPr>
        <w:t>Cardenolide quantification</w:t>
      </w:r>
    </w:p>
    <w:p w14:paraId="77620CA7" w14:textId="078C6905" w:rsidR="000D5427" w:rsidRPr="00771517" w:rsidRDefault="000D5427" w:rsidP="00771517">
      <w:pPr>
        <w:spacing w:line="276" w:lineRule="auto"/>
        <w:rPr>
          <w:rFonts w:ascii="Arial" w:hAnsi="Arial" w:cs="Arial"/>
        </w:rPr>
      </w:pPr>
    </w:p>
    <w:p w14:paraId="30A58C28" w14:textId="2E4BA549" w:rsidR="000D5427" w:rsidRPr="00771517" w:rsidRDefault="00183A3C" w:rsidP="00771517">
      <w:pPr>
        <w:spacing w:line="276" w:lineRule="auto"/>
        <w:jc w:val="both"/>
        <w:rPr>
          <w:rFonts w:ascii="Arial" w:hAnsi="Arial" w:cs="Arial"/>
        </w:rPr>
      </w:pPr>
      <w:r w:rsidRPr="00771517">
        <w:rPr>
          <w:rFonts w:ascii="Arial" w:hAnsi="Arial" w:cs="Arial"/>
        </w:rPr>
        <w:tab/>
      </w:r>
      <w:r w:rsidR="00A37B73" w:rsidRPr="00771517">
        <w:rPr>
          <w:rFonts w:ascii="Arial" w:hAnsi="Arial" w:cs="Arial"/>
        </w:rPr>
        <w:t>A library of cardenolide peaks was established</w:t>
      </w:r>
      <w:r w:rsidR="00FC6442" w:rsidRPr="00771517">
        <w:rPr>
          <w:rFonts w:ascii="Arial" w:hAnsi="Arial" w:cs="Arial"/>
        </w:rPr>
        <w:t xml:space="preserve"> using </w:t>
      </w:r>
      <w:proofErr w:type="spellStart"/>
      <w:r w:rsidR="00FC6442" w:rsidRPr="00771517">
        <w:rPr>
          <w:rFonts w:ascii="Arial" w:hAnsi="Arial" w:cs="Arial"/>
        </w:rPr>
        <w:t>Chromeleon</w:t>
      </w:r>
      <w:r w:rsidR="00FC6442" w:rsidRPr="00771517">
        <w:rPr>
          <w:rFonts w:ascii="Arial" w:hAnsi="Arial" w:cs="Arial"/>
          <w:vertAlign w:val="superscript"/>
        </w:rPr>
        <w:t>TM</w:t>
      </w:r>
      <w:proofErr w:type="spellEnd"/>
      <w:r w:rsidR="00A37B73" w:rsidRPr="00771517">
        <w:rPr>
          <w:rFonts w:ascii="Arial" w:hAnsi="Arial" w:cs="Arial"/>
        </w:rPr>
        <w:t xml:space="preserve"> </w:t>
      </w:r>
      <w:r w:rsidR="00FC6442" w:rsidRPr="00771517">
        <w:rPr>
          <w:rFonts w:ascii="Arial" w:hAnsi="Arial" w:cs="Arial"/>
        </w:rPr>
        <w:t xml:space="preserve">software (Thermo-Fisher) </w:t>
      </w:r>
      <w:r w:rsidR="00A37B73" w:rsidRPr="00771517">
        <w:rPr>
          <w:rFonts w:ascii="Arial" w:hAnsi="Arial" w:cs="Arial"/>
        </w:rPr>
        <w:t>by manually scanning chromatograms of each species and tissue type and selecting all peaks with absorbance spectra between 21</w:t>
      </w:r>
      <w:r w:rsidR="00D646FC" w:rsidRPr="00771517">
        <w:rPr>
          <w:rFonts w:ascii="Arial" w:hAnsi="Arial" w:cs="Arial"/>
        </w:rPr>
        <w:t>6</w:t>
      </w:r>
      <w:r w:rsidR="00A37B73" w:rsidRPr="00771517">
        <w:rPr>
          <w:rFonts w:ascii="Arial" w:hAnsi="Arial" w:cs="Arial"/>
        </w:rPr>
        <w:t xml:space="preserve">-222 nm. This resulted in a library of 70 peaks, including the internal standard (digitoxin). Total </w:t>
      </w:r>
      <w:r w:rsidR="00D646FC" w:rsidRPr="00771517">
        <w:rPr>
          <w:rFonts w:ascii="Arial" w:hAnsi="Arial" w:cs="Arial"/>
        </w:rPr>
        <w:t xml:space="preserve">cardenolide </w:t>
      </w:r>
      <w:r w:rsidR="00A37B73" w:rsidRPr="00771517">
        <w:rPr>
          <w:rFonts w:ascii="Arial" w:hAnsi="Arial" w:cs="Arial"/>
        </w:rPr>
        <w:t>concentrations</w:t>
      </w:r>
      <w:r w:rsidR="00636458" w:rsidRPr="00771517">
        <w:rPr>
          <w:rFonts w:ascii="Arial" w:hAnsi="Arial" w:cs="Arial"/>
        </w:rPr>
        <w:t xml:space="preserve"> (expressed in mg of cardenolide per g of dry tissue)</w:t>
      </w:r>
      <w:r w:rsidR="00A37B73" w:rsidRPr="00771517">
        <w:rPr>
          <w:rFonts w:ascii="Arial" w:hAnsi="Arial" w:cs="Arial"/>
        </w:rPr>
        <w:t xml:space="preserve"> were calculated by summing </w:t>
      </w:r>
      <w:r w:rsidR="00D646FC" w:rsidRPr="00771517">
        <w:rPr>
          <w:rFonts w:ascii="Arial" w:hAnsi="Arial" w:cs="Arial"/>
        </w:rPr>
        <w:t xml:space="preserve">across </w:t>
      </w:r>
      <w:r w:rsidR="00A37B73" w:rsidRPr="00771517">
        <w:rPr>
          <w:rFonts w:ascii="Arial" w:hAnsi="Arial" w:cs="Arial"/>
        </w:rPr>
        <w:t xml:space="preserve">all peak areas, dividing by the peak area for digitoxin (0.15 mg/mL), dividing by 0.8 to account for the fraction of cardenolide extract saved after centrifugation, and lastly dividing by the corresponding </w:t>
      </w:r>
      <w:r w:rsidR="00D646FC" w:rsidRPr="00771517">
        <w:rPr>
          <w:rFonts w:ascii="Arial" w:hAnsi="Arial" w:cs="Arial"/>
        </w:rPr>
        <w:t xml:space="preserve">dry </w:t>
      </w:r>
      <w:r w:rsidR="00A37B73" w:rsidRPr="00771517">
        <w:rPr>
          <w:rFonts w:ascii="Arial" w:hAnsi="Arial" w:cs="Arial"/>
        </w:rPr>
        <w:t>tissue mass</w:t>
      </w:r>
      <w:r w:rsidR="00636458" w:rsidRPr="00771517">
        <w:rPr>
          <w:rFonts w:ascii="Arial" w:hAnsi="Arial" w:cs="Arial"/>
        </w:rPr>
        <w:t xml:space="preserve"> in grams</w:t>
      </w:r>
      <w:r w:rsidR="00A37B73" w:rsidRPr="00771517">
        <w:rPr>
          <w:rFonts w:ascii="Arial" w:hAnsi="Arial" w:cs="Arial"/>
        </w:rPr>
        <w:t xml:space="preserve">. With the exception of the internal standard, we do not have definitive identities for any of the cardenolide peaks, although some qualitatively match descriptions given in other papers for calotropin, calactin, and </w:t>
      </w:r>
      <w:proofErr w:type="spellStart"/>
      <w:r w:rsidR="00A37B73" w:rsidRPr="00771517">
        <w:rPr>
          <w:rFonts w:ascii="Arial" w:hAnsi="Arial" w:cs="Arial"/>
        </w:rPr>
        <w:t>asclepiocide</w:t>
      </w:r>
      <w:proofErr w:type="spellEnd"/>
      <w:r w:rsidR="003978EC">
        <w:rPr>
          <w:rFonts w:ascii="Arial" w:hAnsi="Arial" w:cs="Arial"/>
        </w:rPr>
        <w:t xml:space="preserve"> (ref, </w:t>
      </w:r>
      <w:proofErr w:type="spellStart"/>
      <w:r w:rsidR="003978EC">
        <w:rPr>
          <w:rFonts w:ascii="Arial" w:hAnsi="Arial" w:cs="Arial"/>
        </w:rPr>
        <w:t>Züst</w:t>
      </w:r>
      <w:proofErr w:type="spellEnd"/>
      <w:r w:rsidR="003978EC">
        <w:rPr>
          <w:rFonts w:ascii="Arial" w:hAnsi="Arial" w:cs="Arial"/>
        </w:rPr>
        <w:t xml:space="preserve"> et al. 2018)</w:t>
      </w:r>
      <w:r w:rsidR="00A37B73" w:rsidRPr="00771517">
        <w:rPr>
          <w:rFonts w:ascii="Arial" w:hAnsi="Arial" w:cs="Arial"/>
        </w:rPr>
        <w:t xml:space="preserve">. For an example of chromatograms from wing tissue, see </w:t>
      </w:r>
      <w:r w:rsidR="00636458" w:rsidRPr="00771517">
        <w:rPr>
          <w:rFonts w:ascii="Arial" w:hAnsi="Arial" w:cs="Arial"/>
        </w:rPr>
        <w:t>Figure</w:t>
      </w:r>
      <w:r w:rsidR="00A37B73" w:rsidRPr="00771517">
        <w:rPr>
          <w:rFonts w:ascii="Arial" w:hAnsi="Arial" w:cs="Arial"/>
        </w:rPr>
        <w:t xml:space="preserve"> </w:t>
      </w:r>
      <w:r w:rsidR="00636458" w:rsidRPr="00771517">
        <w:rPr>
          <w:rFonts w:ascii="Arial" w:hAnsi="Arial" w:cs="Arial"/>
        </w:rPr>
        <w:t>2A</w:t>
      </w:r>
      <w:r w:rsidR="00A37B73" w:rsidRPr="00771517">
        <w:rPr>
          <w:rFonts w:ascii="Arial" w:hAnsi="Arial" w:cs="Arial"/>
        </w:rPr>
        <w:t>.</w:t>
      </w:r>
      <w:r w:rsidR="000324FB" w:rsidRPr="00771517">
        <w:rPr>
          <w:rFonts w:ascii="Arial" w:hAnsi="Arial" w:cs="Arial"/>
        </w:rPr>
        <w:t xml:space="preserve"> </w:t>
      </w:r>
    </w:p>
    <w:p w14:paraId="364FEE46" w14:textId="3374B644" w:rsidR="00D646FC" w:rsidRPr="00771517" w:rsidRDefault="00D646FC" w:rsidP="00771517">
      <w:pPr>
        <w:spacing w:line="276" w:lineRule="auto"/>
        <w:jc w:val="both"/>
        <w:rPr>
          <w:rFonts w:ascii="Arial" w:hAnsi="Arial" w:cs="Arial"/>
        </w:rPr>
      </w:pPr>
    </w:p>
    <w:p w14:paraId="1F812972" w14:textId="11B565D4" w:rsidR="00D646FC" w:rsidRPr="00771517" w:rsidRDefault="00D646FC" w:rsidP="00771517">
      <w:pPr>
        <w:spacing w:line="276" w:lineRule="auto"/>
        <w:jc w:val="center"/>
        <w:rPr>
          <w:rFonts w:ascii="Arial" w:hAnsi="Arial" w:cs="Arial"/>
        </w:rPr>
      </w:pPr>
      <w:r w:rsidRPr="00771517">
        <w:rPr>
          <w:rFonts w:ascii="Arial" w:hAnsi="Arial" w:cs="Arial"/>
          <w:i/>
          <w:iCs/>
        </w:rPr>
        <w:t>Analysis</w:t>
      </w:r>
    </w:p>
    <w:p w14:paraId="77102332" w14:textId="4123234F" w:rsidR="00D646FC" w:rsidRPr="00771517" w:rsidRDefault="00D646FC" w:rsidP="00771517">
      <w:pPr>
        <w:spacing w:line="276" w:lineRule="auto"/>
        <w:jc w:val="center"/>
        <w:rPr>
          <w:rFonts w:ascii="Arial" w:hAnsi="Arial" w:cs="Arial"/>
        </w:rPr>
      </w:pPr>
    </w:p>
    <w:p w14:paraId="1108951B" w14:textId="3C14D311" w:rsidR="00DD220A" w:rsidRPr="00771517" w:rsidRDefault="00D646FC" w:rsidP="00771517">
      <w:pPr>
        <w:spacing w:line="276" w:lineRule="auto"/>
        <w:jc w:val="both"/>
        <w:rPr>
          <w:rFonts w:ascii="Arial" w:hAnsi="Arial" w:cs="Arial"/>
          <w:vertAlign w:val="subscript"/>
        </w:rPr>
      </w:pPr>
      <w:r w:rsidRPr="00771517">
        <w:rPr>
          <w:rFonts w:ascii="Arial" w:hAnsi="Arial" w:cs="Arial"/>
        </w:rPr>
        <w:tab/>
        <w:t>For each of the six milkweed species sampled, we calculated a sequestration ratio that correspond</w:t>
      </w:r>
      <w:r w:rsidR="00705420" w:rsidRPr="00771517">
        <w:rPr>
          <w:rFonts w:ascii="Arial" w:hAnsi="Arial" w:cs="Arial"/>
        </w:rPr>
        <w:t xml:space="preserve">s to the average cardenolide concentration in monarch wings divided by the average cardenolide concentration from corresponding leaf tissue. We also plotted raw data to explore variation across patterns of sequestration across host plants and monarch species. </w:t>
      </w:r>
      <w:r w:rsidR="00E8349C" w:rsidRPr="00771517">
        <w:rPr>
          <w:rFonts w:ascii="Arial" w:hAnsi="Arial" w:cs="Arial"/>
        </w:rPr>
        <w:t>For each sample, we generated a polarity index based on the retention times of cardenolide peaks (</w:t>
      </w:r>
      <w:r w:rsidR="004F17DD" w:rsidRPr="00771517">
        <w:rPr>
          <w:rFonts w:ascii="Arial" w:hAnsi="Arial" w:cs="Arial"/>
        </w:rPr>
        <w:t>Rasmann and Agrawal 2011</w:t>
      </w:r>
      <w:r w:rsidR="00E8349C" w:rsidRPr="00771517">
        <w:rPr>
          <w:rFonts w:ascii="Arial" w:hAnsi="Arial" w:cs="Arial"/>
        </w:rPr>
        <w:t xml:space="preserve">). </w:t>
      </w:r>
      <w:r w:rsidR="004F17DD" w:rsidRPr="00771517">
        <w:rPr>
          <w:rFonts w:ascii="Arial" w:hAnsi="Arial" w:cs="Arial"/>
        </w:rPr>
        <w:t xml:space="preserve">We multiplied each retention time by its corresponding </w:t>
      </w:r>
      <w:r w:rsidR="00636458" w:rsidRPr="00771517">
        <w:rPr>
          <w:rFonts w:ascii="Arial" w:hAnsi="Arial" w:cs="Arial"/>
        </w:rPr>
        <w:t xml:space="preserve">relative </w:t>
      </w:r>
      <w:r w:rsidR="004F17DD" w:rsidRPr="00771517">
        <w:rPr>
          <w:rFonts w:ascii="Arial" w:hAnsi="Arial" w:cs="Arial"/>
        </w:rPr>
        <w:t>peak area (X</w:t>
      </w:r>
      <w:r w:rsidR="004F17DD" w:rsidRPr="00771517">
        <w:rPr>
          <w:rFonts w:ascii="Arial" w:hAnsi="Arial" w:cs="Arial"/>
          <w:vertAlign w:val="subscript"/>
        </w:rPr>
        <w:t>i</w:t>
      </w:r>
      <w:r w:rsidR="004F17DD" w:rsidRPr="00771517">
        <w:rPr>
          <w:rFonts w:ascii="Arial" w:hAnsi="Arial" w:cs="Arial"/>
        </w:rPr>
        <w:t xml:space="preserve"> = </w:t>
      </w:r>
      <w:proofErr w:type="spellStart"/>
      <w:r w:rsidR="004F17DD" w:rsidRPr="00771517">
        <w:rPr>
          <w:rFonts w:ascii="Arial" w:hAnsi="Arial" w:cs="Arial"/>
        </w:rPr>
        <w:t>RT</w:t>
      </w:r>
      <w:r w:rsidR="004F17DD" w:rsidRPr="00771517">
        <w:rPr>
          <w:rFonts w:ascii="Arial" w:hAnsi="Arial" w:cs="Arial"/>
          <w:vertAlign w:val="subscript"/>
        </w:rPr>
        <w:t>i</w:t>
      </w:r>
      <w:r w:rsidR="004F17DD" w:rsidRPr="00771517">
        <w:rPr>
          <w:rFonts w:ascii="Arial" w:hAnsi="Arial" w:cs="Arial"/>
        </w:rPr>
        <w:t>A</w:t>
      </w:r>
      <w:r w:rsidR="004F17DD" w:rsidRPr="00771517">
        <w:rPr>
          <w:rFonts w:ascii="Arial" w:hAnsi="Arial" w:cs="Arial"/>
          <w:vertAlign w:val="subscript"/>
        </w:rPr>
        <w:t>i</w:t>
      </w:r>
      <w:proofErr w:type="spellEnd"/>
      <w:r w:rsidR="004F17DD" w:rsidRPr="00771517">
        <w:rPr>
          <w:rFonts w:ascii="Arial" w:hAnsi="Arial" w:cs="Arial"/>
        </w:rPr>
        <w:t xml:space="preserve">) and then took the sum of these values </w:t>
      </w:r>
      <w:r w:rsidR="00375FFC" w:rsidRPr="00771517">
        <w:rPr>
          <w:rFonts w:ascii="Arial" w:hAnsi="Arial" w:cs="Arial"/>
        </w:rPr>
        <w:t>(</w:t>
      </w:r>
      <w:r w:rsidR="00271312" w:rsidRPr="00771517">
        <w:rPr>
          <w:rFonts w:ascii="Arial" w:hAnsi="Arial" w:cs="Arial"/>
        </w:rPr>
        <w:t>P</w:t>
      </w:r>
      <w:r w:rsidR="00461E3D" w:rsidRPr="00771517">
        <w:rPr>
          <w:rFonts w:ascii="Arial" w:hAnsi="Arial" w:cs="Arial"/>
          <w:vertAlign w:val="subscript"/>
        </w:rPr>
        <w:t>i</w:t>
      </w:r>
      <w:r w:rsidR="00C465BA" w:rsidRPr="00771517">
        <w:rPr>
          <w:rFonts w:ascii="Arial" w:hAnsi="Arial" w:cs="Arial"/>
          <w:vertAlign w:val="subscript"/>
        </w:rPr>
        <w:t>…</w:t>
      </w:r>
      <w:r w:rsidR="00461E3D" w:rsidRPr="00771517">
        <w:rPr>
          <w:rFonts w:ascii="Arial" w:hAnsi="Arial" w:cs="Arial"/>
          <w:vertAlign w:val="subscript"/>
        </w:rPr>
        <w:t>n</w:t>
      </w:r>
      <w:r w:rsidR="00375FFC" w:rsidRPr="00771517">
        <w:rPr>
          <w:rFonts w:ascii="Arial" w:hAnsi="Arial" w:cs="Arial"/>
        </w:rPr>
        <w:t xml:space="preserve"> = </w:t>
      </w:r>
      <m:oMath>
        <m:nary>
          <m:naryPr>
            <m:chr m:val="∑"/>
            <m:limLoc m:val="undOvr"/>
            <m:ctrlPr>
              <w:rPr>
                <w:rFonts w:ascii="Cambria Math" w:hAnsi="Cambria Math" w:cs="Arial"/>
              </w:rPr>
            </m:ctrlPr>
          </m:naryPr>
          <m:sub>
            <m:r>
              <w:rPr>
                <w:rFonts w:ascii="Cambria Math" w:hAnsi="Cambria Math" w:cs="Arial"/>
              </w:rPr>
              <m:t>i=1</m:t>
            </m:r>
          </m:sub>
          <m:sup>
            <m:r>
              <w:rPr>
                <w:rFonts w:ascii="Cambria Math" w:hAnsi="Cambria Math" w:cs="Arial"/>
              </w:rPr>
              <m:t>i=n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e>
        </m:nary>
      </m:oMath>
      <w:r w:rsidR="004F17DD" w:rsidRPr="00771517">
        <w:rPr>
          <w:rFonts w:ascii="Arial" w:hAnsi="Arial" w:cs="Arial"/>
        </w:rPr>
        <w:t xml:space="preserve"> for each wing sample</w:t>
      </w:r>
      <w:r w:rsidR="00E8349C" w:rsidRPr="00771517">
        <w:rPr>
          <w:rFonts w:ascii="Arial" w:hAnsi="Arial" w:cs="Arial"/>
        </w:rPr>
        <w:t>. The resulting values</w:t>
      </w:r>
      <w:r w:rsidR="00271312" w:rsidRPr="00771517">
        <w:rPr>
          <w:rFonts w:ascii="Arial" w:hAnsi="Arial" w:cs="Arial"/>
        </w:rPr>
        <w:t xml:space="preserve"> (P</w:t>
      </w:r>
      <w:r w:rsidR="00271312" w:rsidRPr="00771517">
        <w:rPr>
          <w:rFonts w:ascii="Arial" w:hAnsi="Arial" w:cs="Arial"/>
          <w:vertAlign w:val="subscript"/>
        </w:rPr>
        <w:t>1</w:t>
      </w:r>
      <w:r w:rsidR="00C465BA" w:rsidRPr="00771517">
        <w:rPr>
          <w:rFonts w:ascii="Arial" w:hAnsi="Arial" w:cs="Arial"/>
          <w:vertAlign w:val="subscript"/>
        </w:rPr>
        <w:t>…</w:t>
      </w:r>
      <w:r w:rsidR="00271312" w:rsidRPr="00771517">
        <w:rPr>
          <w:rFonts w:ascii="Arial" w:hAnsi="Arial" w:cs="Arial"/>
          <w:vertAlign w:val="subscript"/>
        </w:rPr>
        <w:t>n</w:t>
      </w:r>
      <w:r w:rsidR="00271312" w:rsidRPr="00771517">
        <w:rPr>
          <w:rFonts w:ascii="Arial" w:hAnsi="Arial" w:cs="Arial"/>
        </w:rPr>
        <w:t>)</w:t>
      </w:r>
      <w:r w:rsidR="00375FFC" w:rsidRPr="00771517">
        <w:rPr>
          <w:rFonts w:ascii="Arial" w:hAnsi="Arial" w:cs="Arial"/>
        </w:rPr>
        <w:t xml:space="preserve"> </w:t>
      </w:r>
      <w:r w:rsidR="00E8349C" w:rsidRPr="00771517">
        <w:rPr>
          <w:rFonts w:ascii="Arial" w:hAnsi="Arial" w:cs="Arial"/>
        </w:rPr>
        <w:t xml:space="preserve">were </w:t>
      </w:r>
      <w:r w:rsidR="00271312" w:rsidRPr="00771517">
        <w:rPr>
          <w:rFonts w:ascii="Arial" w:hAnsi="Arial" w:cs="Arial"/>
        </w:rPr>
        <w:t xml:space="preserve">then </w:t>
      </w:r>
      <w:r w:rsidR="00E8349C" w:rsidRPr="00771517">
        <w:rPr>
          <w:rFonts w:ascii="Arial" w:hAnsi="Arial" w:cs="Arial"/>
        </w:rPr>
        <w:lastRenderedPageBreak/>
        <w:t xml:space="preserve">scaled between 0 and 1 and subtracted from 1 </w:t>
      </w:r>
      <w:r w:rsidR="00271312" w:rsidRPr="00771517">
        <w:rPr>
          <w:rFonts w:ascii="Arial" w:hAnsi="Arial" w:cs="Arial"/>
        </w:rPr>
        <w:t xml:space="preserve">so that higher polarity indices correspond to samples with </w:t>
      </w:r>
      <w:r w:rsidR="007D5F08" w:rsidRPr="00771517">
        <w:rPr>
          <w:rFonts w:ascii="Arial" w:hAnsi="Arial" w:cs="Arial"/>
        </w:rPr>
        <w:t>higher relative</w:t>
      </w:r>
      <w:r w:rsidR="00271312" w:rsidRPr="00771517">
        <w:rPr>
          <w:rFonts w:ascii="Arial" w:hAnsi="Arial" w:cs="Arial"/>
        </w:rPr>
        <w:t xml:space="preserve"> proportions of polar cardenolides.</w:t>
      </w:r>
      <w:r w:rsidR="00DD220A" w:rsidRPr="00771517">
        <w:rPr>
          <w:rFonts w:ascii="Arial" w:hAnsi="Arial" w:cs="Arial"/>
        </w:rPr>
        <w:t xml:space="preserve"> </w:t>
      </w:r>
    </w:p>
    <w:p w14:paraId="7AC11789" w14:textId="65240F77" w:rsidR="00DD220A" w:rsidRPr="00771517" w:rsidRDefault="00DD220A" w:rsidP="00771517">
      <w:pPr>
        <w:spacing w:line="276" w:lineRule="auto"/>
        <w:ind w:firstLine="720"/>
        <w:jc w:val="both"/>
        <w:rPr>
          <w:rFonts w:ascii="Arial" w:hAnsi="Arial" w:cs="Arial"/>
        </w:rPr>
      </w:pPr>
      <w:r w:rsidRPr="00771517">
        <w:rPr>
          <w:rFonts w:ascii="Arial" w:hAnsi="Arial" w:cs="Arial"/>
        </w:rPr>
        <w:t xml:space="preserve">We visualized multivariate disparity in cardenolide profiles of wings and leaf tissue using non-metric multidimensional scaling implemented in </w:t>
      </w:r>
      <w:r w:rsidR="00636458" w:rsidRPr="00771517">
        <w:rPr>
          <w:rFonts w:ascii="Arial" w:hAnsi="Arial" w:cs="Arial"/>
        </w:rPr>
        <w:t>the package ‘</w:t>
      </w:r>
      <w:r w:rsidRPr="00771517">
        <w:rPr>
          <w:rFonts w:ascii="Arial" w:hAnsi="Arial" w:cs="Arial"/>
        </w:rPr>
        <w:t>vegan</w:t>
      </w:r>
      <w:r w:rsidR="00636458" w:rsidRPr="00771517">
        <w:rPr>
          <w:rFonts w:ascii="Arial" w:hAnsi="Arial" w:cs="Arial"/>
        </w:rPr>
        <w:t>’</w:t>
      </w:r>
      <w:r w:rsidRPr="00771517">
        <w:rPr>
          <w:rFonts w:ascii="Arial" w:hAnsi="Arial" w:cs="Arial"/>
        </w:rPr>
        <w:t xml:space="preserve"> </w:t>
      </w:r>
      <w:r w:rsidR="00636458" w:rsidRPr="00771517">
        <w:rPr>
          <w:rFonts w:ascii="Arial" w:hAnsi="Arial" w:cs="Arial"/>
        </w:rPr>
        <w:t>(v</w:t>
      </w:r>
      <w:r w:rsidRPr="00771517">
        <w:rPr>
          <w:rFonts w:ascii="Arial" w:hAnsi="Arial" w:cs="Arial"/>
        </w:rPr>
        <w:t>2.5-7</w:t>
      </w:r>
      <w:r w:rsidR="00636458" w:rsidRPr="00771517">
        <w:rPr>
          <w:rFonts w:ascii="Arial" w:hAnsi="Arial" w:cs="Arial"/>
        </w:rPr>
        <w:t>)</w:t>
      </w:r>
      <w:r w:rsidRPr="00771517">
        <w:rPr>
          <w:rFonts w:ascii="Arial" w:hAnsi="Arial" w:cs="Arial"/>
        </w:rPr>
        <w:t xml:space="preserve"> (Oksanen et al. 2020). Next, we used PERMANOVA </w:t>
      </w:r>
      <w:r w:rsidR="00636458" w:rsidRPr="00771517">
        <w:rPr>
          <w:rFonts w:ascii="Arial" w:hAnsi="Arial" w:cs="Arial"/>
        </w:rPr>
        <w:t>within</w:t>
      </w:r>
      <w:r w:rsidRPr="00771517">
        <w:rPr>
          <w:rFonts w:ascii="Arial" w:hAnsi="Arial" w:cs="Arial"/>
        </w:rPr>
        <w:t xml:space="preserve"> each milkweed species to test for whether leaf and corresponding wing samples had significantly different cardenolide profiles.</w:t>
      </w:r>
    </w:p>
    <w:p w14:paraId="7C0E6822" w14:textId="705C6946" w:rsidR="00D646FC" w:rsidRPr="00771517" w:rsidRDefault="00D646FC" w:rsidP="00771517">
      <w:pPr>
        <w:spacing w:line="276" w:lineRule="auto"/>
        <w:ind w:firstLine="720"/>
        <w:jc w:val="both"/>
        <w:rPr>
          <w:rFonts w:ascii="Arial" w:hAnsi="Arial" w:cs="Arial"/>
        </w:rPr>
      </w:pPr>
      <w:r w:rsidRPr="00771517">
        <w:rPr>
          <w:rFonts w:ascii="Arial" w:hAnsi="Arial" w:cs="Arial"/>
        </w:rPr>
        <w:t xml:space="preserve">To test for </w:t>
      </w:r>
      <w:r w:rsidR="00DD220A" w:rsidRPr="00771517">
        <w:rPr>
          <w:rFonts w:ascii="Arial" w:hAnsi="Arial" w:cs="Arial"/>
        </w:rPr>
        <w:t xml:space="preserve">quantitative </w:t>
      </w:r>
      <w:r w:rsidRPr="00771517">
        <w:rPr>
          <w:rFonts w:ascii="Arial" w:hAnsi="Arial" w:cs="Arial"/>
        </w:rPr>
        <w:t>variation in cardenolide sequestration across host species and monarch populations, we used linear mixed model</w:t>
      </w:r>
      <w:r w:rsidR="00E8349C" w:rsidRPr="00771517">
        <w:rPr>
          <w:rFonts w:ascii="Arial" w:hAnsi="Arial" w:cs="Arial"/>
        </w:rPr>
        <w:t xml:space="preserve">s implemented in the lme4 </w:t>
      </w:r>
      <w:r w:rsidR="00271312" w:rsidRPr="00771517">
        <w:rPr>
          <w:rFonts w:ascii="Arial" w:hAnsi="Arial" w:cs="Arial"/>
        </w:rPr>
        <w:t>package (Bates et al. 2015) in R version 4.0.3 (R Development Team).</w:t>
      </w:r>
      <w:r w:rsidRPr="00771517">
        <w:rPr>
          <w:rFonts w:ascii="Arial" w:hAnsi="Arial" w:cs="Arial"/>
        </w:rPr>
        <w:t xml:space="preserve"> </w:t>
      </w:r>
      <w:r w:rsidR="007D5F08" w:rsidRPr="00771517">
        <w:rPr>
          <w:rFonts w:ascii="Arial" w:hAnsi="Arial" w:cs="Arial"/>
        </w:rPr>
        <w:t xml:space="preserve">Since sequestration amounts were consistently low </w:t>
      </w:r>
      <w:r w:rsidR="00DD220A" w:rsidRPr="00771517">
        <w:rPr>
          <w:rFonts w:ascii="Arial" w:hAnsi="Arial" w:cs="Arial"/>
        </w:rPr>
        <w:t>for</w:t>
      </w:r>
      <w:r w:rsidR="007D5F08" w:rsidRPr="00771517">
        <w:rPr>
          <w:rFonts w:ascii="Arial" w:hAnsi="Arial" w:cs="Arial"/>
        </w:rPr>
        <w:t xml:space="preserve"> two species (</w:t>
      </w:r>
      <w:r w:rsidR="007D5F08" w:rsidRPr="00771517">
        <w:rPr>
          <w:rFonts w:ascii="Arial" w:hAnsi="Arial" w:cs="Arial"/>
          <w:i/>
          <w:iCs/>
        </w:rPr>
        <w:t>A. fascicularis</w:t>
      </w:r>
      <w:r w:rsidR="007D5F08" w:rsidRPr="00771517">
        <w:rPr>
          <w:rFonts w:ascii="Arial" w:hAnsi="Arial" w:cs="Arial"/>
        </w:rPr>
        <w:t xml:space="preserve"> and </w:t>
      </w:r>
      <w:r w:rsidR="007D5F08" w:rsidRPr="00771517">
        <w:rPr>
          <w:rFonts w:ascii="Arial" w:hAnsi="Arial" w:cs="Arial"/>
          <w:i/>
          <w:iCs/>
        </w:rPr>
        <w:t>A. incarnata</w:t>
      </w:r>
      <w:r w:rsidR="007D5F08" w:rsidRPr="00771517">
        <w:rPr>
          <w:rFonts w:ascii="Arial" w:hAnsi="Arial" w:cs="Arial"/>
        </w:rPr>
        <w:t>)</w:t>
      </w:r>
      <w:r w:rsidR="00DD220A" w:rsidRPr="00771517">
        <w:rPr>
          <w:rFonts w:ascii="Arial" w:hAnsi="Arial" w:cs="Arial"/>
        </w:rPr>
        <w:t xml:space="preserve"> (Figure xx)</w:t>
      </w:r>
      <w:r w:rsidR="007D5F08" w:rsidRPr="00771517">
        <w:rPr>
          <w:rFonts w:ascii="Arial" w:hAnsi="Arial" w:cs="Arial"/>
        </w:rPr>
        <w:t xml:space="preserve">, we restricted </w:t>
      </w:r>
      <w:r w:rsidR="00DD220A" w:rsidRPr="00771517">
        <w:rPr>
          <w:rFonts w:ascii="Arial" w:hAnsi="Arial" w:cs="Arial"/>
        </w:rPr>
        <w:t>these</w:t>
      </w:r>
      <w:r w:rsidR="007D5F08" w:rsidRPr="00771517">
        <w:rPr>
          <w:rFonts w:ascii="Arial" w:hAnsi="Arial" w:cs="Arial"/>
        </w:rPr>
        <w:t xml:space="preserve"> analyses to only wing tissue from monarchs reared on the </w:t>
      </w:r>
      <w:r w:rsidR="00DD220A" w:rsidRPr="00771517">
        <w:rPr>
          <w:rFonts w:ascii="Arial" w:hAnsi="Arial" w:cs="Arial"/>
        </w:rPr>
        <w:t>other</w:t>
      </w:r>
      <w:r w:rsidR="007D5F08" w:rsidRPr="00771517">
        <w:rPr>
          <w:rFonts w:ascii="Arial" w:hAnsi="Arial" w:cs="Arial"/>
        </w:rPr>
        <w:t xml:space="preserve"> four milkweed species (n = 327). We first tested a model of the form:</w:t>
      </w:r>
    </w:p>
    <w:p w14:paraId="033866D5" w14:textId="77777777" w:rsidR="007D5F08" w:rsidRPr="00771517" w:rsidRDefault="007D5F08" w:rsidP="00771517">
      <w:pPr>
        <w:spacing w:line="276" w:lineRule="auto"/>
        <w:ind w:firstLine="720"/>
        <w:jc w:val="both"/>
        <w:rPr>
          <w:rFonts w:ascii="Arial" w:hAnsi="Arial" w:cs="Arial"/>
        </w:rPr>
      </w:pPr>
    </w:p>
    <w:p w14:paraId="58FCD6DD" w14:textId="774AEDF9" w:rsidR="007D5F08" w:rsidRPr="00771517" w:rsidRDefault="007D5F08" w:rsidP="00771517">
      <w:pPr>
        <w:pStyle w:val="ListParagraph"/>
        <w:numPr>
          <w:ilvl w:val="0"/>
          <w:numId w:val="1"/>
        </w:numPr>
        <w:spacing w:line="276" w:lineRule="auto"/>
        <w:jc w:val="center"/>
        <w:rPr>
          <w:rFonts w:ascii="Arial" w:hAnsi="Arial" w:cs="Arial"/>
          <w:b/>
          <w:bCs/>
        </w:rPr>
      </w:pPr>
      <w:r w:rsidRPr="00771517">
        <w:rPr>
          <w:rFonts w:ascii="Arial" w:hAnsi="Arial" w:cs="Arial"/>
          <w:b/>
          <w:bCs/>
        </w:rPr>
        <w:t>conc ~ species*</w:t>
      </w:r>
      <w:proofErr w:type="spellStart"/>
      <w:r w:rsidRPr="00771517">
        <w:rPr>
          <w:rFonts w:ascii="Arial" w:hAnsi="Arial" w:cs="Arial"/>
          <w:b/>
          <w:bCs/>
        </w:rPr>
        <w:t>mon.pop</w:t>
      </w:r>
      <w:proofErr w:type="spellEnd"/>
      <w:r w:rsidRPr="00771517">
        <w:rPr>
          <w:rFonts w:ascii="Arial" w:hAnsi="Arial" w:cs="Arial"/>
          <w:b/>
          <w:bCs/>
        </w:rPr>
        <w:t xml:space="preserve"> + sex + (1|plant.pop/plant.ID) + (1|maternal.family)</w:t>
      </w:r>
    </w:p>
    <w:p w14:paraId="6A99AF8B" w14:textId="25CD9BA0" w:rsidR="000324FB" w:rsidRPr="00771517" w:rsidRDefault="000324FB" w:rsidP="00771517">
      <w:pPr>
        <w:spacing w:line="276" w:lineRule="auto"/>
        <w:jc w:val="both"/>
        <w:rPr>
          <w:rFonts w:ascii="Arial" w:hAnsi="Arial" w:cs="Arial"/>
        </w:rPr>
      </w:pPr>
    </w:p>
    <w:p w14:paraId="5BD7FCFA" w14:textId="3CAFEE04" w:rsidR="007D5F08" w:rsidRPr="00771517" w:rsidRDefault="007D5F08" w:rsidP="00771517">
      <w:pPr>
        <w:spacing w:line="276" w:lineRule="auto"/>
        <w:jc w:val="both"/>
        <w:rPr>
          <w:rFonts w:ascii="Arial" w:hAnsi="Arial" w:cs="Arial"/>
        </w:rPr>
      </w:pPr>
      <w:r w:rsidRPr="00771517">
        <w:rPr>
          <w:rFonts w:ascii="Arial" w:hAnsi="Arial" w:cs="Arial"/>
        </w:rPr>
        <w:t xml:space="preserve">where conc is the </w:t>
      </w:r>
      <w:r w:rsidR="00DD220A" w:rsidRPr="00771517">
        <w:rPr>
          <w:rFonts w:ascii="Arial" w:hAnsi="Arial" w:cs="Arial"/>
        </w:rPr>
        <w:t>cumulative</w:t>
      </w:r>
      <w:r w:rsidRPr="00771517">
        <w:rPr>
          <w:rFonts w:ascii="Arial" w:hAnsi="Arial" w:cs="Arial"/>
        </w:rPr>
        <w:t xml:space="preserve"> </w:t>
      </w:r>
      <w:r w:rsidR="00DD220A" w:rsidRPr="00771517">
        <w:rPr>
          <w:rFonts w:ascii="Arial" w:hAnsi="Arial" w:cs="Arial"/>
        </w:rPr>
        <w:t xml:space="preserve">total </w:t>
      </w:r>
      <w:r w:rsidRPr="00771517">
        <w:rPr>
          <w:rFonts w:ascii="Arial" w:hAnsi="Arial" w:cs="Arial"/>
        </w:rPr>
        <w:t xml:space="preserve">concentration of wing cardenolides, species is the natal milkweed species, </w:t>
      </w:r>
      <w:proofErr w:type="spellStart"/>
      <w:r w:rsidRPr="00771517">
        <w:rPr>
          <w:rFonts w:ascii="Arial" w:hAnsi="Arial" w:cs="Arial"/>
        </w:rPr>
        <w:t>mon.pop</w:t>
      </w:r>
      <w:proofErr w:type="spellEnd"/>
      <w:r w:rsidRPr="00771517">
        <w:rPr>
          <w:rFonts w:ascii="Arial" w:hAnsi="Arial" w:cs="Arial"/>
        </w:rPr>
        <w:t xml:space="preserve"> is the monarch source population, and with random intercepts for plant ID nested within plant population of origin as well as monarch maternal family. Here, the primary effect of interest is the interaction between milkweed species and monarch population, which reflects </w:t>
      </w:r>
      <w:proofErr w:type="spellStart"/>
      <w:r w:rsidRPr="00771517">
        <w:rPr>
          <w:rFonts w:ascii="Arial" w:hAnsi="Arial" w:cs="Arial"/>
        </w:rPr>
        <w:t>GxE</w:t>
      </w:r>
      <w:proofErr w:type="spellEnd"/>
      <w:r w:rsidRPr="00771517">
        <w:rPr>
          <w:rFonts w:ascii="Arial" w:hAnsi="Arial" w:cs="Arial"/>
        </w:rPr>
        <w:t xml:space="preserve"> interactions in sequestration ability</w:t>
      </w:r>
      <w:r w:rsidR="00DD220A" w:rsidRPr="00771517">
        <w:rPr>
          <w:rFonts w:ascii="Arial" w:hAnsi="Arial" w:cs="Arial"/>
        </w:rPr>
        <w:t xml:space="preserve"> but does not necessarily imply local adaptation </w:t>
      </w:r>
      <w:r w:rsidR="00FF3903" w:rsidRPr="00771517">
        <w:rPr>
          <w:rFonts w:ascii="Arial" w:hAnsi="Arial" w:cs="Arial"/>
        </w:rPr>
        <w:t>for</w:t>
      </w:r>
      <w:r w:rsidR="00DD220A" w:rsidRPr="00771517">
        <w:rPr>
          <w:rFonts w:ascii="Arial" w:hAnsi="Arial" w:cs="Arial"/>
        </w:rPr>
        <w:t xml:space="preserve"> sequestration</w:t>
      </w:r>
      <w:r w:rsidRPr="00771517">
        <w:rPr>
          <w:rFonts w:ascii="Arial" w:hAnsi="Arial" w:cs="Arial"/>
        </w:rPr>
        <w:t xml:space="preserve">. </w:t>
      </w:r>
      <w:r w:rsidR="00636458" w:rsidRPr="00771517">
        <w:rPr>
          <w:rFonts w:ascii="Arial" w:hAnsi="Arial" w:cs="Arial"/>
        </w:rPr>
        <w:t xml:space="preserve">Model results were summarized using Type III ANOVAs implemented in the ‘car’ package (Fox and Weisberg 2019). </w:t>
      </w:r>
      <w:r w:rsidR="009F7C0E" w:rsidRPr="00771517">
        <w:rPr>
          <w:rFonts w:ascii="Arial" w:hAnsi="Arial" w:cs="Arial"/>
        </w:rPr>
        <w:t xml:space="preserve">We assessed post-hoc pairwise differences between monarch populations and milkweed species using </w:t>
      </w:r>
      <w:proofErr w:type="spellStart"/>
      <w:r w:rsidR="009F7C0E" w:rsidRPr="00771517">
        <w:rPr>
          <w:rFonts w:ascii="Arial" w:hAnsi="Arial" w:cs="Arial"/>
        </w:rPr>
        <w:t>TukeyHSD</w:t>
      </w:r>
      <w:proofErr w:type="spellEnd"/>
      <w:r w:rsidR="009F7C0E" w:rsidRPr="00771517">
        <w:rPr>
          <w:rFonts w:ascii="Arial" w:hAnsi="Arial" w:cs="Arial"/>
        </w:rPr>
        <w:t xml:space="preserve"> tests implemented in the </w:t>
      </w:r>
      <w:r w:rsidR="00636458" w:rsidRPr="00771517">
        <w:rPr>
          <w:rFonts w:ascii="Arial" w:hAnsi="Arial" w:cs="Arial"/>
        </w:rPr>
        <w:t>‘</w:t>
      </w:r>
      <w:proofErr w:type="spellStart"/>
      <w:r w:rsidR="009F7C0E" w:rsidRPr="00771517">
        <w:rPr>
          <w:rFonts w:ascii="Arial" w:hAnsi="Arial" w:cs="Arial"/>
        </w:rPr>
        <w:t>multcomp</w:t>
      </w:r>
      <w:proofErr w:type="spellEnd"/>
      <w:r w:rsidR="009F7C0E" w:rsidRPr="00771517">
        <w:rPr>
          <w:rFonts w:ascii="Arial" w:hAnsi="Arial" w:cs="Arial"/>
        </w:rPr>
        <w:t xml:space="preserve"> package</w:t>
      </w:r>
      <w:r w:rsidR="00636458" w:rsidRPr="00771517">
        <w:rPr>
          <w:rFonts w:ascii="Arial" w:hAnsi="Arial" w:cs="Arial"/>
        </w:rPr>
        <w:t>’</w:t>
      </w:r>
      <w:r w:rsidR="009F7C0E" w:rsidRPr="00771517">
        <w:rPr>
          <w:rFonts w:ascii="Arial" w:hAnsi="Arial" w:cs="Arial"/>
        </w:rPr>
        <w:t xml:space="preserve"> (</w:t>
      </w:r>
      <w:proofErr w:type="spellStart"/>
      <w:r w:rsidR="009F7C0E" w:rsidRPr="00771517">
        <w:rPr>
          <w:rFonts w:ascii="Arial" w:hAnsi="Arial" w:cs="Arial"/>
        </w:rPr>
        <w:t>Hothorn</w:t>
      </w:r>
      <w:proofErr w:type="spellEnd"/>
      <w:r w:rsidR="009F7C0E" w:rsidRPr="00771517">
        <w:rPr>
          <w:rFonts w:ascii="Arial" w:hAnsi="Arial" w:cs="Arial"/>
        </w:rPr>
        <w:t xml:space="preserve"> et al. 2008). </w:t>
      </w:r>
      <w:r w:rsidRPr="00771517">
        <w:rPr>
          <w:rFonts w:ascii="Arial" w:hAnsi="Arial" w:cs="Arial"/>
        </w:rPr>
        <w:t>Next, to explicitly test for local adaptation, we also fit the model:</w:t>
      </w:r>
    </w:p>
    <w:p w14:paraId="1AA8088C" w14:textId="3B5CAA0B" w:rsidR="007D5F08" w:rsidRPr="00771517" w:rsidRDefault="007D5F08" w:rsidP="00771517">
      <w:pPr>
        <w:spacing w:line="276" w:lineRule="auto"/>
        <w:jc w:val="both"/>
        <w:rPr>
          <w:rFonts w:ascii="Arial" w:hAnsi="Arial" w:cs="Arial"/>
        </w:rPr>
      </w:pPr>
    </w:p>
    <w:p w14:paraId="6CF430E6" w14:textId="41938404" w:rsidR="007D5F08" w:rsidRPr="00771517" w:rsidRDefault="007D5F08" w:rsidP="00771517">
      <w:pPr>
        <w:pStyle w:val="ListParagraph"/>
        <w:numPr>
          <w:ilvl w:val="0"/>
          <w:numId w:val="1"/>
        </w:numPr>
        <w:spacing w:line="276" w:lineRule="auto"/>
        <w:jc w:val="center"/>
        <w:rPr>
          <w:rFonts w:ascii="Arial" w:hAnsi="Arial" w:cs="Arial"/>
          <w:b/>
          <w:bCs/>
        </w:rPr>
      </w:pPr>
      <w:r w:rsidRPr="00771517">
        <w:rPr>
          <w:rFonts w:ascii="Arial" w:hAnsi="Arial" w:cs="Arial"/>
          <w:b/>
          <w:bCs/>
        </w:rPr>
        <w:t xml:space="preserve">conc ~ </w:t>
      </w:r>
      <w:proofErr w:type="spellStart"/>
      <w:r w:rsidRPr="00771517">
        <w:rPr>
          <w:rFonts w:ascii="Arial" w:hAnsi="Arial" w:cs="Arial"/>
          <w:b/>
          <w:bCs/>
        </w:rPr>
        <w:t>sym.allo</w:t>
      </w:r>
      <w:proofErr w:type="spellEnd"/>
      <w:r w:rsidRPr="00771517">
        <w:rPr>
          <w:rFonts w:ascii="Arial" w:hAnsi="Arial" w:cs="Arial"/>
          <w:b/>
          <w:bCs/>
        </w:rPr>
        <w:t xml:space="preserve"> + species + </w:t>
      </w:r>
      <w:proofErr w:type="spellStart"/>
      <w:r w:rsidRPr="00771517">
        <w:rPr>
          <w:rFonts w:ascii="Arial" w:hAnsi="Arial" w:cs="Arial"/>
          <w:b/>
          <w:bCs/>
        </w:rPr>
        <w:t>mon.pop</w:t>
      </w:r>
      <w:proofErr w:type="spellEnd"/>
      <w:r w:rsidRPr="00771517">
        <w:rPr>
          <w:rFonts w:ascii="Arial" w:hAnsi="Arial" w:cs="Arial"/>
          <w:b/>
          <w:bCs/>
        </w:rPr>
        <w:t xml:space="preserve"> + sex + (1|plant.pop/plant.ID) + (1|maternal.family)</w:t>
      </w:r>
    </w:p>
    <w:p w14:paraId="24496A6F" w14:textId="2F84E224" w:rsidR="007D5F08" w:rsidRPr="00771517" w:rsidRDefault="007D5F08" w:rsidP="00771517">
      <w:pPr>
        <w:spacing w:line="276" w:lineRule="auto"/>
        <w:jc w:val="center"/>
        <w:rPr>
          <w:rFonts w:ascii="Arial" w:hAnsi="Arial" w:cs="Arial"/>
          <w:b/>
          <w:bCs/>
        </w:rPr>
      </w:pPr>
    </w:p>
    <w:p w14:paraId="31AAD07B" w14:textId="4CBE6477" w:rsidR="009F7C0E" w:rsidRPr="00771517" w:rsidRDefault="007D5F08" w:rsidP="00771517">
      <w:pPr>
        <w:spacing w:line="276" w:lineRule="auto"/>
        <w:jc w:val="both"/>
        <w:rPr>
          <w:rFonts w:ascii="Arial" w:hAnsi="Arial" w:cs="Arial"/>
        </w:rPr>
      </w:pPr>
      <w:r w:rsidRPr="00771517">
        <w:rPr>
          <w:rFonts w:ascii="Arial" w:hAnsi="Arial" w:cs="Arial"/>
        </w:rPr>
        <w:t xml:space="preserve">where the </w:t>
      </w:r>
      <w:proofErr w:type="spellStart"/>
      <w:r w:rsidRPr="00771517">
        <w:rPr>
          <w:rFonts w:ascii="Arial" w:hAnsi="Arial" w:cs="Arial"/>
        </w:rPr>
        <w:t>sym.allo</w:t>
      </w:r>
      <w:proofErr w:type="spellEnd"/>
      <w:r w:rsidRPr="00771517">
        <w:rPr>
          <w:rFonts w:ascii="Arial" w:hAnsi="Arial" w:cs="Arial"/>
        </w:rPr>
        <w:t xml:space="preserve"> term corresponds to whether a given monarch was reared on a</w:t>
      </w:r>
      <w:r w:rsidR="00DD220A" w:rsidRPr="00771517">
        <w:rPr>
          <w:rFonts w:ascii="Arial" w:hAnsi="Arial" w:cs="Arial"/>
        </w:rPr>
        <w:t xml:space="preserve"> sympatric or allopatric milkweed host. Here, a significant positive intercept for sympatric combinations is diagnostic of local adaptation (</w:t>
      </w:r>
      <w:proofErr w:type="spellStart"/>
      <w:r w:rsidR="00DD220A" w:rsidRPr="00771517">
        <w:rPr>
          <w:rFonts w:ascii="Arial" w:hAnsi="Arial" w:cs="Arial"/>
        </w:rPr>
        <w:t>Blanquart</w:t>
      </w:r>
      <w:proofErr w:type="spellEnd"/>
      <w:r w:rsidR="00DD220A" w:rsidRPr="00771517">
        <w:rPr>
          <w:rFonts w:ascii="Arial" w:hAnsi="Arial" w:cs="Arial"/>
        </w:rPr>
        <w:t xml:space="preserve"> et al. 2013, Freedman et al. 2020).</w:t>
      </w:r>
      <w:r w:rsidR="00D57121" w:rsidRPr="00771517">
        <w:rPr>
          <w:rFonts w:ascii="Arial" w:hAnsi="Arial" w:cs="Arial"/>
        </w:rPr>
        <w:t xml:space="preserve"> </w:t>
      </w:r>
    </w:p>
    <w:p w14:paraId="46216817" w14:textId="3137D32A" w:rsidR="00407B39" w:rsidRPr="00771517" w:rsidRDefault="00407B39" w:rsidP="00771517">
      <w:pPr>
        <w:spacing w:line="276" w:lineRule="auto"/>
        <w:jc w:val="both"/>
        <w:rPr>
          <w:rFonts w:ascii="Arial" w:hAnsi="Arial" w:cs="Arial"/>
        </w:rPr>
      </w:pPr>
      <w:r w:rsidRPr="00771517">
        <w:rPr>
          <w:rFonts w:ascii="Arial" w:hAnsi="Arial" w:cs="Arial"/>
        </w:rPr>
        <w:tab/>
        <w:t xml:space="preserve">For samples collected in the field from Guam and Rota, we calculated total cardenolide concentrations for both wing and leaf samples. We then fit a basic linear model comparing wing concentrations between Guam and Rota, with sex as a covariate. Next, we tested a second model that used wing concentrations adjusted for the average cardenolide concentrations in respective </w:t>
      </w:r>
      <w:r w:rsidRPr="00771517">
        <w:rPr>
          <w:rFonts w:ascii="Arial" w:hAnsi="Arial" w:cs="Arial"/>
          <w:i/>
          <w:iCs/>
        </w:rPr>
        <w:t>A. curassavica</w:t>
      </w:r>
      <w:r w:rsidRPr="00771517">
        <w:rPr>
          <w:rFonts w:ascii="Arial" w:hAnsi="Arial" w:cs="Arial"/>
        </w:rPr>
        <w:t xml:space="preserve"> leaf samples from each location. Variation in </w:t>
      </w:r>
      <w:r w:rsidRPr="00771517">
        <w:rPr>
          <w:rFonts w:ascii="Arial" w:hAnsi="Arial" w:cs="Arial"/>
          <w:i/>
          <w:iCs/>
        </w:rPr>
        <w:t>A. curassavica</w:t>
      </w:r>
      <w:r w:rsidRPr="00771517">
        <w:rPr>
          <w:rFonts w:ascii="Arial" w:hAnsi="Arial" w:cs="Arial"/>
        </w:rPr>
        <w:t xml:space="preserve"> cardenolides between Guam and Rota was further assessed </w:t>
      </w:r>
      <w:r w:rsidRPr="00771517">
        <w:rPr>
          <w:rFonts w:ascii="Arial" w:hAnsi="Arial" w:cs="Arial"/>
        </w:rPr>
        <w:lastRenderedPageBreak/>
        <w:t xml:space="preserve">using comparisons of greenhouse-grown plants. </w:t>
      </w:r>
      <w:r w:rsidR="00E9181E" w:rsidRPr="00771517">
        <w:rPr>
          <w:rFonts w:ascii="Arial" w:hAnsi="Arial" w:cs="Arial"/>
        </w:rPr>
        <w:t>Finally, we used pairwise comparisons of greenhouse-reared Guam butterflies and all other populations to provide broader context for the sequestration abilities of this population.</w:t>
      </w:r>
    </w:p>
    <w:p w14:paraId="11CC3C13" w14:textId="6A87B560" w:rsidR="007D5F08" w:rsidRPr="00771517" w:rsidRDefault="007D5F08" w:rsidP="00771517">
      <w:pPr>
        <w:spacing w:line="276" w:lineRule="auto"/>
        <w:jc w:val="both"/>
        <w:rPr>
          <w:rFonts w:ascii="Arial" w:hAnsi="Arial" w:cs="Arial"/>
        </w:rPr>
      </w:pPr>
    </w:p>
    <w:p w14:paraId="734609ED" w14:textId="5DECB650" w:rsidR="009F7C0E" w:rsidRPr="00771517" w:rsidRDefault="009F7C0E" w:rsidP="00771517">
      <w:pPr>
        <w:spacing w:line="276" w:lineRule="auto"/>
        <w:jc w:val="center"/>
        <w:rPr>
          <w:rFonts w:ascii="Arial" w:hAnsi="Arial" w:cs="Arial"/>
        </w:rPr>
      </w:pPr>
      <w:r w:rsidRPr="00771517">
        <w:rPr>
          <w:rFonts w:ascii="Arial" w:hAnsi="Arial" w:cs="Arial"/>
        </w:rPr>
        <w:t>Results</w:t>
      </w:r>
    </w:p>
    <w:p w14:paraId="5D1B089B" w14:textId="71261193" w:rsidR="008B5BDC" w:rsidRPr="00771517" w:rsidRDefault="008B5BDC" w:rsidP="00771517">
      <w:pPr>
        <w:spacing w:line="276" w:lineRule="auto"/>
        <w:jc w:val="center"/>
        <w:rPr>
          <w:rFonts w:ascii="Arial" w:hAnsi="Arial" w:cs="Arial"/>
        </w:rPr>
      </w:pPr>
    </w:p>
    <w:p w14:paraId="33857F9B" w14:textId="0DCDCF6C" w:rsidR="001D0B43" w:rsidRPr="00771517" w:rsidRDefault="008B5BDC" w:rsidP="00771517">
      <w:pPr>
        <w:spacing w:line="276" w:lineRule="auto"/>
        <w:jc w:val="both"/>
        <w:rPr>
          <w:rFonts w:ascii="Arial" w:hAnsi="Arial" w:cs="Arial"/>
        </w:rPr>
      </w:pPr>
      <w:r w:rsidRPr="00771517">
        <w:rPr>
          <w:rFonts w:ascii="Arial" w:hAnsi="Arial" w:cs="Arial"/>
        </w:rPr>
        <w:tab/>
        <w:t>Milkweed species varied greatly in their</w:t>
      </w:r>
      <w:r w:rsidR="001D0B43" w:rsidRPr="00771517">
        <w:rPr>
          <w:rFonts w:ascii="Arial" w:hAnsi="Arial" w:cs="Arial"/>
        </w:rPr>
        <w:t xml:space="preserve"> cardenolide composition (Figure 2B) as well as their</w:t>
      </w:r>
      <w:r w:rsidRPr="00771517">
        <w:rPr>
          <w:rFonts w:ascii="Arial" w:hAnsi="Arial" w:cs="Arial"/>
        </w:rPr>
        <w:t xml:space="preserve"> </w:t>
      </w:r>
      <w:r w:rsidR="00636458" w:rsidRPr="00771517">
        <w:rPr>
          <w:rFonts w:ascii="Arial" w:hAnsi="Arial" w:cs="Arial"/>
        </w:rPr>
        <w:t xml:space="preserve">average </w:t>
      </w:r>
      <w:r w:rsidRPr="00771517">
        <w:rPr>
          <w:rFonts w:ascii="Arial" w:hAnsi="Arial" w:cs="Arial"/>
        </w:rPr>
        <w:t xml:space="preserve">cardenolide concentration, ranging from as low as </w:t>
      </w:r>
      <w:r w:rsidR="00636458" w:rsidRPr="00771517">
        <w:rPr>
          <w:rFonts w:ascii="Arial" w:hAnsi="Arial" w:cs="Arial"/>
        </w:rPr>
        <w:t>0.11</w:t>
      </w:r>
      <w:r w:rsidR="001D0B43" w:rsidRPr="00771517">
        <w:rPr>
          <w:rFonts w:ascii="Arial" w:hAnsi="Arial" w:cs="Arial"/>
        </w:rPr>
        <w:t xml:space="preserve"> ± 0.03</w:t>
      </w:r>
      <w:r w:rsidR="00636458" w:rsidRPr="00771517">
        <w:rPr>
          <w:rFonts w:ascii="Arial" w:hAnsi="Arial" w:cs="Arial"/>
        </w:rPr>
        <w:t xml:space="preserve"> mg/g (</w:t>
      </w:r>
      <w:r w:rsidR="00636458" w:rsidRPr="00771517">
        <w:rPr>
          <w:rFonts w:ascii="Arial" w:hAnsi="Arial" w:cs="Arial"/>
          <w:i/>
          <w:iCs/>
        </w:rPr>
        <w:t>A. incarnata</w:t>
      </w:r>
      <w:r w:rsidR="00636458" w:rsidRPr="00771517">
        <w:rPr>
          <w:rFonts w:ascii="Arial" w:hAnsi="Arial" w:cs="Arial"/>
        </w:rPr>
        <w:t>)</w:t>
      </w:r>
      <w:r w:rsidRPr="00771517">
        <w:rPr>
          <w:rFonts w:ascii="Arial" w:hAnsi="Arial" w:cs="Arial"/>
        </w:rPr>
        <w:t xml:space="preserve"> to as high as </w:t>
      </w:r>
      <w:r w:rsidR="00636458" w:rsidRPr="00771517">
        <w:rPr>
          <w:rFonts w:ascii="Arial" w:hAnsi="Arial" w:cs="Arial"/>
        </w:rPr>
        <w:t>7.86</w:t>
      </w:r>
      <w:r w:rsidR="001D0B43" w:rsidRPr="00771517">
        <w:rPr>
          <w:rFonts w:ascii="Arial" w:hAnsi="Arial" w:cs="Arial"/>
        </w:rPr>
        <w:t xml:space="preserve"> ± 0.66</w:t>
      </w:r>
      <w:r w:rsidR="00636458" w:rsidRPr="00771517">
        <w:rPr>
          <w:rFonts w:ascii="Arial" w:hAnsi="Arial" w:cs="Arial"/>
        </w:rPr>
        <w:t xml:space="preserve"> mg/g (</w:t>
      </w:r>
      <w:r w:rsidR="00636458" w:rsidRPr="00771517">
        <w:rPr>
          <w:rFonts w:ascii="Arial" w:hAnsi="Arial" w:cs="Arial"/>
          <w:i/>
          <w:iCs/>
        </w:rPr>
        <w:t>A. curassavica</w:t>
      </w:r>
      <w:r w:rsidR="00636458" w:rsidRPr="00771517">
        <w:rPr>
          <w:rFonts w:ascii="Arial" w:hAnsi="Arial" w:cs="Arial"/>
        </w:rPr>
        <w:t>)</w:t>
      </w:r>
      <w:r w:rsidRPr="00771517">
        <w:rPr>
          <w:rFonts w:ascii="Arial" w:hAnsi="Arial" w:cs="Arial"/>
        </w:rPr>
        <w:t xml:space="preserve">. Monarchs, regardless of population of origin, had the highest levels of </w:t>
      </w:r>
      <w:r w:rsidR="00636458" w:rsidRPr="00771517">
        <w:rPr>
          <w:rFonts w:ascii="Arial" w:hAnsi="Arial" w:cs="Arial"/>
        </w:rPr>
        <w:t>sequestered cardenolides</w:t>
      </w:r>
      <w:r w:rsidRPr="00771517">
        <w:rPr>
          <w:rFonts w:ascii="Arial" w:hAnsi="Arial" w:cs="Arial"/>
        </w:rPr>
        <w:t xml:space="preserve"> on </w:t>
      </w:r>
      <w:r w:rsidRPr="00771517">
        <w:rPr>
          <w:rFonts w:ascii="Arial" w:hAnsi="Arial" w:cs="Arial"/>
          <w:i/>
          <w:iCs/>
        </w:rPr>
        <w:t>A. curassavica</w:t>
      </w:r>
      <w:r w:rsidR="00636458" w:rsidRPr="00771517">
        <w:rPr>
          <w:rFonts w:ascii="Arial" w:hAnsi="Arial" w:cs="Arial"/>
        </w:rPr>
        <w:t xml:space="preserve"> (12.11</w:t>
      </w:r>
      <w:r w:rsidR="001D0B43" w:rsidRPr="00771517">
        <w:rPr>
          <w:rFonts w:ascii="Arial" w:hAnsi="Arial" w:cs="Arial"/>
        </w:rPr>
        <w:t xml:space="preserve"> ± 0.53</w:t>
      </w:r>
      <w:r w:rsidR="00636458" w:rsidRPr="00771517">
        <w:rPr>
          <w:rFonts w:ascii="Arial" w:hAnsi="Arial" w:cs="Arial"/>
        </w:rPr>
        <w:t xml:space="preserve"> mg/g) and the lowest on </w:t>
      </w:r>
      <w:r w:rsidR="001D0B43" w:rsidRPr="00771517">
        <w:rPr>
          <w:rFonts w:ascii="Arial" w:hAnsi="Arial" w:cs="Arial"/>
          <w:i/>
          <w:iCs/>
        </w:rPr>
        <w:t>A. fascicularis</w:t>
      </w:r>
      <w:r w:rsidR="001D0B43" w:rsidRPr="00771517">
        <w:rPr>
          <w:rFonts w:ascii="Arial" w:hAnsi="Arial" w:cs="Arial"/>
        </w:rPr>
        <w:t xml:space="preserve"> (0.31 ± 0.03 mg/g). S</w:t>
      </w:r>
      <w:r w:rsidRPr="00771517">
        <w:rPr>
          <w:rFonts w:ascii="Arial" w:hAnsi="Arial" w:cs="Arial"/>
        </w:rPr>
        <w:t>equestration efficiency differed strongly based on milkweed species</w:t>
      </w:r>
      <w:r w:rsidR="001D0B43" w:rsidRPr="00771517">
        <w:rPr>
          <w:rFonts w:ascii="Arial" w:hAnsi="Arial" w:cs="Arial"/>
        </w:rPr>
        <w:t>: t</w:t>
      </w:r>
      <w:r w:rsidRPr="00771517">
        <w:rPr>
          <w:rFonts w:ascii="Arial" w:hAnsi="Arial" w:cs="Arial"/>
        </w:rPr>
        <w:t xml:space="preserve">he sequestration ratio was highest in </w:t>
      </w:r>
      <w:r w:rsidRPr="00771517">
        <w:rPr>
          <w:rFonts w:ascii="Arial" w:hAnsi="Arial" w:cs="Arial"/>
          <w:i/>
          <w:iCs/>
        </w:rPr>
        <w:t>A. syriaca</w:t>
      </w:r>
      <w:r w:rsidRPr="00771517">
        <w:rPr>
          <w:rFonts w:ascii="Arial" w:hAnsi="Arial" w:cs="Arial"/>
        </w:rPr>
        <w:t xml:space="preserve"> (</w:t>
      </w:r>
      <w:r w:rsidR="001D0B43" w:rsidRPr="00771517">
        <w:rPr>
          <w:rFonts w:ascii="Arial" w:hAnsi="Arial" w:cs="Arial"/>
        </w:rPr>
        <w:t>12.78</w:t>
      </w:r>
      <w:r w:rsidRPr="00771517">
        <w:rPr>
          <w:rFonts w:ascii="Arial" w:hAnsi="Arial" w:cs="Arial"/>
        </w:rPr>
        <w:t xml:space="preserve">) and lowest in </w:t>
      </w:r>
      <w:r w:rsidRPr="00771517">
        <w:rPr>
          <w:rFonts w:ascii="Arial" w:hAnsi="Arial" w:cs="Arial"/>
          <w:i/>
          <w:iCs/>
        </w:rPr>
        <w:t>G. physocarpus</w:t>
      </w:r>
      <w:r w:rsidRPr="00771517">
        <w:rPr>
          <w:rFonts w:ascii="Arial" w:hAnsi="Arial" w:cs="Arial"/>
        </w:rPr>
        <w:t xml:space="preserve"> (</w:t>
      </w:r>
      <w:r w:rsidR="001D0B43" w:rsidRPr="00771517">
        <w:rPr>
          <w:rFonts w:ascii="Arial" w:hAnsi="Arial" w:cs="Arial"/>
        </w:rPr>
        <w:t>0.74</w:t>
      </w:r>
      <w:r w:rsidRPr="00771517">
        <w:rPr>
          <w:rFonts w:ascii="Arial" w:hAnsi="Arial" w:cs="Arial"/>
        </w:rPr>
        <w:t>)</w:t>
      </w:r>
      <w:r w:rsidR="002C58AF" w:rsidRPr="00771517">
        <w:rPr>
          <w:rFonts w:ascii="Arial" w:hAnsi="Arial" w:cs="Arial"/>
        </w:rPr>
        <w:t xml:space="preserve"> (</w:t>
      </w:r>
      <w:r w:rsidR="001D0B43" w:rsidRPr="00771517">
        <w:rPr>
          <w:rFonts w:ascii="Arial" w:hAnsi="Arial" w:cs="Arial"/>
        </w:rPr>
        <w:t>Figure 3</w:t>
      </w:r>
      <w:r w:rsidR="002C58AF" w:rsidRPr="00771517">
        <w:rPr>
          <w:rFonts w:ascii="Arial" w:hAnsi="Arial" w:cs="Arial"/>
        </w:rPr>
        <w:t>)</w:t>
      </w:r>
      <w:r w:rsidRPr="00771517">
        <w:rPr>
          <w:rFonts w:ascii="Arial" w:hAnsi="Arial" w:cs="Arial"/>
        </w:rPr>
        <w:t>.</w:t>
      </w:r>
      <w:r w:rsidR="001D0B43" w:rsidRPr="00771517">
        <w:rPr>
          <w:rFonts w:ascii="Arial" w:hAnsi="Arial" w:cs="Arial"/>
        </w:rPr>
        <w:t xml:space="preserve"> The polarity index of sequestered cardenolides also differed strongly across species: in general, monarchs reared on </w:t>
      </w:r>
      <w:r w:rsidR="001D0B43" w:rsidRPr="00771517">
        <w:rPr>
          <w:rFonts w:ascii="Arial" w:hAnsi="Arial" w:cs="Arial"/>
          <w:i/>
          <w:iCs/>
        </w:rPr>
        <w:t>A. syriaca</w:t>
      </w:r>
      <w:r w:rsidR="001D0B43" w:rsidRPr="00771517">
        <w:rPr>
          <w:rFonts w:ascii="Arial" w:hAnsi="Arial" w:cs="Arial"/>
        </w:rPr>
        <w:t xml:space="preserve"> and </w:t>
      </w:r>
      <w:r w:rsidR="001D0B43" w:rsidRPr="00771517">
        <w:rPr>
          <w:rFonts w:ascii="Arial" w:hAnsi="Arial" w:cs="Arial"/>
          <w:i/>
          <w:iCs/>
        </w:rPr>
        <w:t>A. speciosa</w:t>
      </w:r>
      <w:r w:rsidR="001D0B43" w:rsidRPr="00771517">
        <w:rPr>
          <w:rFonts w:ascii="Arial" w:hAnsi="Arial" w:cs="Arial"/>
        </w:rPr>
        <w:t xml:space="preserve"> sequestered a high proportion of polar cardenolides, while the subset of sequestered cardenolides on other species was predominantly nonpolar (Figure 2C). Across all milkweed species, the composition of cardenolides available in leaves was significantly different from the composition of sequestered cardenolides (Table </w:t>
      </w:r>
      <w:proofErr w:type="spellStart"/>
      <w:r w:rsidR="001D0B43" w:rsidRPr="00771517">
        <w:rPr>
          <w:rFonts w:ascii="Arial" w:hAnsi="Arial" w:cs="Arial"/>
        </w:rPr>
        <w:t>Sxxx</w:t>
      </w:r>
      <w:proofErr w:type="spellEnd"/>
      <w:r w:rsidR="001D0B43" w:rsidRPr="00771517">
        <w:rPr>
          <w:rFonts w:ascii="Arial" w:hAnsi="Arial" w:cs="Arial"/>
        </w:rPr>
        <w:t>).</w:t>
      </w:r>
    </w:p>
    <w:p w14:paraId="5C7D2A7D" w14:textId="1DDD3FCF" w:rsidR="008B5BDC" w:rsidRPr="00771517" w:rsidRDefault="001D0B43" w:rsidP="00771517">
      <w:pPr>
        <w:spacing w:line="276" w:lineRule="auto"/>
        <w:jc w:val="both"/>
        <w:rPr>
          <w:rFonts w:ascii="Arial" w:hAnsi="Arial" w:cs="Arial"/>
        </w:rPr>
      </w:pPr>
      <w:r w:rsidRPr="00771517">
        <w:rPr>
          <w:rFonts w:ascii="Arial" w:hAnsi="Arial" w:cs="Arial"/>
        </w:rPr>
        <w:tab/>
        <w:t xml:space="preserve">We found strong support for a </w:t>
      </w:r>
      <w:proofErr w:type="spellStart"/>
      <w:r w:rsidRPr="00771517">
        <w:rPr>
          <w:rFonts w:ascii="Arial" w:hAnsi="Arial" w:cs="Arial"/>
        </w:rPr>
        <w:t>GxE</w:t>
      </w:r>
      <w:proofErr w:type="spellEnd"/>
      <w:r w:rsidRPr="00771517">
        <w:rPr>
          <w:rFonts w:ascii="Arial" w:hAnsi="Arial" w:cs="Arial"/>
        </w:rPr>
        <w:t xml:space="preserve"> interaction </w:t>
      </w:r>
      <w:r w:rsidR="00821273" w:rsidRPr="00771517">
        <w:rPr>
          <w:rFonts w:ascii="Arial" w:hAnsi="Arial" w:cs="Arial"/>
        </w:rPr>
        <w:t>in</w:t>
      </w:r>
      <w:r w:rsidRPr="00771517">
        <w:rPr>
          <w:rFonts w:ascii="Arial" w:hAnsi="Arial" w:cs="Arial"/>
        </w:rPr>
        <w:t xml:space="preserve"> sequestration ability, with monarch populations varying substantially in their ability to sequester across milkweed species (</w:t>
      </w:r>
      <w:r w:rsidR="00821273" w:rsidRPr="00771517">
        <w:rPr>
          <w:rFonts w:ascii="Arial" w:hAnsi="Arial" w:cs="Arial"/>
        </w:rPr>
        <w:t>χ</w:t>
      </w:r>
      <w:r w:rsidR="00821273" w:rsidRPr="00771517">
        <w:rPr>
          <w:rFonts w:ascii="Arial" w:hAnsi="Arial" w:cs="Arial"/>
          <w:vertAlign w:val="superscript"/>
        </w:rPr>
        <w:t>2</w:t>
      </w:r>
      <w:r w:rsidR="00821273" w:rsidRPr="00771517">
        <w:rPr>
          <w:rFonts w:ascii="Arial" w:hAnsi="Arial" w:cs="Arial"/>
        </w:rPr>
        <w:t xml:space="preserve"> = 77.6, </w:t>
      </w:r>
      <w:proofErr w:type="spellStart"/>
      <w:r w:rsidR="00821273" w:rsidRPr="00771517">
        <w:rPr>
          <w:rFonts w:ascii="Arial" w:hAnsi="Arial" w:cs="Arial"/>
        </w:rPr>
        <w:t>d.f.</w:t>
      </w:r>
      <w:proofErr w:type="spellEnd"/>
      <w:r w:rsidR="00821273" w:rsidRPr="00771517">
        <w:rPr>
          <w:rFonts w:ascii="Arial" w:hAnsi="Arial" w:cs="Arial"/>
        </w:rPr>
        <w:t xml:space="preserve"> = 15, p &lt; 0.001) (Table </w:t>
      </w:r>
      <w:proofErr w:type="spellStart"/>
      <w:r w:rsidR="00821273" w:rsidRPr="00771517">
        <w:rPr>
          <w:rFonts w:ascii="Arial" w:hAnsi="Arial" w:cs="Arial"/>
        </w:rPr>
        <w:t>Sxx</w:t>
      </w:r>
      <w:proofErr w:type="spellEnd"/>
      <w:r w:rsidR="00821273" w:rsidRPr="00771517">
        <w:rPr>
          <w:rFonts w:ascii="Arial" w:hAnsi="Arial" w:cs="Arial"/>
        </w:rPr>
        <w:t xml:space="preserve">). In particular, monarchs from Puerto Rico showed a strong tradeoff in sequestration ability across milkweed species: Puerto Rican monarchs sequestered 1.37 times more from </w:t>
      </w:r>
      <w:r w:rsidR="00821273" w:rsidRPr="00771517">
        <w:rPr>
          <w:rFonts w:ascii="Arial" w:hAnsi="Arial" w:cs="Arial"/>
          <w:i/>
          <w:iCs/>
        </w:rPr>
        <w:t>A. curassavica</w:t>
      </w:r>
      <w:r w:rsidR="00821273" w:rsidRPr="00771517">
        <w:rPr>
          <w:rFonts w:ascii="Arial" w:hAnsi="Arial" w:cs="Arial"/>
        </w:rPr>
        <w:t xml:space="preserve"> and 1.46 times more from </w:t>
      </w:r>
      <w:r w:rsidR="00821273" w:rsidRPr="00771517">
        <w:rPr>
          <w:rFonts w:ascii="Arial" w:hAnsi="Arial" w:cs="Arial"/>
          <w:i/>
          <w:iCs/>
        </w:rPr>
        <w:t>G. physocarpus</w:t>
      </w:r>
      <w:r w:rsidR="00821273" w:rsidRPr="00771517">
        <w:rPr>
          <w:rFonts w:ascii="Arial" w:hAnsi="Arial" w:cs="Arial"/>
        </w:rPr>
        <w:t xml:space="preserve"> than other populations, yet 4.96 times less from </w:t>
      </w:r>
      <w:r w:rsidR="00821273" w:rsidRPr="00771517">
        <w:rPr>
          <w:rFonts w:ascii="Arial" w:hAnsi="Arial" w:cs="Arial"/>
          <w:i/>
          <w:iCs/>
        </w:rPr>
        <w:t>A. speciosa</w:t>
      </w:r>
      <w:r w:rsidR="00821273" w:rsidRPr="00771517">
        <w:rPr>
          <w:rFonts w:ascii="Arial" w:hAnsi="Arial" w:cs="Arial"/>
        </w:rPr>
        <w:t xml:space="preserve"> and 5.83 times less from </w:t>
      </w:r>
      <w:r w:rsidR="00821273" w:rsidRPr="00771517">
        <w:rPr>
          <w:rFonts w:ascii="Arial" w:hAnsi="Arial" w:cs="Arial"/>
          <w:i/>
          <w:iCs/>
        </w:rPr>
        <w:t>A. syriaca</w:t>
      </w:r>
      <w:r w:rsidR="00821273" w:rsidRPr="00771517">
        <w:rPr>
          <w:rFonts w:ascii="Arial" w:hAnsi="Arial" w:cs="Arial"/>
        </w:rPr>
        <w:t xml:space="preserve"> (Figure 3). Despite the strong </w:t>
      </w:r>
      <w:proofErr w:type="spellStart"/>
      <w:r w:rsidR="00821273" w:rsidRPr="00771517">
        <w:rPr>
          <w:rFonts w:ascii="Arial" w:hAnsi="Arial" w:cs="Arial"/>
        </w:rPr>
        <w:t>GxE</w:t>
      </w:r>
      <w:proofErr w:type="spellEnd"/>
      <w:r w:rsidR="00821273" w:rsidRPr="00771517">
        <w:rPr>
          <w:rFonts w:ascii="Arial" w:hAnsi="Arial" w:cs="Arial"/>
        </w:rPr>
        <w:t xml:space="preserve"> pattern in our data, there was no support for local adaptation in sequestration ability. In fact, on average, monarchs sequestered </w:t>
      </w:r>
      <w:r w:rsidR="009E23CC" w:rsidRPr="00771517">
        <w:rPr>
          <w:rFonts w:ascii="Arial" w:hAnsi="Arial" w:cs="Arial"/>
        </w:rPr>
        <w:t xml:space="preserve">slightly less when reared on their sympatric hosts (Table </w:t>
      </w:r>
      <w:proofErr w:type="spellStart"/>
      <w:r w:rsidR="009E23CC" w:rsidRPr="00771517">
        <w:rPr>
          <w:rFonts w:ascii="Arial" w:hAnsi="Arial" w:cs="Arial"/>
        </w:rPr>
        <w:t>Sxx</w:t>
      </w:r>
      <w:proofErr w:type="spellEnd"/>
      <w:r w:rsidR="009E23CC" w:rsidRPr="00771517">
        <w:rPr>
          <w:rFonts w:ascii="Arial" w:hAnsi="Arial" w:cs="Arial"/>
        </w:rPr>
        <w:t>).</w:t>
      </w:r>
    </w:p>
    <w:p w14:paraId="4BE5A3FE" w14:textId="43D11F2A" w:rsidR="009E23CC" w:rsidRPr="00771517" w:rsidRDefault="009E23CC" w:rsidP="00771517">
      <w:pPr>
        <w:spacing w:line="276" w:lineRule="auto"/>
        <w:jc w:val="both"/>
        <w:rPr>
          <w:rFonts w:ascii="Arial" w:hAnsi="Arial" w:cs="Arial"/>
        </w:rPr>
      </w:pPr>
      <w:r w:rsidRPr="00771517">
        <w:rPr>
          <w:rFonts w:ascii="Arial" w:hAnsi="Arial" w:cs="Arial"/>
        </w:rPr>
        <w:tab/>
      </w:r>
    </w:p>
    <w:p w14:paraId="16C789AA" w14:textId="7FF8EAF6" w:rsidR="009F7C0E" w:rsidRPr="00771517" w:rsidRDefault="009F7C0E" w:rsidP="00771517">
      <w:pPr>
        <w:spacing w:line="276" w:lineRule="auto"/>
        <w:jc w:val="center"/>
        <w:rPr>
          <w:rFonts w:ascii="Arial" w:hAnsi="Arial" w:cs="Arial"/>
        </w:rPr>
      </w:pPr>
    </w:p>
    <w:p w14:paraId="0B5AE604" w14:textId="77777777" w:rsidR="009F7C0E" w:rsidRPr="00771517" w:rsidRDefault="009F7C0E" w:rsidP="00771517">
      <w:pPr>
        <w:spacing w:line="276" w:lineRule="auto"/>
        <w:jc w:val="both"/>
        <w:rPr>
          <w:rFonts w:ascii="Arial" w:hAnsi="Arial" w:cs="Arial"/>
        </w:rPr>
      </w:pPr>
    </w:p>
    <w:p w14:paraId="663E72CF" w14:textId="04C767FD" w:rsidR="000324FB" w:rsidRPr="00771517" w:rsidRDefault="000324FB" w:rsidP="00771517">
      <w:pPr>
        <w:spacing w:line="276" w:lineRule="auto"/>
        <w:jc w:val="both"/>
        <w:rPr>
          <w:rFonts w:ascii="Arial" w:hAnsi="Arial" w:cs="Arial"/>
        </w:rPr>
      </w:pPr>
    </w:p>
    <w:p w14:paraId="70ED00E4" w14:textId="77777777" w:rsidR="000324FB" w:rsidRPr="00771517" w:rsidRDefault="000324FB" w:rsidP="00771517">
      <w:pPr>
        <w:spacing w:line="276" w:lineRule="auto"/>
        <w:jc w:val="both"/>
        <w:rPr>
          <w:rFonts w:ascii="Arial" w:hAnsi="Arial" w:cs="Arial"/>
        </w:rPr>
      </w:pPr>
    </w:p>
    <w:p w14:paraId="0F410D06" w14:textId="4D9D4F22" w:rsidR="00FC6442" w:rsidRPr="00771517" w:rsidRDefault="00FC6442" w:rsidP="00771517">
      <w:pPr>
        <w:spacing w:line="276" w:lineRule="auto"/>
        <w:jc w:val="both"/>
        <w:rPr>
          <w:rFonts w:ascii="Arial" w:hAnsi="Arial" w:cs="Arial"/>
        </w:rPr>
      </w:pPr>
    </w:p>
    <w:p w14:paraId="26F1AEC9" w14:textId="77777777" w:rsidR="00FC6442" w:rsidRPr="00771517" w:rsidRDefault="00FC6442" w:rsidP="00771517">
      <w:pPr>
        <w:spacing w:line="276" w:lineRule="auto"/>
        <w:jc w:val="both"/>
        <w:rPr>
          <w:rFonts w:ascii="Arial" w:hAnsi="Arial" w:cs="Arial"/>
        </w:rPr>
      </w:pPr>
    </w:p>
    <w:p w14:paraId="280C2382" w14:textId="74BB0000" w:rsidR="00A37B73" w:rsidRPr="00771517" w:rsidRDefault="00A37B73" w:rsidP="00771517">
      <w:pPr>
        <w:spacing w:line="276" w:lineRule="auto"/>
        <w:rPr>
          <w:rFonts w:ascii="Arial" w:hAnsi="Arial" w:cs="Arial"/>
        </w:rPr>
      </w:pPr>
      <w:r w:rsidRPr="00771517">
        <w:rPr>
          <w:rFonts w:ascii="Arial" w:hAnsi="Arial" w:cs="Arial"/>
        </w:rPr>
        <w:tab/>
      </w:r>
    </w:p>
    <w:p w14:paraId="17AE7C7A" w14:textId="1BEA0C38" w:rsidR="000D5427" w:rsidRPr="00771517" w:rsidRDefault="000D5427" w:rsidP="00771517">
      <w:pPr>
        <w:spacing w:line="276" w:lineRule="auto"/>
        <w:rPr>
          <w:rFonts w:ascii="Arial" w:hAnsi="Arial" w:cs="Arial"/>
        </w:rPr>
      </w:pPr>
    </w:p>
    <w:p w14:paraId="7CE38726" w14:textId="3FC4AF98" w:rsidR="000D5427" w:rsidRPr="00771517" w:rsidRDefault="000D5427" w:rsidP="00771517">
      <w:pPr>
        <w:spacing w:line="276" w:lineRule="auto"/>
        <w:rPr>
          <w:rFonts w:ascii="Arial" w:hAnsi="Arial" w:cs="Arial"/>
        </w:rPr>
      </w:pPr>
    </w:p>
    <w:p w14:paraId="77913E8B" w14:textId="1A196305" w:rsidR="000D5427" w:rsidRPr="00771517" w:rsidRDefault="000D5427" w:rsidP="00771517">
      <w:pPr>
        <w:spacing w:line="276" w:lineRule="auto"/>
        <w:rPr>
          <w:rFonts w:ascii="Arial" w:hAnsi="Arial" w:cs="Arial"/>
        </w:rPr>
      </w:pPr>
    </w:p>
    <w:p w14:paraId="5AF8687E" w14:textId="06CD9407" w:rsidR="000D5427" w:rsidRPr="00771517" w:rsidRDefault="000D5427" w:rsidP="00771517">
      <w:pPr>
        <w:spacing w:line="276" w:lineRule="auto"/>
        <w:rPr>
          <w:rFonts w:ascii="Arial" w:hAnsi="Arial" w:cs="Arial"/>
        </w:rPr>
      </w:pPr>
    </w:p>
    <w:p w14:paraId="17B47363" w14:textId="00BB6234" w:rsidR="000D5427" w:rsidRPr="00771517" w:rsidRDefault="000D5427" w:rsidP="00771517">
      <w:pPr>
        <w:spacing w:line="276" w:lineRule="auto"/>
        <w:rPr>
          <w:rFonts w:ascii="Arial" w:hAnsi="Arial" w:cs="Arial"/>
        </w:rPr>
      </w:pPr>
    </w:p>
    <w:p w14:paraId="20DB6EC8" w14:textId="77777777" w:rsidR="00E23D91" w:rsidRPr="00771517" w:rsidRDefault="00E23D91" w:rsidP="00771517">
      <w:pPr>
        <w:spacing w:line="276" w:lineRule="auto"/>
        <w:rPr>
          <w:rFonts w:ascii="Arial" w:hAnsi="Arial" w:cs="Arial"/>
        </w:rPr>
      </w:pPr>
    </w:p>
    <w:p w14:paraId="32EC46B9" w14:textId="77777777" w:rsidR="00E23D91" w:rsidRPr="00771517" w:rsidRDefault="00E23D91" w:rsidP="00771517">
      <w:pPr>
        <w:spacing w:line="276" w:lineRule="auto"/>
        <w:rPr>
          <w:rFonts w:ascii="Arial" w:hAnsi="Arial" w:cs="Arial"/>
        </w:rPr>
      </w:pPr>
    </w:p>
    <w:p w14:paraId="24367661" w14:textId="77777777" w:rsidR="00E23D91" w:rsidRPr="00771517" w:rsidRDefault="00E23D91" w:rsidP="00771517">
      <w:pPr>
        <w:spacing w:line="276" w:lineRule="auto"/>
        <w:rPr>
          <w:rFonts w:ascii="Arial" w:hAnsi="Arial" w:cs="Arial"/>
        </w:rPr>
      </w:pPr>
    </w:p>
    <w:p w14:paraId="2D87E823" w14:textId="77777777" w:rsidR="00E23D91" w:rsidRPr="00771517" w:rsidRDefault="00E23D91" w:rsidP="00771517">
      <w:pPr>
        <w:spacing w:line="276" w:lineRule="auto"/>
        <w:rPr>
          <w:rFonts w:ascii="Arial" w:hAnsi="Arial" w:cs="Arial"/>
        </w:rPr>
      </w:pPr>
    </w:p>
    <w:p w14:paraId="4A6525BF" w14:textId="77777777" w:rsidR="00E23D91" w:rsidRPr="00771517" w:rsidRDefault="00E23D91" w:rsidP="00771517">
      <w:pPr>
        <w:spacing w:line="276" w:lineRule="auto"/>
        <w:rPr>
          <w:rFonts w:ascii="Arial" w:hAnsi="Arial" w:cs="Arial"/>
        </w:rPr>
      </w:pPr>
    </w:p>
    <w:p w14:paraId="5181489F" w14:textId="77777777" w:rsidR="00E23D91" w:rsidRPr="00771517" w:rsidRDefault="00E23D91" w:rsidP="00771517">
      <w:pPr>
        <w:spacing w:line="276" w:lineRule="auto"/>
        <w:rPr>
          <w:rFonts w:ascii="Arial" w:hAnsi="Arial" w:cs="Arial"/>
        </w:rPr>
      </w:pPr>
    </w:p>
    <w:p w14:paraId="1304B8A7" w14:textId="77777777" w:rsidR="00E23D91" w:rsidRPr="00771517" w:rsidRDefault="00E23D91" w:rsidP="00771517">
      <w:pPr>
        <w:spacing w:line="276" w:lineRule="auto"/>
        <w:rPr>
          <w:rFonts w:ascii="Arial" w:hAnsi="Arial" w:cs="Arial"/>
        </w:rPr>
      </w:pPr>
    </w:p>
    <w:p w14:paraId="46288D82" w14:textId="77777777" w:rsidR="00E23D91" w:rsidRPr="00771517" w:rsidRDefault="00E23D91" w:rsidP="00771517">
      <w:pPr>
        <w:spacing w:line="276" w:lineRule="auto"/>
        <w:rPr>
          <w:rFonts w:ascii="Arial" w:hAnsi="Arial" w:cs="Arial"/>
        </w:rPr>
      </w:pPr>
    </w:p>
    <w:p w14:paraId="79BE0678" w14:textId="77777777" w:rsidR="00E23D91" w:rsidRPr="00771517" w:rsidRDefault="00E23D91" w:rsidP="00771517">
      <w:pPr>
        <w:spacing w:line="276" w:lineRule="auto"/>
        <w:rPr>
          <w:rFonts w:ascii="Arial" w:hAnsi="Arial" w:cs="Arial"/>
        </w:rPr>
      </w:pPr>
    </w:p>
    <w:p w14:paraId="66302CCF" w14:textId="77777777" w:rsidR="00E23D91" w:rsidRPr="00771517" w:rsidRDefault="00E23D91" w:rsidP="00771517">
      <w:pPr>
        <w:spacing w:line="276" w:lineRule="auto"/>
        <w:rPr>
          <w:rFonts w:ascii="Arial" w:hAnsi="Arial" w:cs="Arial"/>
        </w:rPr>
      </w:pPr>
    </w:p>
    <w:p w14:paraId="2FB31213" w14:textId="0A0B14F8" w:rsidR="000D5427" w:rsidRPr="00771517" w:rsidRDefault="000D5427" w:rsidP="00771517">
      <w:pPr>
        <w:spacing w:line="276" w:lineRule="auto"/>
        <w:rPr>
          <w:rFonts w:ascii="Arial" w:hAnsi="Arial" w:cs="Arial"/>
        </w:rPr>
      </w:pPr>
      <w:r w:rsidRPr="00771517">
        <w:rPr>
          <w:rFonts w:ascii="Arial" w:hAnsi="Arial" w:cs="Arial"/>
        </w:rPr>
        <w:t>Papers to cite:</w:t>
      </w:r>
    </w:p>
    <w:p w14:paraId="25EF138C" w14:textId="5FCDA4C5" w:rsidR="000D5427" w:rsidRPr="00771517" w:rsidRDefault="000D5427" w:rsidP="00771517">
      <w:pPr>
        <w:spacing w:line="276" w:lineRule="auto"/>
        <w:rPr>
          <w:rFonts w:ascii="Arial" w:hAnsi="Arial" w:cs="Arial"/>
        </w:rPr>
      </w:pPr>
    </w:p>
    <w:p w14:paraId="6F36FB45" w14:textId="2EEAEF56" w:rsidR="000D5427" w:rsidRPr="00771517" w:rsidRDefault="000D5427" w:rsidP="00771517">
      <w:pPr>
        <w:spacing w:line="276" w:lineRule="auto"/>
        <w:rPr>
          <w:rFonts w:ascii="Arial" w:hAnsi="Arial" w:cs="Arial"/>
        </w:rPr>
      </w:pPr>
      <w:r w:rsidRPr="00771517">
        <w:rPr>
          <w:rFonts w:ascii="Arial" w:hAnsi="Arial" w:cs="Arial"/>
        </w:rPr>
        <w:t xml:space="preserve">Malcom and Brower (1989 – </w:t>
      </w:r>
      <w:proofErr w:type="spellStart"/>
      <w:r w:rsidRPr="00771517">
        <w:rPr>
          <w:rFonts w:ascii="Arial" w:hAnsi="Arial" w:cs="Arial"/>
        </w:rPr>
        <w:t>Experientia</w:t>
      </w:r>
      <w:proofErr w:type="spellEnd"/>
      <w:r w:rsidRPr="00771517">
        <w:rPr>
          <w:rFonts w:ascii="Arial" w:hAnsi="Arial" w:cs="Arial"/>
        </w:rPr>
        <w:t xml:space="preserve">): </w:t>
      </w:r>
      <w:r w:rsidR="00EC2497" w:rsidRPr="00771517">
        <w:rPr>
          <w:rFonts w:ascii="Arial" w:hAnsi="Arial" w:cs="Arial"/>
        </w:rPr>
        <w:t xml:space="preserve">assayed sequestration across 12 species. Find asymptotic relationship where sequestration </w:t>
      </w:r>
      <w:proofErr w:type="spellStart"/>
      <w:r w:rsidR="00EC2497" w:rsidRPr="00771517">
        <w:rPr>
          <w:rFonts w:ascii="Arial" w:hAnsi="Arial" w:cs="Arial"/>
        </w:rPr>
        <w:t>plateuas</w:t>
      </w:r>
      <w:proofErr w:type="spellEnd"/>
      <w:r w:rsidR="00EC2497" w:rsidRPr="00771517">
        <w:rPr>
          <w:rFonts w:ascii="Arial" w:hAnsi="Arial" w:cs="Arial"/>
        </w:rPr>
        <w:t xml:space="preserve"> in medium cardenolide plants. Sequestration most efficient from A. syriaca (4.68 ratio), followed by A. californica (3.55), A. cordifolia (2.49), and A. speciosa (1.99). Also discusses seasonal turnover and fingerprints overwintering Mexican monarchs, matching them to A. syriaca.</w:t>
      </w:r>
    </w:p>
    <w:p w14:paraId="05EC8F90" w14:textId="5F4C2834" w:rsidR="000B6D42" w:rsidRPr="00771517" w:rsidRDefault="000B6D42" w:rsidP="00771517">
      <w:pPr>
        <w:spacing w:line="276" w:lineRule="auto"/>
        <w:rPr>
          <w:rFonts w:ascii="Arial" w:hAnsi="Arial" w:cs="Arial"/>
        </w:rPr>
      </w:pPr>
    </w:p>
    <w:p w14:paraId="07AF4922" w14:textId="5C51A5D8" w:rsidR="000B6D42" w:rsidRPr="00771517" w:rsidRDefault="000B6D42" w:rsidP="00771517">
      <w:pPr>
        <w:spacing w:line="276" w:lineRule="auto"/>
        <w:rPr>
          <w:rFonts w:ascii="Arial" w:hAnsi="Arial" w:cs="Arial"/>
        </w:rPr>
      </w:pPr>
      <w:r w:rsidRPr="00771517">
        <w:rPr>
          <w:rFonts w:ascii="Arial" w:hAnsi="Arial" w:cs="Arial"/>
        </w:rPr>
        <w:t xml:space="preserve">Roeske et al. (1976 – Book chapter): compared sequestration across A. curassavica and Gomphocarpus. Found greater sequestration efficiency on Asclepias, and </w:t>
      </w:r>
      <w:r w:rsidR="0074798D" w:rsidRPr="00771517">
        <w:rPr>
          <w:rFonts w:ascii="Arial" w:hAnsi="Arial" w:cs="Arial"/>
        </w:rPr>
        <w:t>greater fraction of nonpolar sequestration on Gomphocarpus. Reported sequestration ratio for Gomphocarpus is very low (about 0.2).</w:t>
      </w:r>
    </w:p>
    <w:p w14:paraId="0868793A" w14:textId="2AFF65D6" w:rsidR="000B6D42" w:rsidRPr="00771517" w:rsidRDefault="000B6D42" w:rsidP="00771517">
      <w:pPr>
        <w:spacing w:line="276" w:lineRule="auto"/>
        <w:rPr>
          <w:rFonts w:ascii="Arial" w:hAnsi="Arial" w:cs="Arial"/>
        </w:rPr>
      </w:pPr>
    </w:p>
    <w:p w14:paraId="22F28C53" w14:textId="506E34C3" w:rsidR="000B6D42" w:rsidRPr="00771517" w:rsidRDefault="000B6D42" w:rsidP="00771517">
      <w:pPr>
        <w:spacing w:line="276" w:lineRule="auto"/>
        <w:rPr>
          <w:rFonts w:ascii="Arial" w:hAnsi="Arial" w:cs="Arial"/>
        </w:rPr>
      </w:pPr>
      <w:r w:rsidRPr="00771517">
        <w:rPr>
          <w:rFonts w:ascii="Arial" w:hAnsi="Arial" w:cs="Arial"/>
        </w:rPr>
        <w:t>Malcolm (1994 – Chemoecology): good review of studies up until that point</w:t>
      </w:r>
    </w:p>
    <w:p w14:paraId="29CF6EB8" w14:textId="15D75247" w:rsidR="00EC2497" w:rsidRPr="00771517" w:rsidRDefault="00EC2497" w:rsidP="00771517">
      <w:pPr>
        <w:spacing w:line="276" w:lineRule="auto"/>
        <w:rPr>
          <w:rFonts w:ascii="Arial" w:hAnsi="Arial" w:cs="Arial"/>
        </w:rPr>
      </w:pPr>
    </w:p>
    <w:p w14:paraId="007C2193" w14:textId="2E001A83" w:rsidR="00EC2497" w:rsidRPr="00771517" w:rsidRDefault="00EC2497" w:rsidP="00771517">
      <w:pPr>
        <w:spacing w:line="276" w:lineRule="auto"/>
        <w:rPr>
          <w:rFonts w:ascii="Arial" w:hAnsi="Arial" w:cs="Arial"/>
        </w:rPr>
      </w:pPr>
      <w:r w:rsidRPr="00771517">
        <w:rPr>
          <w:rFonts w:ascii="Arial" w:hAnsi="Arial" w:cs="Arial"/>
        </w:rPr>
        <w:t xml:space="preserve">Decker et al. (2018 – Functional Ecology): </w:t>
      </w:r>
      <w:r w:rsidR="000B6D42" w:rsidRPr="00771517">
        <w:rPr>
          <w:rFonts w:ascii="Arial" w:hAnsi="Arial" w:cs="Arial"/>
        </w:rPr>
        <w:t>measured sequestration across 4 species. Amounts sequestered in our study were marginally higher. Noteworthy because we used the same genotypes of A. syriaca and also found lower-than-expected leaf concentrations (~0.2 mg/g dry mass).</w:t>
      </w:r>
    </w:p>
    <w:p w14:paraId="5505E782" w14:textId="5E8F50D9" w:rsidR="00B250B6" w:rsidRPr="00771517" w:rsidRDefault="00B250B6" w:rsidP="00771517">
      <w:pPr>
        <w:spacing w:line="276" w:lineRule="auto"/>
        <w:rPr>
          <w:rFonts w:ascii="Arial" w:hAnsi="Arial" w:cs="Arial"/>
        </w:rPr>
      </w:pPr>
    </w:p>
    <w:p w14:paraId="5F684155" w14:textId="6133DC4F" w:rsidR="00EC2497" w:rsidRPr="00771517" w:rsidRDefault="00B250B6" w:rsidP="00771517">
      <w:pPr>
        <w:spacing w:line="276" w:lineRule="auto"/>
        <w:rPr>
          <w:rFonts w:ascii="Arial" w:hAnsi="Arial" w:cs="Arial"/>
        </w:rPr>
      </w:pPr>
      <w:proofErr w:type="spellStart"/>
      <w:r w:rsidRPr="00771517">
        <w:rPr>
          <w:rFonts w:ascii="Arial" w:hAnsi="Arial" w:cs="Arial"/>
        </w:rPr>
        <w:t>Seiber</w:t>
      </w:r>
      <w:proofErr w:type="spellEnd"/>
      <w:r w:rsidRPr="00771517">
        <w:rPr>
          <w:rFonts w:ascii="Arial" w:hAnsi="Arial" w:cs="Arial"/>
        </w:rPr>
        <w:t xml:space="preserve"> et al. 1986 – cardenolide profiles of 394 monarchs sampled at overwintering sites, with 85% having </w:t>
      </w:r>
      <w:proofErr w:type="spellStart"/>
      <w:r w:rsidRPr="00771517">
        <w:rPr>
          <w:rFonts w:ascii="Arial" w:hAnsi="Arial" w:cs="Arial"/>
        </w:rPr>
        <w:t>asclepioside</w:t>
      </w:r>
      <w:proofErr w:type="spellEnd"/>
      <w:r w:rsidRPr="00771517">
        <w:rPr>
          <w:rFonts w:ascii="Arial" w:hAnsi="Arial" w:cs="Arial"/>
        </w:rPr>
        <w:t xml:space="preserve"> that is characteristic of A. syriaca and A. speciosa</w:t>
      </w:r>
    </w:p>
    <w:sectPr w:rsidR="00EC2497" w:rsidRPr="00771517"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425E"/>
    <w:multiLevelType w:val="hybridMultilevel"/>
    <w:tmpl w:val="07665230"/>
    <w:lvl w:ilvl="0" w:tplc="068C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2B"/>
    <w:rsid w:val="000324FB"/>
    <w:rsid w:val="0003790C"/>
    <w:rsid w:val="000B6D42"/>
    <w:rsid w:val="000D5427"/>
    <w:rsid w:val="00100116"/>
    <w:rsid w:val="00107570"/>
    <w:rsid w:val="00183A3C"/>
    <w:rsid w:val="001D0B43"/>
    <w:rsid w:val="002005B9"/>
    <w:rsid w:val="00271312"/>
    <w:rsid w:val="002A08B1"/>
    <w:rsid w:val="002C58AF"/>
    <w:rsid w:val="00366FA3"/>
    <w:rsid w:val="00375FFC"/>
    <w:rsid w:val="003978EC"/>
    <w:rsid w:val="00407B39"/>
    <w:rsid w:val="00461E3D"/>
    <w:rsid w:val="00464491"/>
    <w:rsid w:val="004951C9"/>
    <w:rsid w:val="00497ECA"/>
    <w:rsid w:val="004F17DD"/>
    <w:rsid w:val="0052521C"/>
    <w:rsid w:val="005417C5"/>
    <w:rsid w:val="005819CD"/>
    <w:rsid w:val="005D272A"/>
    <w:rsid w:val="005D3D20"/>
    <w:rsid w:val="0060230B"/>
    <w:rsid w:val="00636458"/>
    <w:rsid w:val="00647BD5"/>
    <w:rsid w:val="006963A4"/>
    <w:rsid w:val="00705420"/>
    <w:rsid w:val="00712909"/>
    <w:rsid w:val="0071556E"/>
    <w:rsid w:val="00731A09"/>
    <w:rsid w:val="0074798D"/>
    <w:rsid w:val="00760EC4"/>
    <w:rsid w:val="00771517"/>
    <w:rsid w:val="0079233F"/>
    <w:rsid w:val="007C6F2B"/>
    <w:rsid w:val="007D5F08"/>
    <w:rsid w:val="00821273"/>
    <w:rsid w:val="008A6EED"/>
    <w:rsid w:val="008B5BDC"/>
    <w:rsid w:val="008D74F2"/>
    <w:rsid w:val="00911207"/>
    <w:rsid w:val="00981D73"/>
    <w:rsid w:val="009E23CC"/>
    <w:rsid w:val="009F7C0E"/>
    <w:rsid w:val="00A14F03"/>
    <w:rsid w:val="00A26FFC"/>
    <w:rsid w:val="00A37B73"/>
    <w:rsid w:val="00B250B6"/>
    <w:rsid w:val="00C35E1A"/>
    <w:rsid w:val="00C465BA"/>
    <w:rsid w:val="00C67010"/>
    <w:rsid w:val="00C8563A"/>
    <w:rsid w:val="00CE5BA1"/>
    <w:rsid w:val="00CE7E66"/>
    <w:rsid w:val="00D46119"/>
    <w:rsid w:val="00D57121"/>
    <w:rsid w:val="00D646FC"/>
    <w:rsid w:val="00DD220A"/>
    <w:rsid w:val="00DE5A3C"/>
    <w:rsid w:val="00E23D91"/>
    <w:rsid w:val="00E8349C"/>
    <w:rsid w:val="00E9181E"/>
    <w:rsid w:val="00EA55E5"/>
    <w:rsid w:val="00EC2497"/>
    <w:rsid w:val="00F27AEE"/>
    <w:rsid w:val="00FB5115"/>
    <w:rsid w:val="00FC6442"/>
    <w:rsid w:val="00FF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1D565"/>
  <w15:chartTrackingRefBased/>
  <w15:docId w15:val="{6812C4F5-8EAF-D547-940C-2E310BA6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7DD"/>
    <w:rPr>
      <w:color w:val="808080"/>
    </w:rPr>
  </w:style>
  <w:style w:type="paragraph" w:styleId="ListParagraph">
    <w:name w:val="List Paragraph"/>
    <w:basedOn w:val="Normal"/>
    <w:uiPriority w:val="34"/>
    <w:qFormat/>
    <w:rsid w:val="009F7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4207">
      <w:bodyDiv w:val="1"/>
      <w:marLeft w:val="0"/>
      <w:marRight w:val="0"/>
      <w:marTop w:val="0"/>
      <w:marBottom w:val="0"/>
      <w:divBdr>
        <w:top w:val="none" w:sz="0" w:space="0" w:color="auto"/>
        <w:left w:val="none" w:sz="0" w:space="0" w:color="auto"/>
        <w:bottom w:val="none" w:sz="0" w:space="0" w:color="auto"/>
        <w:right w:val="none" w:sz="0" w:space="0" w:color="auto"/>
      </w:divBdr>
    </w:div>
    <w:div w:id="565454923">
      <w:bodyDiv w:val="1"/>
      <w:marLeft w:val="0"/>
      <w:marRight w:val="0"/>
      <w:marTop w:val="0"/>
      <w:marBottom w:val="0"/>
      <w:divBdr>
        <w:top w:val="none" w:sz="0" w:space="0" w:color="auto"/>
        <w:left w:val="none" w:sz="0" w:space="0" w:color="auto"/>
        <w:bottom w:val="none" w:sz="0" w:space="0" w:color="auto"/>
        <w:right w:val="none" w:sz="0" w:space="0" w:color="auto"/>
      </w:divBdr>
    </w:div>
    <w:div w:id="1478837934">
      <w:bodyDiv w:val="1"/>
      <w:marLeft w:val="0"/>
      <w:marRight w:val="0"/>
      <w:marTop w:val="0"/>
      <w:marBottom w:val="0"/>
      <w:divBdr>
        <w:top w:val="none" w:sz="0" w:space="0" w:color="auto"/>
        <w:left w:val="none" w:sz="0" w:space="0" w:color="auto"/>
        <w:bottom w:val="none" w:sz="0" w:space="0" w:color="auto"/>
        <w:right w:val="none" w:sz="0" w:space="0" w:color="auto"/>
      </w:divBdr>
    </w:div>
    <w:div w:id="1624311325">
      <w:bodyDiv w:val="1"/>
      <w:marLeft w:val="0"/>
      <w:marRight w:val="0"/>
      <w:marTop w:val="0"/>
      <w:marBottom w:val="0"/>
      <w:divBdr>
        <w:top w:val="none" w:sz="0" w:space="0" w:color="auto"/>
        <w:left w:val="none" w:sz="0" w:space="0" w:color="auto"/>
        <w:bottom w:val="none" w:sz="0" w:space="0" w:color="auto"/>
        <w:right w:val="none" w:sz="0" w:space="0" w:color="auto"/>
      </w:divBdr>
    </w:div>
    <w:div w:id="1697581703">
      <w:bodyDiv w:val="1"/>
      <w:marLeft w:val="0"/>
      <w:marRight w:val="0"/>
      <w:marTop w:val="0"/>
      <w:marBottom w:val="0"/>
      <w:divBdr>
        <w:top w:val="none" w:sz="0" w:space="0" w:color="auto"/>
        <w:left w:val="none" w:sz="0" w:space="0" w:color="auto"/>
        <w:bottom w:val="none" w:sz="0" w:space="0" w:color="auto"/>
        <w:right w:val="none" w:sz="0" w:space="0" w:color="auto"/>
      </w:divBdr>
    </w:div>
    <w:div w:id="20128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8</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18</cp:revision>
  <dcterms:created xsi:type="dcterms:W3CDTF">2021-01-29T06:01:00Z</dcterms:created>
  <dcterms:modified xsi:type="dcterms:W3CDTF">2021-03-12T14:28:00Z</dcterms:modified>
</cp:coreProperties>
</file>