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8AB9FF" w14:textId="4E72B342" w:rsidR="004B0F3F" w:rsidRPr="00FD7939" w:rsidRDefault="003A0D40" w:rsidP="005442C6">
      <w:pPr>
        <w:pStyle w:val="normal0"/>
        <w:spacing w:line="480" w:lineRule="auto"/>
        <w:jc w:val="center"/>
        <w:rPr>
          <w:rFonts w:ascii="Times New Roman" w:hAnsi="Times New Roman" w:cs="Times New Roman"/>
          <w:b/>
          <w:sz w:val="24"/>
          <w:szCs w:val="24"/>
          <w:u w:val="single"/>
        </w:rPr>
      </w:pPr>
      <w:r w:rsidRPr="00FD7939">
        <w:rPr>
          <w:rFonts w:ascii="Times New Roman" w:hAnsi="Times New Roman" w:cs="Times New Roman"/>
          <w:b/>
          <w:sz w:val="24"/>
          <w:szCs w:val="24"/>
          <w:u w:val="single"/>
        </w:rPr>
        <w:t>Host plant adaptation during recent global range expansion in the monarch butterfly</w:t>
      </w:r>
    </w:p>
    <w:p w14:paraId="542D24A0" w14:textId="77777777" w:rsidR="005442C6" w:rsidRPr="00FD7939" w:rsidRDefault="005442C6" w:rsidP="00E679E4">
      <w:pPr>
        <w:pStyle w:val="normal0"/>
        <w:spacing w:line="480" w:lineRule="auto"/>
        <w:rPr>
          <w:rFonts w:ascii="Times New Roman" w:hAnsi="Times New Roman" w:cs="Times New Roman"/>
          <w:b/>
          <w:sz w:val="24"/>
          <w:szCs w:val="24"/>
          <w:u w:val="single"/>
        </w:rPr>
      </w:pPr>
    </w:p>
    <w:p w14:paraId="410E3178" w14:textId="27E9BADC" w:rsidR="004B0F3F" w:rsidRPr="00FD7939" w:rsidRDefault="004B0F3F" w:rsidP="005442C6">
      <w:pPr>
        <w:pStyle w:val="normal0"/>
        <w:spacing w:line="480" w:lineRule="auto"/>
        <w:jc w:val="center"/>
        <w:rPr>
          <w:rFonts w:ascii="Times New Roman" w:hAnsi="Times New Roman" w:cs="Times New Roman"/>
          <w:b/>
          <w:sz w:val="24"/>
          <w:szCs w:val="24"/>
          <w:u w:val="single"/>
        </w:rPr>
      </w:pPr>
      <w:r w:rsidRPr="00FD7939">
        <w:rPr>
          <w:rFonts w:ascii="Times New Roman" w:hAnsi="Times New Roman" w:cs="Times New Roman"/>
          <w:b/>
          <w:sz w:val="24"/>
          <w:szCs w:val="24"/>
          <w:u w:val="single"/>
        </w:rPr>
        <w:t>Abstract</w:t>
      </w:r>
    </w:p>
    <w:p w14:paraId="35FC3DBB" w14:textId="77777777" w:rsidR="00E35BAA" w:rsidRPr="00FD7939" w:rsidRDefault="00E35BAA" w:rsidP="005442C6">
      <w:pPr>
        <w:pStyle w:val="normal0"/>
        <w:spacing w:line="480" w:lineRule="auto"/>
        <w:jc w:val="center"/>
        <w:rPr>
          <w:rFonts w:ascii="Times New Roman" w:hAnsi="Times New Roman" w:cs="Times New Roman"/>
          <w:b/>
          <w:sz w:val="24"/>
          <w:szCs w:val="24"/>
          <w:u w:val="single"/>
        </w:rPr>
      </w:pPr>
    </w:p>
    <w:p w14:paraId="799BDBD8" w14:textId="1A345D29" w:rsidR="00ED3FDF" w:rsidRPr="00FD7939" w:rsidRDefault="00ED3FDF"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72C81" w:rsidRPr="00FD7939">
        <w:rPr>
          <w:rFonts w:ascii="Times New Roman" w:hAnsi="Times New Roman" w:cs="Times New Roman"/>
          <w:sz w:val="24"/>
          <w:szCs w:val="24"/>
        </w:rPr>
        <w:t xml:space="preserve">Herbivores that have recently expanded their host plant ranges provide an opportunity to test hypotheses about the evolution of host plant specialization. </w:t>
      </w:r>
      <w:r w:rsidRPr="00FD7939">
        <w:rPr>
          <w:rFonts w:ascii="Times New Roman" w:hAnsi="Times New Roman" w:cs="Times New Roman"/>
          <w:sz w:val="24"/>
          <w:szCs w:val="24"/>
        </w:rPr>
        <w:t xml:space="preserve">Here, </w:t>
      </w:r>
      <w:r w:rsidR="00A418BB" w:rsidRPr="00FD7939">
        <w:rPr>
          <w:rFonts w:ascii="Times New Roman" w:hAnsi="Times New Roman" w:cs="Times New Roman"/>
          <w:sz w:val="24"/>
          <w:szCs w:val="24"/>
        </w:rPr>
        <w:t xml:space="preserve">we </w:t>
      </w:r>
      <w:r w:rsidR="00DD1648" w:rsidRPr="00FD7939">
        <w:rPr>
          <w:rFonts w:ascii="Times New Roman" w:hAnsi="Times New Roman" w:cs="Times New Roman"/>
          <w:sz w:val="24"/>
          <w:szCs w:val="24"/>
        </w:rPr>
        <w:t xml:space="preserve">take advantage of the </w:t>
      </w:r>
      <w:r w:rsidR="00272C81" w:rsidRPr="00FD7939">
        <w:rPr>
          <w:rFonts w:ascii="Times New Roman" w:hAnsi="Times New Roman" w:cs="Times New Roman"/>
          <w:sz w:val="24"/>
          <w:szCs w:val="24"/>
        </w:rPr>
        <w:t>contemporary</w:t>
      </w:r>
      <w:r w:rsidR="00DD1648" w:rsidRPr="00FD7939">
        <w:rPr>
          <w:rFonts w:ascii="Times New Roman" w:hAnsi="Times New Roman" w:cs="Times New Roman"/>
          <w:sz w:val="24"/>
          <w:szCs w:val="24"/>
        </w:rPr>
        <w:t xml:space="preserve"> global range expansion of the monarch butterfly</w:t>
      </w:r>
      <w:r w:rsidR="001E4500" w:rsidRPr="00FD7939">
        <w:rPr>
          <w:rFonts w:ascii="Times New Roman" w:hAnsi="Times New Roman" w:cs="Times New Roman"/>
          <w:sz w:val="24"/>
          <w:szCs w:val="24"/>
        </w:rPr>
        <w:t xml:space="preserve"> (</w:t>
      </w:r>
      <w:r w:rsidR="001E4500" w:rsidRPr="00FD7939">
        <w:rPr>
          <w:rFonts w:ascii="Times New Roman" w:hAnsi="Times New Roman" w:cs="Times New Roman"/>
          <w:i/>
          <w:sz w:val="24"/>
          <w:szCs w:val="24"/>
        </w:rPr>
        <w:t>Danaus plexippus</w:t>
      </w:r>
      <w:r w:rsidR="001E4500" w:rsidRPr="00FD7939">
        <w:rPr>
          <w:rFonts w:ascii="Times New Roman" w:hAnsi="Times New Roman" w:cs="Times New Roman"/>
          <w:sz w:val="24"/>
          <w:szCs w:val="24"/>
        </w:rPr>
        <w:t xml:space="preserve"> L.)</w:t>
      </w:r>
      <w:r w:rsidR="00DD1648" w:rsidRPr="00FD7939">
        <w:rPr>
          <w:rFonts w:ascii="Times New Roman" w:hAnsi="Times New Roman" w:cs="Times New Roman"/>
          <w:sz w:val="24"/>
          <w:szCs w:val="24"/>
        </w:rPr>
        <w:t xml:space="preserve"> and conduct a reciprocal rearing experiment involving </w:t>
      </w:r>
      <w:r w:rsidR="00DA0F3D" w:rsidRPr="00FD7939">
        <w:rPr>
          <w:rFonts w:ascii="Times New Roman" w:hAnsi="Times New Roman" w:cs="Times New Roman"/>
          <w:sz w:val="24"/>
          <w:szCs w:val="24"/>
        </w:rPr>
        <w:t xml:space="preserve">monarch </w:t>
      </w:r>
      <w:r w:rsidR="00DD1648" w:rsidRPr="00FD7939">
        <w:rPr>
          <w:rFonts w:ascii="Times New Roman" w:hAnsi="Times New Roman" w:cs="Times New Roman"/>
          <w:sz w:val="24"/>
          <w:szCs w:val="24"/>
        </w:rPr>
        <w:t xml:space="preserve">populations with </w:t>
      </w:r>
      <w:r w:rsidR="000F147A" w:rsidRPr="00FD7939">
        <w:rPr>
          <w:rFonts w:ascii="Times New Roman" w:hAnsi="Times New Roman" w:cs="Times New Roman"/>
          <w:sz w:val="24"/>
          <w:szCs w:val="24"/>
        </w:rPr>
        <w:t>divergent</w:t>
      </w:r>
      <w:r w:rsidR="00DD1648" w:rsidRPr="00FD7939">
        <w:rPr>
          <w:rFonts w:ascii="Times New Roman" w:hAnsi="Times New Roman" w:cs="Times New Roman"/>
          <w:sz w:val="24"/>
          <w:szCs w:val="24"/>
        </w:rPr>
        <w:t xml:space="preserve"> host plant assemblages</w:t>
      </w:r>
      <w:r w:rsidRPr="00FD7939">
        <w:rPr>
          <w:rFonts w:ascii="Times New Roman" w:hAnsi="Times New Roman" w:cs="Times New Roman"/>
          <w:sz w:val="24"/>
          <w:szCs w:val="24"/>
        </w:rPr>
        <w:t xml:space="preserve">. Specifically, we ask the following </w:t>
      </w:r>
      <w:r w:rsidR="00087067" w:rsidRPr="00FD7939">
        <w:rPr>
          <w:rFonts w:ascii="Times New Roman" w:hAnsi="Times New Roman" w:cs="Times New Roman"/>
          <w:sz w:val="24"/>
          <w:szCs w:val="24"/>
        </w:rPr>
        <w:t xml:space="preserve">main </w:t>
      </w:r>
      <w:r w:rsidRPr="00FD7939">
        <w:rPr>
          <w:rFonts w:ascii="Times New Roman" w:hAnsi="Times New Roman" w:cs="Times New Roman"/>
          <w:sz w:val="24"/>
          <w:szCs w:val="24"/>
        </w:rPr>
        <w:t>questions: (1) Do geographically disparate populations of monarch butterflies show evidence for local adaptation to their host plant</w:t>
      </w:r>
      <w:r w:rsidR="00DD1648" w:rsidRPr="00FD7939">
        <w:rPr>
          <w:rFonts w:ascii="Times New Roman" w:hAnsi="Times New Roman" w:cs="Times New Roman"/>
          <w:sz w:val="24"/>
          <w:szCs w:val="24"/>
        </w:rPr>
        <w:t>s</w:t>
      </w:r>
      <w:r w:rsidR="000F147A" w:rsidRPr="00FD7939">
        <w:rPr>
          <w:rFonts w:ascii="Times New Roman" w:hAnsi="Times New Roman" w:cs="Times New Roman"/>
          <w:sz w:val="24"/>
          <w:szCs w:val="24"/>
        </w:rPr>
        <w:t>? If so, what processes generate this pattern?</w:t>
      </w:r>
      <w:r w:rsidR="00165775" w:rsidRPr="00FD7939">
        <w:rPr>
          <w:rFonts w:ascii="Times New Roman" w:hAnsi="Times New Roman" w:cs="Times New Roman"/>
          <w:sz w:val="24"/>
          <w:szCs w:val="24"/>
        </w:rPr>
        <w:t xml:space="preserve"> </w:t>
      </w:r>
      <w:r w:rsidRPr="00FD7939">
        <w:rPr>
          <w:rFonts w:ascii="Times New Roman" w:hAnsi="Times New Roman" w:cs="Times New Roman"/>
          <w:sz w:val="24"/>
          <w:szCs w:val="24"/>
        </w:rPr>
        <w:t>(2) How is dietary breadth rel</w:t>
      </w:r>
      <w:r w:rsidR="00940D56" w:rsidRPr="00FD7939">
        <w:rPr>
          <w:rFonts w:ascii="Times New Roman" w:hAnsi="Times New Roman" w:cs="Times New Roman"/>
          <w:sz w:val="24"/>
          <w:szCs w:val="24"/>
        </w:rPr>
        <w:t>ated to performance across multiple host species</w:t>
      </w:r>
      <w:r w:rsidRPr="00FD7939">
        <w:rPr>
          <w:rFonts w:ascii="Times New Roman" w:hAnsi="Times New Roman" w:cs="Times New Roman"/>
          <w:sz w:val="24"/>
          <w:szCs w:val="24"/>
        </w:rPr>
        <w:t xml:space="preserve"> in monarch populations? (3) </w:t>
      </w:r>
      <w:r w:rsidR="00DD1648" w:rsidRPr="00FD7939">
        <w:rPr>
          <w:rFonts w:ascii="Times New Roman" w:hAnsi="Times New Roman" w:cs="Times New Roman"/>
          <w:sz w:val="24"/>
          <w:szCs w:val="24"/>
        </w:rPr>
        <w:t>D</w:t>
      </w:r>
      <w:r w:rsidRPr="00FD7939">
        <w:rPr>
          <w:rFonts w:ascii="Times New Roman" w:hAnsi="Times New Roman" w:cs="Times New Roman"/>
          <w:sz w:val="24"/>
          <w:szCs w:val="24"/>
        </w:rPr>
        <w:t>oes variation in performance differ across host species? We find evidence for local adaptation in larval growth rate and survival</w:t>
      </w:r>
      <w:r w:rsidR="0021156F" w:rsidRPr="00FD7939">
        <w:rPr>
          <w:rFonts w:ascii="Times New Roman" w:hAnsi="Times New Roman" w:cs="Times New Roman"/>
          <w:sz w:val="24"/>
          <w:szCs w:val="24"/>
        </w:rPr>
        <w:t>,</w:t>
      </w:r>
      <w:r w:rsidRPr="00FD7939">
        <w:rPr>
          <w:rFonts w:ascii="Times New Roman" w:hAnsi="Times New Roman" w:cs="Times New Roman"/>
          <w:sz w:val="24"/>
          <w:szCs w:val="24"/>
        </w:rPr>
        <w:t xml:space="preserve"> driven by loss of performance of derived monarch populations </w:t>
      </w:r>
      <w:r w:rsidR="00C53647" w:rsidRPr="00FD7939">
        <w:rPr>
          <w:rFonts w:ascii="Times New Roman" w:hAnsi="Times New Roman" w:cs="Times New Roman"/>
          <w:sz w:val="24"/>
          <w:szCs w:val="24"/>
        </w:rPr>
        <w:t xml:space="preserve">reared </w:t>
      </w:r>
      <w:r w:rsidRPr="00FD7939">
        <w:rPr>
          <w:rFonts w:ascii="Times New Roman" w:hAnsi="Times New Roman" w:cs="Times New Roman"/>
          <w:sz w:val="24"/>
          <w:szCs w:val="24"/>
        </w:rPr>
        <w:t>on ancestral host</w:t>
      </w:r>
      <w:r w:rsidR="0021156F" w:rsidRPr="00FD7939">
        <w:rPr>
          <w:rFonts w:ascii="Times New Roman" w:hAnsi="Times New Roman" w:cs="Times New Roman"/>
          <w:sz w:val="24"/>
          <w:szCs w:val="24"/>
        </w:rPr>
        <w:t>s</w:t>
      </w:r>
      <w:r w:rsidRPr="00FD7939">
        <w:rPr>
          <w:rFonts w:ascii="Times New Roman" w:hAnsi="Times New Roman" w:cs="Times New Roman"/>
          <w:sz w:val="24"/>
          <w:szCs w:val="24"/>
        </w:rPr>
        <w:t xml:space="preserve">. </w:t>
      </w:r>
      <w:r w:rsidR="000F147A" w:rsidRPr="00FD7939">
        <w:rPr>
          <w:rFonts w:ascii="Times New Roman" w:hAnsi="Times New Roman" w:cs="Times New Roman"/>
          <w:sz w:val="24"/>
          <w:szCs w:val="24"/>
        </w:rPr>
        <w:t xml:space="preserve">Migratory </w:t>
      </w:r>
      <w:r w:rsidRPr="00FD7939">
        <w:rPr>
          <w:rFonts w:ascii="Times New Roman" w:hAnsi="Times New Roman" w:cs="Times New Roman"/>
          <w:sz w:val="24"/>
          <w:szCs w:val="24"/>
        </w:rPr>
        <w:t>North American monarch</w:t>
      </w:r>
      <w:r w:rsidR="0021156F" w:rsidRPr="00FD7939">
        <w:rPr>
          <w:rFonts w:ascii="Times New Roman" w:hAnsi="Times New Roman" w:cs="Times New Roman"/>
          <w:sz w:val="24"/>
          <w:szCs w:val="24"/>
        </w:rPr>
        <w:t>s</w:t>
      </w:r>
      <w:r w:rsidRPr="00FD7939">
        <w:rPr>
          <w:rFonts w:ascii="Times New Roman" w:hAnsi="Times New Roman" w:cs="Times New Roman"/>
          <w:sz w:val="24"/>
          <w:szCs w:val="24"/>
        </w:rPr>
        <w:t xml:space="preserve">, which have </w:t>
      </w:r>
      <w:r w:rsidR="00C53647" w:rsidRPr="00FD7939">
        <w:rPr>
          <w:rFonts w:ascii="Times New Roman" w:hAnsi="Times New Roman" w:cs="Times New Roman"/>
          <w:sz w:val="24"/>
          <w:szCs w:val="24"/>
        </w:rPr>
        <w:t xml:space="preserve">comparatively </w:t>
      </w:r>
      <w:r w:rsidRPr="00FD7939">
        <w:rPr>
          <w:rFonts w:ascii="Times New Roman" w:hAnsi="Times New Roman" w:cs="Times New Roman"/>
          <w:sz w:val="24"/>
          <w:szCs w:val="24"/>
        </w:rPr>
        <w:t>broad host</w:t>
      </w:r>
      <w:r w:rsidR="00DA0F3D" w:rsidRPr="00FD7939">
        <w:rPr>
          <w:rFonts w:ascii="Times New Roman" w:hAnsi="Times New Roman" w:cs="Times New Roman"/>
          <w:sz w:val="24"/>
          <w:szCs w:val="24"/>
        </w:rPr>
        <w:t xml:space="preserve"> </w:t>
      </w:r>
      <w:r w:rsidRPr="00FD7939">
        <w:rPr>
          <w:rFonts w:ascii="Times New Roman" w:hAnsi="Times New Roman" w:cs="Times New Roman"/>
          <w:sz w:val="24"/>
          <w:szCs w:val="24"/>
        </w:rPr>
        <w:t xml:space="preserve">breadth, </w:t>
      </w:r>
      <w:r w:rsidR="00C67994" w:rsidRPr="00FD7939">
        <w:rPr>
          <w:rFonts w:ascii="Times New Roman" w:hAnsi="Times New Roman" w:cs="Times New Roman"/>
          <w:sz w:val="24"/>
          <w:szCs w:val="24"/>
        </w:rPr>
        <w:t>have</w:t>
      </w:r>
      <w:r w:rsidRPr="00FD7939">
        <w:rPr>
          <w:rFonts w:ascii="Times New Roman" w:hAnsi="Times New Roman" w:cs="Times New Roman"/>
          <w:sz w:val="24"/>
          <w:szCs w:val="24"/>
        </w:rPr>
        <w:t xml:space="preserve"> higher </w:t>
      </w:r>
      <w:r w:rsidR="00C53647" w:rsidRPr="00FD7939">
        <w:rPr>
          <w:rFonts w:ascii="Times New Roman" w:hAnsi="Times New Roman" w:cs="Times New Roman"/>
          <w:sz w:val="24"/>
          <w:szCs w:val="24"/>
        </w:rPr>
        <w:t xml:space="preserve">mean </w:t>
      </w:r>
      <w:r w:rsidRPr="00FD7939">
        <w:rPr>
          <w:rFonts w:ascii="Times New Roman" w:hAnsi="Times New Roman" w:cs="Times New Roman"/>
          <w:sz w:val="24"/>
          <w:szCs w:val="24"/>
        </w:rPr>
        <w:t>performance</w:t>
      </w:r>
      <w:r w:rsidR="0021156F" w:rsidRPr="00FD7939">
        <w:rPr>
          <w:rFonts w:ascii="Times New Roman" w:hAnsi="Times New Roman" w:cs="Times New Roman"/>
          <w:sz w:val="24"/>
          <w:szCs w:val="24"/>
        </w:rPr>
        <w:t xml:space="preserve"> than derived non</w:t>
      </w:r>
      <w:r w:rsidR="00C53647" w:rsidRPr="00FD7939">
        <w:rPr>
          <w:rFonts w:ascii="Times New Roman" w:hAnsi="Times New Roman" w:cs="Times New Roman"/>
          <w:sz w:val="24"/>
          <w:szCs w:val="24"/>
        </w:rPr>
        <w:t>-</w:t>
      </w:r>
      <w:r w:rsidR="000F147A" w:rsidRPr="00FD7939">
        <w:rPr>
          <w:rFonts w:ascii="Times New Roman" w:hAnsi="Times New Roman" w:cs="Times New Roman"/>
          <w:sz w:val="24"/>
          <w:szCs w:val="24"/>
        </w:rPr>
        <w:t>migratory populations</w:t>
      </w:r>
      <w:r w:rsidRPr="00FD7939">
        <w:rPr>
          <w:rFonts w:ascii="Times New Roman" w:hAnsi="Times New Roman" w:cs="Times New Roman"/>
          <w:sz w:val="24"/>
          <w:szCs w:val="24"/>
        </w:rPr>
        <w:t xml:space="preserve"> across </w:t>
      </w:r>
      <w:r w:rsidR="0021156F" w:rsidRPr="00FD7939">
        <w:rPr>
          <w:rFonts w:ascii="Times New Roman" w:hAnsi="Times New Roman" w:cs="Times New Roman"/>
          <w:sz w:val="24"/>
          <w:szCs w:val="24"/>
        </w:rPr>
        <w:t>all</w:t>
      </w:r>
      <w:r w:rsidR="00940D56" w:rsidRPr="00FD7939">
        <w:rPr>
          <w:rFonts w:ascii="Times New Roman" w:hAnsi="Times New Roman" w:cs="Times New Roman"/>
          <w:sz w:val="24"/>
          <w:szCs w:val="24"/>
        </w:rPr>
        <w:t xml:space="preserve"> host plant species</w:t>
      </w:r>
      <w:r w:rsidRPr="00FD7939">
        <w:rPr>
          <w:rFonts w:ascii="Times New Roman" w:hAnsi="Times New Roman" w:cs="Times New Roman"/>
          <w:sz w:val="24"/>
          <w:szCs w:val="24"/>
        </w:rPr>
        <w:t xml:space="preserve">. Monarchs reared on their sympatric host plants </w:t>
      </w:r>
      <w:r w:rsidR="00C67994" w:rsidRPr="00FD7939">
        <w:rPr>
          <w:rFonts w:ascii="Times New Roman" w:hAnsi="Times New Roman" w:cs="Times New Roman"/>
          <w:sz w:val="24"/>
          <w:szCs w:val="24"/>
        </w:rPr>
        <w:t>show</w:t>
      </w:r>
      <w:r w:rsidRPr="00FD7939">
        <w:rPr>
          <w:rFonts w:ascii="Times New Roman" w:hAnsi="Times New Roman" w:cs="Times New Roman"/>
          <w:sz w:val="24"/>
          <w:szCs w:val="24"/>
        </w:rPr>
        <w:t xml:space="preserve"> lower </w:t>
      </w:r>
      <w:r w:rsidR="0021156F" w:rsidRPr="00FD7939">
        <w:rPr>
          <w:rFonts w:ascii="Times New Roman" w:hAnsi="Times New Roman" w:cs="Times New Roman"/>
          <w:sz w:val="24"/>
          <w:szCs w:val="24"/>
        </w:rPr>
        <w:t>performance variation</w:t>
      </w:r>
      <w:r w:rsidRPr="00FD7939">
        <w:rPr>
          <w:rFonts w:ascii="Times New Roman" w:hAnsi="Times New Roman" w:cs="Times New Roman"/>
          <w:sz w:val="24"/>
          <w:szCs w:val="24"/>
        </w:rPr>
        <w:t xml:space="preserve"> than monarchs reared on allopatric hosts.</w:t>
      </w:r>
      <w:r w:rsidR="00DD1648" w:rsidRPr="00FD7939">
        <w:rPr>
          <w:rFonts w:ascii="Times New Roman" w:hAnsi="Times New Roman" w:cs="Times New Roman"/>
          <w:sz w:val="24"/>
          <w:szCs w:val="24"/>
        </w:rPr>
        <w:t xml:space="preserve"> </w:t>
      </w:r>
      <w:r w:rsidR="000F147A" w:rsidRPr="00FD7939">
        <w:rPr>
          <w:rFonts w:ascii="Times New Roman" w:hAnsi="Times New Roman" w:cs="Times New Roman"/>
          <w:sz w:val="24"/>
          <w:szCs w:val="24"/>
        </w:rPr>
        <w:t xml:space="preserve">The pronounced </w:t>
      </w:r>
      <w:r w:rsidR="00C53647" w:rsidRPr="00FD7939">
        <w:rPr>
          <w:rFonts w:ascii="Times New Roman" w:hAnsi="Times New Roman" w:cs="Times New Roman"/>
          <w:sz w:val="24"/>
          <w:szCs w:val="24"/>
        </w:rPr>
        <w:t>performance loss of derived populations on ancestral hosts</w:t>
      </w:r>
      <w:r w:rsidR="000F147A" w:rsidRPr="00FD7939">
        <w:rPr>
          <w:rFonts w:ascii="Times New Roman" w:hAnsi="Times New Roman" w:cs="Times New Roman"/>
          <w:sz w:val="24"/>
          <w:szCs w:val="24"/>
        </w:rPr>
        <w:t xml:space="preserve"> highlights </w:t>
      </w:r>
      <w:r w:rsidR="00C53647" w:rsidRPr="00FD7939">
        <w:rPr>
          <w:rFonts w:ascii="Times New Roman" w:hAnsi="Times New Roman" w:cs="Times New Roman"/>
          <w:sz w:val="24"/>
          <w:szCs w:val="24"/>
        </w:rPr>
        <w:t>the potential importance of non-</w:t>
      </w:r>
      <w:r w:rsidR="000F147A" w:rsidRPr="00FD7939">
        <w:rPr>
          <w:rFonts w:ascii="Times New Roman" w:hAnsi="Times New Roman" w:cs="Times New Roman"/>
          <w:sz w:val="24"/>
          <w:szCs w:val="24"/>
        </w:rPr>
        <w:t>adaptive processes (especially relaxed selection) in generating patterns of host specialization.</w:t>
      </w:r>
    </w:p>
    <w:p w14:paraId="4AA8FBCD" w14:textId="77777777" w:rsidR="005442C6" w:rsidRPr="00FD7939" w:rsidRDefault="005442C6" w:rsidP="00E679E4">
      <w:pPr>
        <w:pStyle w:val="normal0"/>
        <w:spacing w:line="480" w:lineRule="auto"/>
        <w:rPr>
          <w:rFonts w:ascii="Times New Roman" w:hAnsi="Times New Roman" w:cs="Times New Roman"/>
          <w:sz w:val="24"/>
          <w:szCs w:val="24"/>
        </w:rPr>
      </w:pPr>
    </w:p>
    <w:p w14:paraId="5205A66B" w14:textId="663D1CA5" w:rsidR="005442C6" w:rsidRPr="00FD7939" w:rsidRDefault="005442C6"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b/>
          <w:sz w:val="24"/>
          <w:szCs w:val="24"/>
          <w:u w:val="single"/>
        </w:rPr>
        <w:t>Keywords</w:t>
      </w:r>
      <w:r w:rsidRPr="00FD7939">
        <w:rPr>
          <w:rFonts w:ascii="Times New Roman" w:hAnsi="Times New Roman" w:cs="Times New Roman"/>
          <w:sz w:val="24"/>
          <w:szCs w:val="24"/>
        </w:rPr>
        <w:t>: Range expansion, local adaptation, herbivory, monarch butterfly, diet breadth</w:t>
      </w:r>
    </w:p>
    <w:p w14:paraId="25851F08" w14:textId="77777777" w:rsidR="00E35BAA" w:rsidRPr="00FD7939" w:rsidRDefault="00E35BAA" w:rsidP="005442C6">
      <w:pPr>
        <w:pStyle w:val="normal0"/>
        <w:spacing w:line="480" w:lineRule="auto"/>
        <w:jc w:val="center"/>
        <w:rPr>
          <w:rFonts w:ascii="Times New Roman" w:hAnsi="Times New Roman" w:cs="Times New Roman"/>
          <w:b/>
          <w:sz w:val="24"/>
          <w:szCs w:val="24"/>
          <w:u w:val="single"/>
        </w:rPr>
      </w:pPr>
    </w:p>
    <w:p w14:paraId="077493EB" w14:textId="3D796062" w:rsidR="00C66DAB" w:rsidRPr="00FD7939" w:rsidRDefault="00264C6B" w:rsidP="005442C6">
      <w:pPr>
        <w:pStyle w:val="normal0"/>
        <w:spacing w:line="480" w:lineRule="auto"/>
        <w:jc w:val="center"/>
        <w:rPr>
          <w:rFonts w:ascii="Times New Roman" w:hAnsi="Times New Roman" w:cs="Times New Roman"/>
          <w:b/>
          <w:sz w:val="24"/>
          <w:szCs w:val="24"/>
          <w:u w:val="single"/>
        </w:rPr>
      </w:pPr>
      <w:r w:rsidRPr="00FD7939">
        <w:rPr>
          <w:rFonts w:ascii="Times New Roman" w:hAnsi="Times New Roman" w:cs="Times New Roman"/>
          <w:b/>
          <w:sz w:val="24"/>
          <w:szCs w:val="24"/>
          <w:u w:val="single"/>
        </w:rPr>
        <w:lastRenderedPageBreak/>
        <w:t>Introduction</w:t>
      </w:r>
    </w:p>
    <w:p w14:paraId="0624DB10" w14:textId="77777777" w:rsidR="00E35BAA" w:rsidRPr="00FD7939" w:rsidRDefault="00E35BAA" w:rsidP="005442C6">
      <w:pPr>
        <w:pStyle w:val="normal0"/>
        <w:spacing w:line="480" w:lineRule="auto"/>
        <w:jc w:val="center"/>
        <w:rPr>
          <w:rFonts w:ascii="Times New Roman" w:hAnsi="Times New Roman" w:cs="Times New Roman"/>
          <w:b/>
          <w:sz w:val="24"/>
          <w:szCs w:val="24"/>
          <w:u w:val="single"/>
        </w:rPr>
      </w:pPr>
    </w:p>
    <w:p w14:paraId="641C531C" w14:textId="24EA5E72" w:rsidR="00CD0977" w:rsidRPr="00FD7939" w:rsidRDefault="00CD0977" w:rsidP="00CD0977">
      <w:pPr>
        <w:pStyle w:val="Normal1"/>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The vast majority of plant-feeding arthropod species exhibit narrow and highly specialized diets (Forister </w:t>
      </w:r>
      <w:r w:rsidRPr="005811E2">
        <w:rPr>
          <w:rFonts w:ascii="Times New Roman" w:hAnsi="Times New Roman" w:cs="Times New Roman"/>
          <w:i/>
          <w:sz w:val="24"/>
          <w:szCs w:val="24"/>
        </w:rPr>
        <w:t>et al.</w:t>
      </w:r>
      <w:r w:rsidRPr="00FD7939">
        <w:rPr>
          <w:rFonts w:ascii="Times New Roman" w:hAnsi="Times New Roman" w:cs="Times New Roman"/>
          <w:sz w:val="24"/>
          <w:szCs w:val="24"/>
        </w:rPr>
        <w:t xml:space="preserve"> 2015). Verbal and mathematical arguments often explain this restriction of dietary breadth in the context of cross-host performance tradeoffs (i.e. “the jack of all trades is the master of none” hypothesis) (Rausher 1984, Futuyma and Moreno 1988, Joshi and Thompson 1995). However, there is mixed emprical evidence to support this pattern. For instance, positive cross-host performance relationships—</w:t>
      </w:r>
      <w:r w:rsidR="00C53647" w:rsidRPr="00FD7939">
        <w:rPr>
          <w:rFonts w:ascii="Times New Roman" w:hAnsi="Times New Roman" w:cs="Times New Roman"/>
          <w:sz w:val="24"/>
          <w:szCs w:val="24"/>
        </w:rPr>
        <w:t>in which</w:t>
      </w:r>
      <w:r w:rsidRPr="00FD7939">
        <w:rPr>
          <w:rFonts w:ascii="Times New Roman" w:hAnsi="Times New Roman" w:cs="Times New Roman"/>
          <w:sz w:val="24"/>
          <w:szCs w:val="24"/>
        </w:rPr>
        <w:t xml:space="preserve"> genotypes conferring a performance advantage on one host are postively associated with performance on another host—may be more common than perforance tradeoffs (Futuyma and Philippi 1987, Fry 1996, Agosta and Klemens 2009,</w:t>
      </w:r>
      <w:r w:rsidR="00EE50BD">
        <w:rPr>
          <w:rFonts w:ascii="Times New Roman" w:hAnsi="Times New Roman" w:cs="Times New Roman"/>
          <w:sz w:val="24"/>
          <w:szCs w:val="24"/>
        </w:rPr>
        <w:t xml:space="preserve"> Rasmann and Agrawal 2011, Garcí</w:t>
      </w:r>
      <w:r w:rsidRPr="00FD7939">
        <w:rPr>
          <w:rFonts w:ascii="Times New Roman" w:hAnsi="Times New Roman" w:cs="Times New Roman"/>
          <w:sz w:val="24"/>
          <w:szCs w:val="24"/>
        </w:rPr>
        <w:t xml:space="preserve">a-Robledo and Horvtiz 2012, Forister </w:t>
      </w:r>
      <w:r w:rsidRPr="005811E2">
        <w:rPr>
          <w:rFonts w:ascii="Times New Roman" w:hAnsi="Times New Roman" w:cs="Times New Roman"/>
          <w:i/>
          <w:sz w:val="24"/>
          <w:szCs w:val="24"/>
        </w:rPr>
        <w:t>et al.</w:t>
      </w:r>
      <w:r w:rsidRPr="00FD7939">
        <w:rPr>
          <w:rFonts w:ascii="Times New Roman" w:hAnsi="Times New Roman" w:cs="Times New Roman"/>
          <w:sz w:val="24"/>
          <w:szCs w:val="24"/>
        </w:rPr>
        <w:t xml:space="preserve"> 2012). </w:t>
      </w:r>
    </w:p>
    <w:p w14:paraId="25276559" w14:textId="65E63F9A" w:rsidR="00395037" w:rsidRPr="00FD7939" w:rsidRDefault="00A84943" w:rsidP="00592FD0">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Performance tradeoffs are </w:t>
      </w:r>
      <w:r w:rsidR="001251E3" w:rsidRPr="00FD7939">
        <w:rPr>
          <w:rFonts w:ascii="Times New Roman" w:hAnsi="Times New Roman" w:cs="Times New Roman"/>
          <w:sz w:val="24"/>
          <w:szCs w:val="24"/>
        </w:rPr>
        <w:t xml:space="preserve">also </w:t>
      </w:r>
      <w:r w:rsidRPr="00FD7939">
        <w:rPr>
          <w:rFonts w:ascii="Times New Roman" w:hAnsi="Times New Roman" w:cs="Times New Roman"/>
          <w:sz w:val="24"/>
          <w:szCs w:val="24"/>
        </w:rPr>
        <w:t xml:space="preserve">central to </w:t>
      </w:r>
      <w:r w:rsidR="006934A8" w:rsidRPr="00FD7939">
        <w:rPr>
          <w:rFonts w:ascii="Times New Roman" w:hAnsi="Times New Roman" w:cs="Times New Roman"/>
          <w:sz w:val="24"/>
          <w:szCs w:val="24"/>
        </w:rPr>
        <w:t>hypotheses about</w:t>
      </w:r>
      <w:r w:rsidRPr="00FD7939">
        <w:rPr>
          <w:rFonts w:ascii="Times New Roman" w:hAnsi="Times New Roman" w:cs="Times New Roman"/>
          <w:sz w:val="24"/>
          <w:szCs w:val="24"/>
        </w:rPr>
        <w:t xml:space="preserve"> local adaptation </w:t>
      </w:r>
      <w:r w:rsidR="007A19D6" w:rsidRPr="00FD7939">
        <w:rPr>
          <w:rFonts w:ascii="Times New Roman" w:hAnsi="Times New Roman" w:cs="Times New Roman"/>
          <w:sz w:val="24"/>
          <w:szCs w:val="24"/>
        </w:rPr>
        <w:t>in</w:t>
      </w:r>
      <w:r w:rsidR="004F0825" w:rsidRPr="00FD7939">
        <w:rPr>
          <w:rFonts w:ascii="Times New Roman" w:hAnsi="Times New Roman" w:cs="Times New Roman"/>
          <w:sz w:val="24"/>
          <w:szCs w:val="24"/>
        </w:rPr>
        <w:t xml:space="preserve"> populations of </w:t>
      </w:r>
      <w:r w:rsidR="00592FD0" w:rsidRPr="00FD7939">
        <w:rPr>
          <w:rFonts w:ascii="Times New Roman" w:hAnsi="Times New Roman" w:cs="Times New Roman"/>
          <w:sz w:val="24"/>
          <w:szCs w:val="24"/>
        </w:rPr>
        <w:t>arthropod</w:t>
      </w:r>
      <w:r w:rsidR="004F0825" w:rsidRPr="00FD7939">
        <w:rPr>
          <w:rFonts w:ascii="Times New Roman" w:hAnsi="Times New Roman" w:cs="Times New Roman"/>
          <w:sz w:val="24"/>
          <w:szCs w:val="24"/>
        </w:rPr>
        <w:t xml:space="preserve"> herbivores</w:t>
      </w:r>
      <w:r w:rsidR="00D820C8" w:rsidRPr="00FD7939">
        <w:rPr>
          <w:rFonts w:ascii="Times New Roman" w:hAnsi="Times New Roman" w:cs="Times New Roman"/>
          <w:sz w:val="24"/>
          <w:szCs w:val="24"/>
        </w:rPr>
        <w:t xml:space="preserve"> (Karban </w:t>
      </w:r>
      <w:r w:rsidR="00706FFA" w:rsidRPr="00FD7939">
        <w:rPr>
          <w:rFonts w:ascii="Times New Roman" w:hAnsi="Times New Roman" w:cs="Times New Roman"/>
          <w:sz w:val="24"/>
          <w:szCs w:val="24"/>
        </w:rPr>
        <w:t>1989</w:t>
      </w:r>
      <w:r w:rsidR="00D820C8" w:rsidRPr="00FD7939">
        <w:rPr>
          <w:rFonts w:ascii="Times New Roman" w:hAnsi="Times New Roman" w:cs="Times New Roman"/>
          <w:sz w:val="24"/>
          <w:szCs w:val="24"/>
        </w:rPr>
        <w:t xml:space="preserve">, </w:t>
      </w:r>
      <w:r w:rsidR="00B1703C" w:rsidRPr="00FD7939">
        <w:rPr>
          <w:rFonts w:ascii="Times New Roman" w:hAnsi="Times New Roman" w:cs="Times New Roman"/>
          <w:sz w:val="24"/>
          <w:szCs w:val="24"/>
        </w:rPr>
        <w:t>Via 1991, Agrawal 2000</w:t>
      </w:r>
      <w:r w:rsidR="00D820C8" w:rsidRPr="00FD7939">
        <w:rPr>
          <w:rFonts w:ascii="Times New Roman" w:hAnsi="Times New Roman" w:cs="Times New Roman"/>
          <w:sz w:val="24"/>
          <w:szCs w:val="24"/>
        </w:rPr>
        <w:t>)</w:t>
      </w:r>
      <w:r w:rsidRPr="00FD7939">
        <w:rPr>
          <w:rFonts w:ascii="Times New Roman" w:hAnsi="Times New Roman" w:cs="Times New Roman"/>
          <w:sz w:val="24"/>
          <w:szCs w:val="24"/>
        </w:rPr>
        <w:t xml:space="preserve">. </w:t>
      </w:r>
      <w:r w:rsidR="00B1703C" w:rsidRPr="00FD7939">
        <w:rPr>
          <w:rFonts w:ascii="Times New Roman" w:hAnsi="Times New Roman" w:cs="Times New Roman"/>
          <w:sz w:val="24"/>
          <w:szCs w:val="24"/>
        </w:rPr>
        <w:t>Numerous</w:t>
      </w:r>
      <w:r w:rsidRPr="00FD7939">
        <w:rPr>
          <w:rFonts w:ascii="Times New Roman" w:hAnsi="Times New Roman" w:cs="Times New Roman"/>
          <w:sz w:val="24"/>
          <w:szCs w:val="24"/>
        </w:rPr>
        <w:t xml:space="preserve"> studies have found evidence for local adaptation in plant-</w:t>
      </w:r>
      <w:r w:rsidR="00592FD0" w:rsidRPr="00FD7939">
        <w:rPr>
          <w:rFonts w:ascii="Times New Roman" w:hAnsi="Times New Roman" w:cs="Times New Roman"/>
          <w:sz w:val="24"/>
          <w:szCs w:val="24"/>
        </w:rPr>
        <w:t>arthropod</w:t>
      </w:r>
      <w:r w:rsidRPr="00FD7939">
        <w:rPr>
          <w:rFonts w:ascii="Times New Roman" w:hAnsi="Times New Roman" w:cs="Times New Roman"/>
          <w:sz w:val="24"/>
          <w:szCs w:val="24"/>
        </w:rPr>
        <w:t xml:space="preserve"> interactions,</w:t>
      </w:r>
      <w:r w:rsidR="000B3892" w:rsidRPr="00FD7939">
        <w:rPr>
          <w:rFonts w:ascii="Times New Roman" w:hAnsi="Times New Roman" w:cs="Times New Roman"/>
          <w:sz w:val="24"/>
          <w:szCs w:val="24"/>
        </w:rPr>
        <w:t xml:space="preserve"> and in some cases local adaptation has evolved o</w:t>
      </w:r>
      <w:r w:rsidR="00592FD0" w:rsidRPr="00FD7939">
        <w:rPr>
          <w:rFonts w:ascii="Times New Roman" w:hAnsi="Times New Roman" w:cs="Times New Roman"/>
          <w:sz w:val="24"/>
          <w:szCs w:val="24"/>
        </w:rPr>
        <w:t>ver as few as three generations (Karban 1989)</w:t>
      </w:r>
      <w:r w:rsidR="00E667B6" w:rsidRPr="00FD7939">
        <w:rPr>
          <w:rFonts w:ascii="Times New Roman" w:hAnsi="Times New Roman" w:cs="Times New Roman"/>
          <w:sz w:val="24"/>
          <w:szCs w:val="24"/>
        </w:rPr>
        <w:t>.</w:t>
      </w:r>
      <w:r w:rsidRPr="00FD7939">
        <w:rPr>
          <w:rFonts w:ascii="Times New Roman" w:hAnsi="Times New Roman" w:cs="Times New Roman"/>
          <w:sz w:val="24"/>
          <w:szCs w:val="24"/>
        </w:rPr>
        <w:t xml:space="preserve"> </w:t>
      </w:r>
      <w:r w:rsidR="000B3892" w:rsidRPr="00FD7939">
        <w:rPr>
          <w:rFonts w:ascii="Times New Roman" w:hAnsi="Times New Roman" w:cs="Times New Roman"/>
          <w:sz w:val="24"/>
          <w:szCs w:val="24"/>
        </w:rPr>
        <w:t xml:space="preserve">However, </w:t>
      </w:r>
      <w:r w:rsidR="00B1703C" w:rsidRPr="00FD7939">
        <w:rPr>
          <w:rFonts w:ascii="Times New Roman" w:hAnsi="Times New Roman" w:cs="Times New Roman"/>
          <w:sz w:val="24"/>
          <w:szCs w:val="24"/>
        </w:rPr>
        <w:t xml:space="preserve">many of these studies focus on </w:t>
      </w:r>
      <w:r w:rsidR="00C53647" w:rsidRPr="00FD7939">
        <w:rPr>
          <w:rFonts w:ascii="Times New Roman" w:hAnsi="Times New Roman" w:cs="Times New Roman"/>
          <w:sz w:val="24"/>
          <w:szCs w:val="24"/>
        </w:rPr>
        <w:t>relatively sedentary</w:t>
      </w:r>
      <w:r w:rsidR="00B1703C" w:rsidRPr="00FD7939">
        <w:rPr>
          <w:rFonts w:ascii="Times New Roman" w:hAnsi="Times New Roman" w:cs="Times New Roman"/>
          <w:sz w:val="24"/>
          <w:szCs w:val="24"/>
        </w:rPr>
        <w:t xml:space="preserve"> species</w:t>
      </w:r>
      <w:r w:rsidR="00FE2B9B" w:rsidRPr="00FD7939">
        <w:rPr>
          <w:rFonts w:ascii="Times New Roman" w:hAnsi="Times New Roman" w:cs="Times New Roman"/>
          <w:sz w:val="24"/>
          <w:szCs w:val="24"/>
        </w:rPr>
        <w:t xml:space="preserve"> such as</w:t>
      </w:r>
      <w:r w:rsidR="00C53647" w:rsidRPr="00FD7939">
        <w:rPr>
          <w:rFonts w:ascii="Times New Roman" w:hAnsi="Times New Roman" w:cs="Times New Roman"/>
          <w:sz w:val="24"/>
          <w:szCs w:val="24"/>
        </w:rPr>
        <w:t xml:space="preserve"> wingless</w:t>
      </w:r>
      <w:r w:rsidR="00FE2B9B" w:rsidRPr="00FD7939">
        <w:rPr>
          <w:rFonts w:ascii="Times New Roman" w:hAnsi="Times New Roman" w:cs="Times New Roman"/>
          <w:sz w:val="24"/>
          <w:szCs w:val="24"/>
        </w:rPr>
        <w:t xml:space="preserve"> </w:t>
      </w:r>
      <w:r w:rsidR="007A19D6" w:rsidRPr="00FD7939">
        <w:rPr>
          <w:rFonts w:ascii="Times New Roman" w:hAnsi="Times New Roman" w:cs="Times New Roman"/>
          <w:sz w:val="24"/>
          <w:szCs w:val="24"/>
        </w:rPr>
        <w:t xml:space="preserve">flower </w:t>
      </w:r>
      <w:r w:rsidR="00FE2B9B" w:rsidRPr="00FD7939">
        <w:rPr>
          <w:rFonts w:ascii="Times New Roman" w:hAnsi="Times New Roman" w:cs="Times New Roman"/>
          <w:sz w:val="24"/>
          <w:szCs w:val="24"/>
        </w:rPr>
        <w:t>thrips</w:t>
      </w:r>
      <w:r w:rsidR="00A654EF" w:rsidRPr="00FD7939">
        <w:rPr>
          <w:rFonts w:ascii="Times New Roman" w:hAnsi="Times New Roman" w:cs="Times New Roman"/>
          <w:sz w:val="24"/>
          <w:szCs w:val="24"/>
        </w:rPr>
        <w:t xml:space="preserve"> (Karban 1989)</w:t>
      </w:r>
      <w:r w:rsidR="00FE2B9B" w:rsidRPr="00FD7939">
        <w:rPr>
          <w:rFonts w:ascii="Times New Roman" w:hAnsi="Times New Roman" w:cs="Times New Roman"/>
          <w:sz w:val="24"/>
          <w:szCs w:val="24"/>
        </w:rPr>
        <w:t>, spider mites</w:t>
      </w:r>
      <w:r w:rsidR="00A654EF" w:rsidRPr="00FD7939">
        <w:rPr>
          <w:rFonts w:ascii="Times New Roman" w:hAnsi="Times New Roman" w:cs="Times New Roman"/>
          <w:sz w:val="24"/>
          <w:szCs w:val="24"/>
        </w:rPr>
        <w:t xml:space="preserve"> (Agrawal 2000</w:t>
      </w:r>
      <w:r w:rsidR="00C05136" w:rsidRPr="00FD7939">
        <w:rPr>
          <w:rFonts w:ascii="Times New Roman" w:hAnsi="Times New Roman" w:cs="Times New Roman"/>
          <w:sz w:val="24"/>
          <w:szCs w:val="24"/>
        </w:rPr>
        <w:t xml:space="preserve">, Magalhāes </w:t>
      </w:r>
      <w:r w:rsidR="00C05136" w:rsidRPr="005811E2">
        <w:rPr>
          <w:rFonts w:ascii="Times New Roman" w:hAnsi="Times New Roman" w:cs="Times New Roman"/>
          <w:i/>
          <w:sz w:val="24"/>
          <w:szCs w:val="24"/>
        </w:rPr>
        <w:t>et al.</w:t>
      </w:r>
      <w:r w:rsidR="00C05136" w:rsidRPr="00FD7939">
        <w:rPr>
          <w:rFonts w:ascii="Times New Roman" w:hAnsi="Times New Roman" w:cs="Times New Roman"/>
          <w:sz w:val="24"/>
          <w:szCs w:val="24"/>
        </w:rPr>
        <w:t xml:space="preserve"> 2009</w:t>
      </w:r>
      <w:r w:rsidR="00A654EF" w:rsidRPr="00FD7939">
        <w:rPr>
          <w:rFonts w:ascii="Times New Roman" w:hAnsi="Times New Roman" w:cs="Times New Roman"/>
          <w:sz w:val="24"/>
          <w:szCs w:val="24"/>
        </w:rPr>
        <w:t>)</w:t>
      </w:r>
      <w:r w:rsidR="00FE2B9B" w:rsidRPr="00FD7939">
        <w:rPr>
          <w:rFonts w:ascii="Times New Roman" w:hAnsi="Times New Roman" w:cs="Times New Roman"/>
          <w:sz w:val="24"/>
          <w:szCs w:val="24"/>
        </w:rPr>
        <w:t>,</w:t>
      </w:r>
      <w:r w:rsidR="00A654EF" w:rsidRPr="00FD7939">
        <w:rPr>
          <w:rFonts w:ascii="Times New Roman" w:hAnsi="Times New Roman" w:cs="Times New Roman"/>
          <w:sz w:val="24"/>
          <w:szCs w:val="24"/>
        </w:rPr>
        <w:t xml:space="preserve"> scale insects (Hanks and Denno 1994),</w:t>
      </w:r>
      <w:r w:rsidR="00FE2B9B" w:rsidRPr="00FD7939">
        <w:rPr>
          <w:rFonts w:ascii="Times New Roman" w:hAnsi="Times New Roman" w:cs="Times New Roman"/>
          <w:sz w:val="24"/>
          <w:szCs w:val="24"/>
        </w:rPr>
        <w:t xml:space="preserve"> or aphids</w:t>
      </w:r>
      <w:r w:rsidR="00A654EF" w:rsidRPr="00FD7939">
        <w:rPr>
          <w:rFonts w:ascii="Times New Roman" w:hAnsi="Times New Roman" w:cs="Times New Roman"/>
          <w:sz w:val="24"/>
          <w:szCs w:val="24"/>
        </w:rPr>
        <w:t xml:space="preserve"> (Via 1991)</w:t>
      </w:r>
      <w:r w:rsidRPr="00FD7939">
        <w:rPr>
          <w:rFonts w:ascii="Times New Roman" w:hAnsi="Times New Roman" w:cs="Times New Roman"/>
          <w:sz w:val="24"/>
          <w:szCs w:val="24"/>
        </w:rPr>
        <w:t>.</w:t>
      </w:r>
      <w:r w:rsidR="00B1703C" w:rsidRPr="00FD7939">
        <w:rPr>
          <w:rFonts w:ascii="Times New Roman" w:hAnsi="Times New Roman" w:cs="Times New Roman"/>
          <w:sz w:val="24"/>
          <w:szCs w:val="24"/>
        </w:rPr>
        <w:t xml:space="preserve"> Definitions of local adaptation also differ</w:t>
      </w:r>
      <w:r w:rsidR="007A19D6" w:rsidRPr="00FD7939">
        <w:rPr>
          <w:rFonts w:ascii="Times New Roman" w:hAnsi="Times New Roman" w:cs="Times New Roman"/>
          <w:sz w:val="24"/>
          <w:szCs w:val="24"/>
        </w:rPr>
        <w:t xml:space="preserve"> between studies</w:t>
      </w:r>
      <w:r w:rsidR="00B1703C" w:rsidRPr="00FD7939">
        <w:rPr>
          <w:rFonts w:ascii="Times New Roman" w:hAnsi="Times New Roman" w:cs="Times New Roman"/>
          <w:sz w:val="24"/>
          <w:szCs w:val="24"/>
        </w:rPr>
        <w:t>: some interpret GxE interactions broadly as evidence for local adaptation</w:t>
      </w:r>
      <w:r w:rsidR="00485C34" w:rsidRPr="00FD7939">
        <w:rPr>
          <w:rFonts w:ascii="Times New Roman" w:hAnsi="Times New Roman" w:cs="Times New Roman"/>
          <w:sz w:val="24"/>
          <w:szCs w:val="24"/>
        </w:rPr>
        <w:t xml:space="preserve"> (Cogni and Futuyma 2009)</w:t>
      </w:r>
      <w:r w:rsidR="00FE2B9B" w:rsidRPr="00FD7939">
        <w:rPr>
          <w:rFonts w:ascii="Times New Roman" w:hAnsi="Times New Roman" w:cs="Times New Roman"/>
          <w:sz w:val="24"/>
          <w:szCs w:val="24"/>
        </w:rPr>
        <w:t xml:space="preserve">, while others use more </w:t>
      </w:r>
      <w:r w:rsidR="00F250D3" w:rsidRPr="00FD7939">
        <w:rPr>
          <w:rFonts w:ascii="Times New Roman" w:hAnsi="Times New Roman" w:cs="Times New Roman"/>
          <w:sz w:val="24"/>
          <w:szCs w:val="24"/>
        </w:rPr>
        <w:t>specific</w:t>
      </w:r>
      <w:r w:rsidR="00FE2B9B" w:rsidRPr="00FD7939">
        <w:rPr>
          <w:rFonts w:ascii="Times New Roman" w:hAnsi="Times New Roman" w:cs="Times New Roman"/>
          <w:sz w:val="24"/>
          <w:szCs w:val="24"/>
        </w:rPr>
        <w:t xml:space="preserve"> criteria (e.g. ‘home vs. away,’ ‘local vs. foreign,’ or ‘sympatric vs. allopatric’ definitions of local adaptation)</w:t>
      </w:r>
      <w:r w:rsidR="00E667B6" w:rsidRPr="00FD7939">
        <w:rPr>
          <w:rFonts w:ascii="Times New Roman" w:hAnsi="Times New Roman" w:cs="Times New Roman"/>
          <w:sz w:val="24"/>
          <w:szCs w:val="24"/>
        </w:rPr>
        <w:t xml:space="preserve"> (</w:t>
      </w:r>
      <w:r w:rsidR="00592FD0" w:rsidRPr="00FD7939">
        <w:rPr>
          <w:rFonts w:ascii="Times New Roman" w:hAnsi="Times New Roman" w:cs="Times New Roman"/>
          <w:sz w:val="24"/>
          <w:szCs w:val="24"/>
        </w:rPr>
        <w:t xml:space="preserve">see </w:t>
      </w:r>
      <w:r w:rsidR="00E667B6" w:rsidRPr="00FD7939">
        <w:rPr>
          <w:rFonts w:ascii="Times New Roman" w:hAnsi="Times New Roman" w:cs="Times New Roman"/>
          <w:sz w:val="24"/>
          <w:szCs w:val="24"/>
        </w:rPr>
        <w:t>Kawecki and Ebert 2004</w:t>
      </w:r>
      <w:r w:rsidR="00592FD0" w:rsidRPr="00FD7939">
        <w:rPr>
          <w:rFonts w:ascii="Times New Roman" w:hAnsi="Times New Roman" w:cs="Times New Roman"/>
          <w:sz w:val="24"/>
          <w:szCs w:val="24"/>
        </w:rPr>
        <w:t xml:space="preserve"> and Blanquart </w:t>
      </w:r>
      <w:r w:rsidR="00592FD0" w:rsidRPr="005811E2">
        <w:rPr>
          <w:rFonts w:ascii="Times New Roman" w:hAnsi="Times New Roman" w:cs="Times New Roman"/>
          <w:i/>
          <w:sz w:val="24"/>
          <w:szCs w:val="24"/>
        </w:rPr>
        <w:t>et al.</w:t>
      </w:r>
      <w:r w:rsidR="00592FD0" w:rsidRPr="00FD7939">
        <w:rPr>
          <w:rFonts w:ascii="Times New Roman" w:hAnsi="Times New Roman" w:cs="Times New Roman"/>
          <w:sz w:val="24"/>
          <w:szCs w:val="24"/>
        </w:rPr>
        <w:t xml:space="preserve"> 2013</w:t>
      </w:r>
      <w:r w:rsidR="00E667B6" w:rsidRPr="00FD7939">
        <w:rPr>
          <w:rFonts w:ascii="Times New Roman" w:hAnsi="Times New Roman" w:cs="Times New Roman"/>
          <w:sz w:val="24"/>
          <w:szCs w:val="24"/>
        </w:rPr>
        <w:t>)</w:t>
      </w:r>
      <w:r w:rsidR="00FE2B9B" w:rsidRPr="00FD7939">
        <w:rPr>
          <w:rFonts w:ascii="Times New Roman" w:hAnsi="Times New Roman" w:cs="Times New Roman"/>
          <w:sz w:val="24"/>
          <w:szCs w:val="24"/>
        </w:rPr>
        <w:t>. Finally, even in cases where local adaptation is identified, many studies do not</w:t>
      </w:r>
      <w:r w:rsidR="006934A8" w:rsidRPr="00FD7939">
        <w:rPr>
          <w:rFonts w:ascii="Times New Roman" w:hAnsi="Times New Roman" w:cs="Times New Roman"/>
          <w:sz w:val="24"/>
          <w:szCs w:val="24"/>
        </w:rPr>
        <w:t xml:space="preserve"> attempt to</w:t>
      </w:r>
      <w:r w:rsidR="00FE2B9B" w:rsidRPr="00FD7939">
        <w:rPr>
          <w:rFonts w:ascii="Times New Roman" w:hAnsi="Times New Roman" w:cs="Times New Roman"/>
          <w:sz w:val="24"/>
          <w:szCs w:val="24"/>
        </w:rPr>
        <w:t xml:space="preserve"> distinguish </w:t>
      </w:r>
      <w:r w:rsidR="006934A8" w:rsidRPr="00FD7939">
        <w:rPr>
          <w:rFonts w:ascii="Times New Roman" w:hAnsi="Times New Roman" w:cs="Times New Roman"/>
          <w:sz w:val="24"/>
          <w:szCs w:val="24"/>
        </w:rPr>
        <w:lastRenderedPageBreak/>
        <w:t>underlying mechanisms generating this pattern</w:t>
      </w:r>
      <w:r w:rsidR="00FE2B9B" w:rsidRPr="00FD7939">
        <w:rPr>
          <w:rFonts w:ascii="Times New Roman" w:hAnsi="Times New Roman" w:cs="Times New Roman"/>
          <w:sz w:val="24"/>
          <w:szCs w:val="24"/>
        </w:rPr>
        <w:t xml:space="preserve">. Thus, we still </w:t>
      </w:r>
      <w:r w:rsidR="00FB5415" w:rsidRPr="00FD7939">
        <w:rPr>
          <w:rFonts w:ascii="Times New Roman" w:hAnsi="Times New Roman" w:cs="Times New Roman"/>
          <w:sz w:val="24"/>
          <w:szCs w:val="24"/>
        </w:rPr>
        <w:t>have limited</w:t>
      </w:r>
      <w:r w:rsidR="00FE2B9B" w:rsidRPr="00FD7939">
        <w:rPr>
          <w:rFonts w:ascii="Times New Roman" w:hAnsi="Times New Roman" w:cs="Times New Roman"/>
          <w:sz w:val="24"/>
          <w:szCs w:val="24"/>
        </w:rPr>
        <w:t xml:space="preserve"> understanding for</w:t>
      </w:r>
      <w:r w:rsidR="00592FD0" w:rsidRPr="00FD7939">
        <w:rPr>
          <w:rFonts w:ascii="Times New Roman" w:hAnsi="Times New Roman" w:cs="Times New Roman"/>
          <w:sz w:val="24"/>
          <w:szCs w:val="24"/>
        </w:rPr>
        <w:t xml:space="preserve"> whether local adaptation</w:t>
      </w:r>
      <w:r w:rsidR="00FB5415" w:rsidRPr="00FD7939">
        <w:rPr>
          <w:rFonts w:ascii="Times New Roman" w:hAnsi="Times New Roman" w:cs="Times New Roman"/>
          <w:sz w:val="24"/>
          <w:szCs w:val="24"/>
        </w:rPr>
        <w:t xml:space="preserve"> to hosts</w:t>
      </w:r>
      <w:r w:rsidR="00592FD0" w:rsidRPr="00FD7939">
        <w:rPr>
          <w:rFonts w:ascii="Times New Roman" w:hAnsi="Times New Roman" w:cs="Times New Roman"/>
          <w:sz w:val="24"/>
          <w:szCs w:val="24"/>
        </w:rPr>
        <w:t xml:space="preserve"> in arthropod herbivores </w:t>
      </w:r>
      <w:r w:rsidR="00FE2B9B" w:rsidRPr="00FD7939">
        <w:rPr>
          <w:rFonts w:ascii="Times New Roman" w:hAnsi="Times New Roman" w:cs="Times New Roman"/>
          <w:sz w:val="24"/>
          <w:szCs w:val="24"/>
        </w:rPr>
        <w:t xml:space="preserve">is driven primarily by </w:t>
      </w:r>
      <w:r w:rsidR="00592FD0" w:rsidRPr="00FD7939">
        <w:rPr>
          <w:rFonts w:ascii="Times New Roman" w:hAnsi="Times New Roman" w:cs="Times New Roman"/>
          <w:sz w:val="24"/>
          <w:szCs w:val="24"/>
        </w:rPr>
        <w:t xml:space="preserve">antagonistic pleitropy (i.e. </w:t>
      </w:r>
      <w:r w:rsidR="00C53647" w:rsidRPr="00FD7939">
        <w:rPr>
          <w:rFonts w:ascii="Times New Roman" w:hAnsi="Times New Roman" w:cs="Times New Roman"/>
          <w:sz w:val="24"/>
          <w:szCs w:val="24"/>
        </w:rPr>
        <w:t xml:space="preserve">genotypic </w:t>
      </w:r>
      <w:r w:rsidR="00592FD0" w:rsidRPr="00FD7939">
        <w:rPr>
          <w:rFonts w:ascii="Times New Roman" w:hAnsi="Times New Roman" w:cs="Times New Roman"/>
          <w:sz w:val="24"/>
          <w:szCs w:val="24"/>
        </w:rPr>
        <w:t>tradeoffs) versus conditional neutrality</w:t>
      </w:r>
      <w:r w:rsidR="00C53647" w:rsidRPr="00FD7939">
        <w:rPr>
          <w:rFonts w:ascii="Times New Roman" w:hAnsi="Times New Roman" w:cs="Times New Roman"/>
          <w:sz w:val="24"/>
          <w:szCs w:val="24"/>
        </w:rPr>
        <w:t xml:space="preserve"> (i.e. genotypes that are beneficial on one host but selectively neutral on other hosts)</w:t>
      </w:r>
      <w:r w:rsidR="00592FD0" w:rsidRPr="00FD7939">
        <w:rPr>
          <w:rFonts w:ascii="Times New Roman" w:hAnsi="Times New Roman" w:cs="Times New Roman"/>
          <w:sz w:val="24"/>
          <w:szCs w:val="24"/>
        </w:rPr>
        <w:t xml:space="preserve"> (</w:t>
      </w:r>
      <w:r w:rsidR="00C560BD" w:rsidRPr="00FD7939">
        <w:rPr>
          <w:rFonts w:ascii="Times New Roman" w:hAnsi="Times New Roman" w:cs="Times New Roman"/>
          <w:sz w:val="24"/>
          <w:szCs w:val="24"/>
        </w:rPr>
        <w:t>but</w:t>
      </w:r>
      <w:r w:rsidR="00592FD0" w:rsidRPr="00FD7939">
        <w:rPr>
          <w:rFonts w:ascii="Times New Roman" w:hAnsi="Times New Roman" w:cs="Times New Roman"/>
          <w:sz w:val="24"/>
          <w:szCs w:val="24"/>
        </w:rPr>
        <w:t xml:space="preserve">, see Gompert </w:t>
      </w:r>
      <w:r w:rsidR="00592FD0" w:rsidRPr="005811E2">
        <w:rPr>
          <w:rFonts w:ascii="Times New Roman" w:hAnsi="Times New Roman" w:cs="Times New Roman"/>
          <w:i/>
          <w:sz w:val="24"/>
          <w:szCs w:val="24"/>
        </w:rPr>
        <w:t>et al.</w:t>
      </w:r>
      <w:r w:rsidR="00592FD0" w:rsidRPr="00FD7939">
        <w:rPr>
          <w:rFonts w:ascii="Times New Roman" w:hAnsi="Times New Roman" w:cs="Times New Roman"/>
          <w:sz w:val="24"/>
          <w:szCs w:val="24"/>
        </w:rPr>
        <w:t xml:space="preserve"> 2015</w:t>
      </w:r>
      <w:r w:rsidR="00C560BD" w:rsidRPr="00FD7939">
        <w:rPr>
          <w:rFonts w:ascii="Times New Roman" w:hAnsi="Times New Roman" w:cs="Times New Roman"/>
          <w:sz w:val="24"/>
          <w:szCs w:val="24"/>
        </w:rPr>
        <w:t>, Gompert and Messina 2016</w:t>
      </w:r>
      <w:r w:rsidR="00592FD0" w:rsidRPr="00FD7939">
        <w:rPr>
          <w:rFonts w:ascii="Times New Roman" w:hAnsi="Times New Roman" w:cs="Times New Roman"/>
          <w:sz w:val="24"/>
          <w:szCs w:val="24"/>
        </w:rPr>
        <w:t>).</w:t>
      </w:r>
    </w:p>
    <w:p w14:paraId="7331598F" w14:textId="7FCA8B51" w:rsidR="00767D1B" w:rsidRPr="00FD7939" w:rsidRDefault="00767D1B"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Herbivorous insects that have recently expanded their geographic and/or host plant range provide </w:t>
      </w:r>
      <w:r w:rsidR="00E667B6" w:rsidRPr="00FD7939">
        <w:rPr>
          <w:rFonts w:ascii="Times New Roman" w:hAnsi="Times New Roman" w:cs="Times New Roman"/>
          <w:sz w:val="24"/>
          <w:szCs w:val="24"/>
        </w:rPr>
        <w:t>valuable</w:t>
      </w:r>
      <w:r w:rsidRPr="00FD7939">
        <w:rPr>
          <w:rFonts w:ascii="Times New Roman" w:hAnsi="Times New Roman" w:cs="Times New Roman"/>
          <w:sz w:val="24"/>
          <w:szCs w:val="24"/>
        </w:rPr>
        <w:t xml:space="preserve"> opportunities to address questions </w:t>
      </w:r>
      <w:r w:rsidR="00C53647" w:rsidRPr="00FD7939">
        <w:rPr>
          <w:rFonts w:ascii="Times New Roman" w:hAnsi="Times New Roman" w:cs="Times New Roman"/>
          <w:sz w:val="24"/>
          <w:szCs w:val="24"/>
        </w:rPr>
        <w:t>about</w:t>
      </w:r>
      <w:r w:rsidRPr="00FD7939">
        <w:rPr>
          <w:rFonts w:ascii="Times New Roman" w:hAnsi="Times New Roman" w:cs="Times New Roman"/>
          <w:sz w:val="24"/>
          <w:szCs w:val="24"/>
        </w:rPr>
        <w:t xml:space="preserve"> the evolution of host plant adaptation and specialization (Feder </w:t>
      </w:r>
      <w:r w:rsidRPr="005811E2">
        <w:rPr>
          <w:rFonts w:ascii="Times New Roman" w:hAnsi="Times New Roman" w:cs="Times New Roman"/>
          <w:i/>
          <w:sz w:val="24"/>
          <w:szCs w:val="24"/>
        </w:rPr>
        <w:t>et al.</w:t>
      </w:r>
      <w:r w:rsidRPr="00FD7939">
        <w:rPr>
          <w:rFonts w:ascii="Times New Roman" w:hAnsi="Times New Roman" w:cs="Times New Roman"/>
          <w:sz w:val="24"/>
          <w:szCs w:val="24"/>
        </w:rPr>
        <w:t xml:space="preserve"> 1988, Carroll et al. 2005, Jahner </w:t>
      </w:r>
      <w:r w:rsidRPr="005811E2">
        <w:rPr>
          <w:rFonts w:ascii="Times New Roman" w:hAnsi="Times New Roman" w:cs="Times New Roman"/>
          <w:i/>
          <w:sz w:val="24"/>
          <w:szCs w:val="24"/>
        </w:rPr>
        <w:t>et al.</w:t>
      </w:r>
      <w:r w:rsidRPr="00FD7939">
        <w:rPr>
          <w:rFonts w:ascii="Times New Roman" w:hAnsi="Times New Roman" w:cs="Times New Roman"/>
          <w:sz w:val="24"/>
          <w:szCs w:val="24"/>
        </w:rPr>
        <w:t xml:space="preserve"> 2011, Bean </w:t>
      </w:r>
      <w:r w:rsidRPr="005811E2">
        <w:rPr>
          <w:rFonts w:ascii="Times New Roman" w:hAnsi="Times New Roman" w:cs="Times New Roman"/>
          <w:i/>
          <w:sz w:val="24"/>
          <w:szCs w:val="24"/>
        </w:rPr>
        <w:t>et al.</w:t>
      </w:r>
      <w:r w:rsidRPr="00FD7939">
        <w:rPr>
          <w:rFonts w:ascii="Times New Roman" w:hAnsi="Times New Roman" w:cs="Times New Roman"/>
          <w:sz w:val="24"/>
          <w:szCs w:val="24"/>
        </w:rPr>
        <w:t xml:space="preserve"> 2012, Gompert </w:t>
      </w:r>
      <w:r w:rsidRPr="005811E2">
        <w:rPr>
          <w:rFonts w:ascii="Times New Roman" w:hAnsi="Times New Roman" w:cs="Times New Roman"/>
          <w:i/>
          <w:sz w:val="24"/>
          <w:szCs w:val="24"/>
        </w:rPr>
        <w:t>et al.</w:t>
      </w:r>
      <w:r w:rsidRPr="00FD7939">
        <w:rPr>
          <w:rFonts w:ascii="Times New Roman" w:hAnsi="Times New Roman" w:cs="Times New Roman"/>
          <w:sz w:val="24"/>
          <w:szCs w:val="24"/>
        </w:rPr>
        <w:t xml:space="preserve"> 2015), especially in cases where the introduction history is well-known. In their newly-established range, herbivorous insects may adapt to novel species of host plants not encountered in the ancestral range (Louda </w:t>
      </w:r>
      <w:r w:rsidRPr="00FD7939">
        <w:rPr>
          <w:rFonts w:ascii="Times New Roman" w:hAnsi="Times New Roman" w:cs="Times New Roman"/>
          <w:i/>
          <w:sz w:val="24"/>
          <w:szCs w:val="24"/>
        </w:rPr>
        <w:t>et al.</w:t>
      </w:r>
      <w:r w:rsidRPr="00FD7939">
        <w:rPr>
          <w:rFonts w:ascii="Times New Roman" w:hAnsi="Times New Roman" w:cs="Times New Roman"/>
          <w:sz w:val="24"/>
          <w:szCs w:val="24"/>
        </w:rPr>
        <w:t xml:space="preserve"> 1997, Van Klinken and Edwards 2002, Erbilgin </w:t>
      </w:r>
      <w:r w:rsidRPr="00FD7939">
        <w:rPr>
          <w:rFonts w:ascii="Times New Roman" w:hAnsi="Times New Roman" w:cs="Times New Roman"/>
          <w:i/>
          <w:sz w:val="24"/>
          <w:szCs w:val="24"/>
        </w:rPr>
        <w:t>et al</w:t>
      </w:r>
      <w:r w:rsidRPr="00FD7939">
        <w:rPr>
          <w:rFonts w:ascii="Times New Roman" w:hAnsi="Times New Roman" w:cs="Times New Roman"/>
          <w:sz w:val="24"/>
          <w:szCs w:val="24"/>
        </w:rPr>
        <w:t xml:space="preserve">. 2014), a more restricted set of hosts (either novel or ancestral) (Pateman </w:t>
      </w:r>
      <w:r w:rsidRPr="005811E2">
        <w:rPr>
          <w:rFonts w:ascii="Times New Roman" w:hAnsi="Times New Roman" w:cs="Times New Roman"/>
          <w:i/>
          <w:sz w:val="24"/>
          <w:szCs w:val="24"/>
        </w:rPr>
        <w:t>et al.</w:t>
      </w:r>
      <w:r w:rsidRPr="00FD7939">
        <w:rPr>
          <w:rFonts w:ascii="Times New Roman" w:hAnsi="Times New Roman" w:cs="Times New Roman"/>
          <w:sz w:val="24"/>
          <w:szCs w:val="24"/>
        </w:rPr>
        <w:t xml:space="preserve"> 2012), or an expanded range of host species that are ancestral, novel, or a mixture of both (Singer </w:t>
      </w:r>
      <w:r w:rsidRPr="005811E2">
        <w:rPr>
          <w:rFonts w:ascii="Times New Roman" w:hAnsi="Times New Roman" w:cs="Times New Roman"/>
          <w:i/>
          <w:sz w:val="24"/>
          <w:szCs w:val="24"/>
        </w:rPr>
        <w:t>et al.</w:t>
      </w:r>
      <w:r w:rsidRPr="00FD7939">
        <w:rPr>
          <w:rFonts w:ascii="Times New Roman" w:hAnsi="Times New Roman" w:cs="Times New Roman"/>
          <w:sz w:val="24"/>
          <w:szCs w:val="24"/>
        </w:rPr>
        <w:t xml:space="preserve"> 1993, Graves and Shapiro 2002). These scenarios result in different sets of predictions for how adaptation will proceed in the introduced range. </w:t>
      </w:r>
    </w:p>
    <w:p w14:paraId="6D5E0FF8" w14:textId="690C3193" w:rsidR="007A19D6" w:rsidRPr="00FD7939" w:rsidRDefault="007A19D6" w:rsidP="007A19D6">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In instances where dietary breadth is reduced during range expansion, directional selection </w:t>
      </w:r>
      <w:r w:rsidR="00CD0977" w:rsidRPr="00FD7939">
        <w:rPr>
          <w:rFonts w:ascii="Times New Roman" w:hAnsi="Times New Roman" w:cs="Times New Roman"/>
          <w:sz w:val="24"/>
          <w:szCs w:val="24"/>
        </w:rPr>
        <w:t>may</w:t>
      </w:r>
      <w:r w:rsidRPr="00FD7939">
        <w:rPr>
          <w:rFonts w:ascii="Times New Roman" w:hAnsi="Times New Roman" w:cs="Times New Roman"/>
          <w:sz w:val="24"/>
          <w:szCs w:val="24"/>
        </w:rPr>
        <w:t xml:space="preserve"> increase performance on the subset of available host plants. This </w:t>
      </w:r>
      <w:r w:rsidR="00C53647" w:rsidRPr="00FD7939">
        <w:rPr>
          <w:rFonts w:ascii="Times New Roman" w:hAnsi="Times New Roman" w:cs="Times New Roman"/>
          <w:sz w:val="24"/>
          <w:szCs w:val="24"/>
        </w:rPr>
        <w:t xml:space="preserve">adaptation </w:t>
      </w:r>
      <w:r w:rsidRPr="00FD7939">
        <w:rPr>
          <w:rFonts w:ascii="Times New Roman" w:hAnsi="Times New Roman" w:cs="Times New Roman"/>
          <w:sz w:val="24"/>
          <w:szCs w:val="24"/>
        </w:rPr>
        <w:t xml:space="preserve">may come at a cost </w:t>
      </w:r>
      <w:r w:rsidR="00C53647" w:rsidRPr="00FD7939">
        <w:rPr>
          <w:rFonts w:ascii="Times New Roman" w:hAnsi="Times New Roman" w:cs="Times New Roman"/>
          <w:sz w:val="24"/>
          <w:szCs w:val="24"/>
        </w:rPr>
        <w:t>in</w:t>
      </w:r>
      <w:r w:rsidRPr="00FD7939">
        <w:rPr>
          <w:rFonts w:ascii="Times New Roman" w:hAnsi="Times New Roman" w:cs="Times New Roman"/>
          <w:sz w:val="24"/>
          <w:szCs w:val="24"/>
        </w:rPr>
        <w:t xml:space="preserve"> performance on </w:t>
      </w:r>
      <w:r w:rsidR="00C53647" w:rsidRPr="00FD7939">
        <w:rPr>
          <w:rFonts w:ascii="Times New Roman" w:hAnsi="Times New Roman" w:cs="Times New Roman"/>
          <w:sz w:val="24"/>
          <w:szCs w:val="24"/>
        </w:rPr>
        <w:t>absent</w:t>
      </w:r>
      <w:r w:rsidRPr="00FD7939">
        <w:rPr>
          <w:rFonts w:ascii="Times New Roman" w:hAnsi="Times New Roman" w:cs="Times New Roman"/>
          <w:sz w:val="24"/>
          <w:szCs w:val="24"/>
        </w:rPr>
        <w:t xml:space="preserve"> ancestral hosts, especially </w:t>
      </w:r>
      <w:r w:rsidR="00C53647" w:rsidRPr="00FD7939">
        <w:rPr>
          <w:rFonts w:ascii="Times New Roman" w:hAnsi="Times New Roman" w:cs="Times New Roman"/>
          <w:sz w:val="24"/>
          <w:szCs w:val="24"/>
        </w:rPr>
        <w:t>if</w:t>
      </w:r>
      <w:r w:rsidRPr="00FD7939">
        <w:rPr>
          <w:rFonts w:ascii="Times New Roman" w:hAnsi="Times New Roman" w:cs="Times New Roman"/>
          <w:sz w:val="24"/>
          <w:szCs w:val="24"/>
        </w:rPr>
        <w:t xml:space="preserve"> there are strong cross-host performance tradeoffs. Tradeoffs are expected to be more </w:t>
      </w:r>
      <w:r w:rsidR="00C53647" w:rsidRPr="00FD7939">
        <w:rPr>
          <w:rFonts w:ascii="Times New Roman" w:hAnsi="Times New Roman" w:cs="Times New Roman"/>
          <w:sz w:val="24"/>
          <w:szCs w:val="24"/>
        </w:rPr>
        <w:t>likely</w:t>
      </w:r>
      <w:r w:rsidRPr="00FD7939">
        <w:rPr>
          <w:rFonts w:ascii="Times New Roman" w:hAnsi="Times New Roman" w:cs="Times New Roman"/>
          <w:sz w:val="24"/>
          <w:szCs w:val="24"/>
        </w:rPr>
        <w:t xml:space="preserve"> </w:t>
      </w:r>
      <w:r w:rsidR="002B10F8" w:rsidRPr="00FD7939">
        <w:rPr>
          <w:rFonts w:ascii="Times New Roman" w:hAnsi="Times New Roman" w:cs="Times New Roman"/>
          <w:sz w:val="24"/>
          <w:szCs w:val="24"/>
        </w:rPr>
        <w:t>if</w:t>
      </w:r>
      <w:r w:rsidR="00464658" w:rsidRPr="00FD7939">
        <w:rPr>
          <w:rFonts w:ascii="Times New Roman" w:hAnsi="Times New Roman" w:cs="Times New Roman"/>
          <w:sz w:val="24"/>
          <w:szCs w:val="24"/>
        </w:rPr>
        <w:t xml:space="preserve"> </w:t>
      </w:r>
      <w:r w:rsidRPr="00FD7939">
        <w:rPr>
          <w:rFonts w:ascii="Times New Roman" w:hAnsi="Times New Roman" w:cs="Times New Roman"/>
          <w:sz w:val="24"/>
          <w:szCs w:val="24"/>
        </w:rPr>
        <w:t xml:space="preserve">novel hosts </w:t>
      </w:r>
      <w:r w:rsidR="00464658" w:rsidRPr="00FD7939">
        <w:rPr>
          <w:rFonts w:ascii="Times New Roman" w:hAnsi="Times New Roman" w:cs="Times New Roman"/>
          <w:sz w:val="24"/>
          <w:szCs w:val="24"/>
        </w:rPr>
        <w:t>are</w:t>
      </w:r>
      <w:r w:rsidRPr="00FD7939">
        <w:rPr>
          <w:rFonts w:ascii="Times New Roman" w:hAnsi="Times New Roman" w:cs="Times New Roman"/>
          <w:sz w:val="24"/>
          <w:szCs w:val="24"/>
        </w:rPr>
        <w:t xml:space="preserve"> </w:t>
      </w:r>
      <w:r w:rsidR="00464658" w:rsidRPr="00FD7939">
        <w:rPr>
          <w:rFonts w:ascii="Times New Roman" w:hAnsi="Times New Roman" w:cs="Times New Roman"/>
          <w:sz w:val="24"/>
          <w:szCs w:val="24"/>
        </w:rPr>
        <w:t>phylogenetically and</w:t>
      </w:r>
      <w:r w:rsidRPr="00FD7939">
        <w:rPr>
          <w:rFonts w:ascii="Times New Roman" w:hAnsi="Times New Roman" w:cs="Times New Roman"/>
          <w:sz w:val="24"/>
          <w:szCs w:val="24"/>
        </w:rPr>
        <w:t xml:space="preserve"> chemically disparate</w:t>
      </w:r>
      <w:r w:rsidR="002B10F8" w:rsidRPr="00FD7939">
        <w:rPr>
          <w:rFonts w:ascii="Times New Roman" w:hAnsi="Times New Roman" w:cs="Times New Roman"/>
          <w:sz w:val="24"/>
          <w:szCs w:val="24"/>
        </w:rPr>
        <w:t xml:space="preserve"> from ancestral hosts</w:t>
      </w:r>
      <w:r w:rsidRPr="00FD7939">
        <w:rPr>
          <w:rFonts w:ascii="Times New Roman" w:hAnsi="Times New Roman" w:cs="Times New Roman"/>
          <w:sz w:val="24"/>
          <w:szCs w:val="24"/>
        </w:rPr>
        <w:t xml:space="preserve"> </w:t>
      </w:r>
      <w:r w:rsidR="007034BD" w:rsidRPr="00FD7939">
        <w:rPr>
          <w:rFonts w:ascii="Times New Roman" w:hAnsi="Times New Roman" w:cs="Times New Roman"/>
          <w:sz w:val="24"/>
          <w:szCs w:val="24"/>
        </w:rPr>
        <w:t xml:space="preserve">(e.g. </w:t>
      </w:r>
      <w:r w:rsidR="00464658" w:rsidRPr="00FD7939">
        <w:rPr>
          <w:rFonts w:ascii="Times New Roman" w:hAnsi="Times New Roman" w:cs="Times New Roman"/>
          <w:sz w:val="24"/>
          <w:szCs w:val="24"/>
        </w:rPr>
        <w:t xml:space="preserve">Pearse and Hipp 2009, </w:t>
      </w:r>
      <w:r w:rsidR="002B10F8" w:rsidRPr="00FD7939">
        <w:rPr>
          <w:rFonts w:ascii="Times New Roman" w:hAnsi="Times New Roman" w:cs="Times New Roman"/>
          <w:sz w:val="24"/>
          <w:szCs w:val="24"/>
        </w:rPr>
        <w:t xml:space="preserve">Bertheau </w:t>
      </w:r>
      <w:r w:rsidR="002B10F8" w:rsidRPr="005811E2">
        <w:rPr>
          <w:rFonts w:ascii="Times New Roman" w:hAnsi="Times New Roman" w:cs="Times New Roman"/>
          <w:i/>
          <w:sz w:val="24"/>
          <w:szCs w:val="24"/>
        </w:rPr>
        <w:t>et al.</w:t>
      </w:r>
      <w:r w:rsidR="002B10F8" w:rsidRPr="00FD7939">
        <w:rPr>
          <w:rFonts w:ascii="Times New Roman" w:hAnsi="Times New Roman" w:cs="Times New Roman"/>
          <w:sz w:val="24"/>
          <w:szCs w:val="24"/>
        </w:rPr>
        <w:t xml:space="preserve"> 2010, </w:t>
      </w:r>
      <w:r w:rsidR="007034BD" w:rsidRPr="00FD7939">
        <w:rPr>
          <w:rFonts w:ascii="Times New Roman" w:hAnsi="Times New Roman" w:cs="Times New Roman"/>
          <w:sz w:val="24"/>
          <w:szCs w:val="24"/>
        </w:rPr>
        <w:t>Rasmann and Agrawal 2011</w:t>
      </w:r>
      <w:r w:rsidRPr="00FD7939">
        <w:rPr>
          <w:rFonts w:ascii="Times New Roman" w:hAnsi="Times New Roman" w:cs="Times New Roman"/>
          <w:sz w:val="24"/>
          <w:szCs w:val="24"/>
        </w:rPr>
        <w:t xml:space="preserve">). By contrast, in situations where range expansion involves no change or an increase in host plant breadth, we do not expect for a reduction in performance on ancestral hosts. </w:t>
      </w:r>
    </w:p>
    <w:p w14:paraId="61C6EF3A" w14:textId="7E27EB6B" w:rsidR="00EB767F" w:rsidRPr="00FD7939" w:rsidRDefault="001738F3"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lastRenderedPageBreak/>
        <w:t>When herbivore populations</w:t>
      </w:r>
      <w:r w:rsidR="00DF3284" w:rsidRPr="00FD7939">
        <w:rPr>
          <w:rFonts w:ascii="Times New Roman" w:hAnsi="Times New Roman" w:cs="Times New Roman"/>
          <w:sz w:val="24"/>
          <w:szCs w:val="24"/>
        </w:rPr>
        <w:t xml:space="preserve"> are exposed to many or few hosts, we expect different outcomes of natural selection. </w:t>
      </w:r>
      <w:r w:rsidR="00EB767F" w:rsidRPr="00FD7939">
        <w:rPr>
          <w:rFonts w:ascii="Times New Roman" w:hAnsi="Times New Roman" w:cs="Times New Roman"/>
          <w:sz w:val="24"/>
          <w:szCs w:val="24"/>
        </w:rPr>
        <w:t>Because spatial and temporal heterogeneity act to maintain genetic variance for fitness across environments (</w:t>
      </w:r>
      <w:r w:rsidR="00C560BD" w:rsidRPr="00FD7939">
        <w:rPr>
          <w:rFonts w:ascii="Times New Roman" w:hAnsi="Times New Roman" w:cs="Times New Roman"/>
          <w:sz w:val="24"/>
          <w:szCs w:val="24"/>
        </w:rPr>
        <w:t xml:space="preserve">Gillespie and Turelli 1989, </w:t>
      </w:r>
      <w:r w:rsidR="00EB767F" w:rsidRPr="00FD7939">
        <w:rPr>
          <w:rFonts w:ascii="Times New Roman" w:hAnsi="Times New Roman" w:cs="Times New Roman"/>
          <w:sz w:val="24"/>
          <w:szCs w:val="24"/>
        </w:rPr>
        <w:t>Kassen 2002</w:t>
      </w:r>
      <w:r w:rsidR="00C560BD" w:rsidRPr="00FD7939">
        <w:rPr>
          <w:rFonts w:ascii="Times New Roman" w:hAnsi="Times New Roman" w:cs="Times New Roman"/>
          <w:sz w:val="24"/>
          <w:szCs w:val="24"/>
        </w:rPr>
        <w:t>, Chakraborty and Fry 2016</w:t>
      </w:r>
      <w:r w:rsidR="00EB767F" w:rsidRPr="00FD7939">
        <w:rPr>
          <w:rFonts w:ascii="Times New Roman" w:hAnsi="Times New Roman" w:cs="Times New Roman"/>
          <w:sz w:val="24"/>
          <w:szCs w:val="24"/>
        </w:rPr>
        <w:t>), we predict that broad dietary breadth should promote maintenance of genetic variation for performance through balancing sele</w:t>
      </w:r>
      <w:r w:rsidR="000B3892" w:rsidRPr="00FD7939">
        <w:rPr>
          <w:rFonts w:ascii="Times New Roman" w:hAnsi="Times New Roman" w:cs="Times New Roman"/>
          <w:sz w:val="24"/>
          <w:szCs w:val="24"/>
        </w:rPr>
        <w:t>ction (Joshi and Thompson 1995)</w:t>
      </w:r>
      <w:r w:rsidR="00EB767F" w:rsidRPr="00FD7939">
        <w:rPr>
          <w:rFonts w:ascii="Times New Roman" w:hAnsi="Times New Roman" w:cs="Times New Roman"/>
          <w:sz w:val="24"/>
          <w:szCs w:val="24"/>
        </w:rPr>
        <w:t xml:space="preserve">. Second, dietary generalists might be expected to have larger effective population sizes (Packer </w:t>
      </w:r>
      <w:r w:rsidR="00EB767F" w:rsidRPr="00FD7939">
        <w:rPr>
          <w:rFonts w:ascii="Times New Roman" w:hAnsi="Times New Roman" w:cs="Times New Roman"/>
          <w:i/>
          <w:sz w:val="24"/>
          <w:szCs w:val="24"/>
        </w:rPr>
        <w:t>et al.</w:t>
      </w:r>
      <w:r w:rsidR="00EB767F" w:rsidRPr="00FD7939">
        <w:rPr>
          <w:rFonts w:ascii="Times New Roman" w:hAnsi="Times New Roman" w:cs="Times New Roman"/>
          <w:sz w:val="24"/>
          <w:szCs w:val="24"/>
        </w:rPr>
        <w:t xml:space="preserve"> 2005, Li </w:t>
      </w:r>
      <w:r w:rsidR="00EB767F" w:rsidRPr="00FD7939">
        <w:rPr>
          <w:rFonts w:ascii="Times New Roman" w:hAnsi="Times New Roman" w:cs="Times New Roman"/>
          <w:i/>
          <w:sz w:val="24"/>
          <w:szCs w:val="24"/>
        </w:rPr>
        <w:t xml:space="preserve">et al. </w:t>
      </w:r>
      <w:r w:rsidR="00EB767F" w:rsidRPr="00FD7939">
        <w:rPr>
          <w:rFonts w:ascii="Times New Roman" w:hAnsi="Times New Roman" w:cs="Times New Roman"/>
          <w:sz w:val="24"/>
          <w:szCs w:val="24"/>
        </w:rPr>
        <w:t>2014), which are also predicted to maintain genetic variation and performance across hosts (Whitlock 1996).</w:t>
      </w:r>
      <w:r w:rsidR="00625813" w:rsidRPr="00FD7939">
        <w:rPr>
          <w:rFonts w:ascii="Times New Roman" w:hAnsi="Times New Roman" w:cs="Times New Roman"/>
          <w:sz w:val="24"/>
          <w:szCs w:val="24"/>
        </w:rPr>
        <w:t xml:space="preserve"> Thus, </w:t>
      </w:r>
      <w:r w:rsidR="00FE2B9B" w:rsidRPr="00FD7939">
        <w:rPr>
          <w:rFonts w:ascii="Times New Roman" w:hAnsi="Times New Roman" w:cs="Times New Roman"/>
          <w:sz w:val="24"/>
          <w:szCs w:val="24"/>
        </w:rPr>
        <w:t xml:space="preserve">on average, </w:t>
      </w:r>
      <w:r w:rsidR="00625813" w:rsidRPr="00FD7939">
        <w:rPr>
          <w:rFonts w:ascii="Times New Roman" w:hAnsi="Times New Roman" w:cs="Times New Roman"/>
          <w:sz w:val="24"/>
          <w:szCs w:val="24"/>
        </w:rPr>
        <w:t>we expect higher mean performance</w:t>
      </w:r>
      <w:r w:rsidR="00FE2B9B" w:rsidRPr="00FD7939">
        <w:rPr>
          <w:rFonts w:ascii="Times New Roman" w:hAnsi="Times New Roman" w:cs="Times New Roman"/>
          <w:sz w:val="24"/>
          <w:szCs w:val="24"/>
        </w:rPr>
        <w:t xml:space="preserve"> across host species</w:t>
      </w:r>
      <w:r w:rsidR="00625813" w:rsidRPr="00FD7939">
        <w:rPr>
          <w:rFonts w:ascii="Times New Roman" w:hAnsi="Times New Roman" w:cs="Times New Roman"/>
          <w:sz w:val="24"/>
          <w:szCs w:val="24"/>
        </w:rPr>
        <w:t xml:space="preserve"> in </w:t>
      </w:r>
      <w:r w:rsidR="00940D56" w:rsidRPr="00FD7939">
        <w:rPr>
          <w:rFonts w:ascii="Times New Roman" w:hAnsi="Times New Roman" w:cs="Times New Roman"/>
          <w:sz w:val="24"/>
          <w:szCs w:val="24"/>
        </w:rPr>
        <w:t xml:space="preserve">herbivore </w:t>
      </w:r>
      <w:r w:rsidR="00625813" w:rsidRPr="00FD7939">
        <w:rPr>
          <w:rFonts w:ascii="Times New Roman" w:hAnsi="Times New Roman" w:cs="Times New Roman"/>
          <w:sz w:val="24"/>
          <w:szCs w:val="24"/>
        </w:rPr>
        <w:t>populations with broader dietary breadth.</w:t>
      </w:r>
    </w:p>
    <w:p w14:paraId="28CCD659" w14:textId="3B55BF95" w:rsidR="008C1B5E" w:rsidRPr="00FD7939" w:rsidRDefault="00CD0977" w:rsidP="00FB5415">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Several</w:t>
      </w:r>
      <w:r w:rsidR="005C43E7" w:rsidRPr="00FD7939">
        <w:rPr>
          <w:rFonts w:ascii="Times New Roman" w:hAnsi="Times New Roman" w:cs="Times New Roman"/>
          <w:sz w:val="24"/>
          <w:szCs w:val="24"/>
        </w:rPr>
        <w:t xml:space="preserve"> hypotheses involving host plant adaptation have been put forward based on mean performance across hosts</w:t>
      </w:r>
      <w:r w:rsidR="008C1B5E" w:rsidRPr="00FD7939">
        <w:rPr>
          <w:rFonts w:ascii="Times New Roman" w:hAnsi="Times New Roman" w:cs="Times New Roman"/>
          <w:sz w:val="24"/>
          <w:szCs w:val="24"/>
        </w:rPr>
        <w:t>, but we also predic</w:t>
      </w:r>
      <w:r w:rsidR="005C43E7" w:rsidRPr="00FD7939">
        <w:rPr>
          <w:rFonts w:ascii="Times New Roman" w:hAnsi="Times New Roman" w:cs="Times New Roman"/>
          <w:sz w:val="24"/>
          <w:szCs w:val="24"/>
        </w:rPr>
        <w:t xml:space="preserve">t that variance in performance </w:t>
      </w:r>
      <w:r w:rsidR="008C1B5E" w:rsidRPr="00FD7939">
        <w:rPr>
          <w:rFonts w:ascii="Times New Roman" w:hAnsi="Times New Roman" w:cs="Times New Roman"/>
          <w:sz w:val="24"/>
          <w:szCs w:val="24"/>
        </w:rPr>
        <w:t xml:space="preserve">should be lower for demes/populations reared on </w:t>
      </w:r>
      <w:r w:rsidR="001738F3" w:rsidRPr="00FD7939">
        <w:rPr>
          <w:rFonts w:ascii="Times New Roman" w:hAnsi="Times New Roman" w:cs="Times New Roman"/>
          <w:sz w:val="24"/>
          <w:szCs w:val="24"/>
        </w:rPr>
        <w:t>sympatric compared to allopatric hosts</w:t>
      </w:r>
      <w:r w:rsidR="008C1B5E" w:rsidRPr="00FD7939">
        <w:rPr>
          <w:rFonts w:ascii="Times New Roman" w:hAnsi="Times New Roman" w:cs="Times New Roman"/>
          <w:sz w:val="24"/>
          <w:szCs w:val="24"/>
        </w:rPr>
        <w:t xml:space="preserve">. Demes reared on </w:t>
      </w:r>
      <w:r w:rsidR="001738F3" w:rsidRPr="00FD7939">
        <w:rPr>
          <w:rFonts w:ascii="Times New Roman" w:hAnsi="Times New Roman" w:cs="Times New Roman"/>
          <w:sz w:val="24"/>
          <w:szCs w:val="24"/>
        </w:rPr>
        <w:t>novel/</w:t>
      </w:r>
      <w:r w:rsidR="008C1B5E" w:rsidRPr="00FD7939">
        <w:rPr>
          <w:rFonts w:ascii="Times New Roman" w:hAnsi="Times New Roman" w:cs="Times New Roman"/>
          <w:sz w:val="24"/>
          <w:szCs w:val="24"/>
        </w:rPr>
        <w:t xml:space="preserve">allopatric hosts </w:t>
      </w:r>
      <w:r w:rsidR="00C53647" w:rsidRPr="00FD7939">
        <w:rPr>
          <w:rFonts w:ascii="Times New Roman" w:hAnsi="Times New Roman" w:cs="Times New Roman"/>
          <w:sz w:val="24"/>
          <w:szCs w:val="24"/>
        </w:rPr>
        <w:t>could</w:t>
      </w:r>
      <w:r w:rsidR="008C1B5E" w:rsidRPr="00FD7939">
        <w:rPr>
          <w:rFonts w:ascii="Times New Roman" w:hAnsi="Times New Roman" w:cs="Times New Roman"/>
          <w:sz w:val="24"/>
          <w:szCs w:val="24"/>
        </w:rPr>
        <w:t xml:space="preserve"> have high variation in performance, possibly due to expression of cryptic genetic variation</w:t>
      </w:r>
      <w:r w:rsidR="00FB5415" w:rsidRPr="00FD7939">
        <w:rPr>
          <w:rFonts w:ascii="Times New Roman" w:hAnsi="Times New Roman" w:cs="Times New Roman"/>
          <w:sz w:val="24"/>
          <w:szCs w:val="24"/>
        </w:rPr>
        <w:t xml:space="preserve"> </w:t>
      </w:r>
      <w:r w:rsidR="008C1B5E" w:rsidRPr="00FD7939">
        <w:rPr>
          <w:rFonts w:ascii="Times New Roman" w:hAnsi="Times New Roman" w:cs="Times New Roman"/>
          <w:sz w:val="24"/>
          <w:szCs w:val="24"/>
        </w:rPr>
        <w:t>(</w:t>
      </w:r>
      <w:r w:rsidR="0009390D" w:rsidRPr="00FD7939">
        <w:rPr>
          <w:rFonts w:ascii="Times New Roman" w:hAnsi="Times New Roman" w:cs="Times New Roman"/>
          <w:sz w:val="24"/>
          <w:szCs w:val="24"/>
        </w:rPr>
        <w:t>Schlichting 2008</w:t>
      </w:r>
      <w:r w:rsidR="00FB5415" w:rsidRPr="00FD7939">
        <w:rPr>
          <w:rFonts w:ascii="Times New Roman" w:hAnsi="Times New Roman" w:cs="Times New Roman"/>
          <w:sz w:val="24"/>
          <w:szCs w:val="24"/>
        </w:rPr>
        <w:t>)</w:t>
      </w:r>
      <w:r w:rsidR="008C1B5E" w:rsidRPr="00FD7939">
        <w:rPr>
          <w:rFonts w:ascii="Times New Roman" w:hAnsi="Times New Roman" w:cs="Times New Roman"/>
          <w:sz w:val="24"/>
          <w:szCs w:val="24"/>
        </w:rPr>
        <w:t xml:space="preserve"> or inappropriate expression of canalized re</w:t>
      </w:r>
      <w:r w:rsidR="00FB5415" w:rsidRPr="00FD7939">
        <w:rPr>
          <w:rFonts w:ascii="Times New Roman" w:hAnsi="Times New Roman" w:cs="Times New Roman"/>
          <w:sz w:val="24"/>
          <w:szCs w:val="24"/>
        </w:rPr>
        <w:t>sponses under novel environments (</w:t>
      </w:r>
      <w:r w:rsidR="009170A8" w:rsidRPr="00FD7939">
        <w:rPr>
          <w:rFonts w:ascii="Times New Roman" w:hAnsi="Times New Roman" w:cs="Times New Roman"/>
          <w:sz w:val="24"/>
          <w:szCs w:val="24"/>
        </w:rPr>
        <w:t xml:space="preserve">Van </w:t>
      </w:r>
      <w:r w:rsidR="00FB5415" w:rsidRPr="00FD7939">
        <w:rPr>
          <w:rFonts w:ascii="Times New Roman" w:hAnsi="Times New Roman" w:cs="Times New Roman"/>
          <w:sz w:val="24"/>
          <w:szCs w:val="24"/>
        </w:rPr>
        <w:t>Buskirk and Steiner 2009)</w:t>
      </w:r>
      <w:r w:rsidR="008C1B5E" w:rsidRPr="00FD7939">
        <w:rPr>
          <w:rFonts w:ascii="Times New Roman" w:hAnsi="Times New Roman" w:cs="Times New Roman"/>
          <w:sz w:val="24"/>
          <w:szCs w:val="24"/>
        </w:rPr>
        <w:t xml:space="preserve">. </w:t>
      </w:r>
      <w:r w:rsidR="00A51046" w:rsidRPr="00FD7939">
        <w:rPr>
          <w:rFonts w:ascii="Times New Roman" w:hAnsi="Times New Roman" w:cs="Times New Roman"/>
          <w:sz w:val="24"/>
          <w:szCs w:val="24"/>
        </w:rPr>
        <w:t xml:space="preserve">For example, </w:t>
      </w:r>
      <w:r w:rsidR="00C560BD" w:rsidRPr="00FD7939">
        <w:rPr>
          <w:rFonts w:ascii="Times New Roman" w:hAnsi="Times New Roman" w:cs="Times New Roman"/>
          <w:sz w:val="24"/>
          <w:szCs w:val="24"/>
        </w:rPr>
        <w:t xml:space="preserve">the classic experiments of Clausen, Keck, and Hiesey (1940) showed that </w:t>
      </w:r>
      <w:r w:rsidR="0009390D" w:rsidRPr="00FD7939">
        <w:rPr>
          <w:rFonts w:ascii="Times New Roman" w:hAnsi="Times New Roman" w:cs="Times New Roman"/>
          <w:sz w:val="24"/>
          <w:szCs w:val="24"/>
        </w:rPr>
        <w:t xml:space="preserve">high elevation clones of </w:t>
      </w:r>
      <w:r w:rsidR="0009390D" w:rsidRPr="00FD7939">
        <w:rPr>
          <w:rFonts w:ascii="Times New Roman" w:hAnsi="Times New Roman" w:cs="Times New Roman"/>
          <w:i/>
          <w:sz w:val="24"/>
          <w:szCs w:val="24"/>
        </w:rPr>
        <w:t>Potentilla glandulosa</w:t>
      </w:r>
      <w:r w:rsidR="0009390D" w:rsidRPr="00FD7939">
        <w:rPr>
          <w:rFonts w:ascii="Times New Roman" w:hAnsi="Times New Roman" w:cs="Times New Roman"/>
          <w:sz w:val="24"/>
          <w:szCs w:val="24"/>
        </w:rPr>
        <w:t xml:space="preserve"> grown at sea level </w:t>
      </w:r>
      <w:r w:rsidR="008843A1" w:rsidRPr="00FD7939">
        <w:rPr>
          <w:rFonts w:ascii="Times New Roman" w:hAnsi="Times New Roman" w:cs="Times New Roman"/>
          <w:sz w:val="24"/>
          <w:szCs w:val="24"/>
        </w:rPr>
        <w:t>had</w:t>
      </w:r>
      <w:r w:rsidR="0009390D" w:rsidRPr="00FD7939">
        <w:rPr>
          <w:rFonts w:ascii="Times New Roman" w:hAnsi="Times New Roman" w:cs="Times New Roman"/>
          <w:sz w:val="24"/>
          <w:szCs w:val="24"/>
        </w:rPr>
        <w:t xml:space="preserve"> much </w:t>
      </w:r>
      <w:r w:rsidR="00936FF3" w:rsidRPr="00FD7939">
        <w:rPr>
          <w:rFonts w:ascii="Times New Roman" w:hAnsi="Times New Roman" w:cs="Times New Roman"/>
          <w:sz w:val="24"/>
          <w:szCs w:val="24"/>
        </w:rPr>
        <w:t>more</w:t>
      </w:r>
      <w:r w:rsidR="0009390D" w:rsidRPr="00FD7939">
        <w:rPr>
          <w:rFonts w:ascii="Times New Roman" w:hAnsi="Times New Roman" w:cs="Times New Roman"/>
          <w:sz w:val="24"/>
          <w:szCs w:val="24"/>
        </w:rPr>
        <w:t xml:space="preserve"> variation in stem height and flowering time than clones grown at their elevation of collection, </w:t>
      </w:r>
      <w:r w:rsidR="00FB5415" w:rsidRPr="00FD7939">
        <w:rPr>
          <w:rFonts w:ascii="Times New Roman" w:hAnsi="Times New Roman" w:cs="Times New Roman"/>
          <w:sz w:val="24"/>
          <w:szCs w:val="24"/>
        </w:rPr>
        <w:t xml:space="preserve">and </w:t>
      </w:r>
      <w:r w:rsidR="00FB5415" w:rsidRPr="00FD7939">
        <w:rPr>
          <w:rFonts w:ascii="Times New Roman" w:hAnsi="Times New Roman" w:cs="Times New Roman"/>
          <w:i/>
          <w:sz w:val="24"/>
          <w:szCs w:val="24"/>
        </w:rPr>
        <w:t>Lasthenia fremontii</w:t>
      </w:r>
      <w:r w:rsidR="00FB5415" w:rsidRPr="00FD7939">
        <w:rPr>
          <w:rFonts w:ascii="Times New Roman" w:hAnsi="Times New Roman" w:cs="Times New Roman"/>
          <w:sz w:val="24"/>
          <w:szCs w:val="24"/>
        </w:rPr>
        <w:t xml:space="preserve"> genotypes showed broader </w:t>
      </w:r>
      <w:r w:rsidR="008843A1" w:rsidRPr="00FD7939">
        <w:rPr>
          <w:rFonts w:ascii="Times New Roman" w:hAnsi="Times New Roman" w:cs="Times New Roman"/>
          <w:sz w:val="24"/>
          <w:szCs w:val="24"/>
        </w:rPr>
        <w:t xml:space="preserve">hydrological </w:t>
      </w:r>
      <w:r w:rsidR="00FB5415" w:rsidRPr="00FD7939">
        <w:rPr>
          <w:rFonts w:ascii="Times New Roman" w:hAnsi="Times New Roman" w:cs="Times New Roman"/>
          <w:sz w:val="24"/>
          <w:szCs w:val="24"/>
        </w:rPr>
        <w:t>niche breadth</w:t>
      </w:r>
      <w:r w:rsidR="008843A1" w:rsidRPr="00FD7939">
        <w:rPr>
          <w:rFonts w:ascii="Times New Roman" w:hAnsi="Times New Roman" w:cs="Times New Roman"/>
          <w:sz w:val="24"/>
          <w:szCs w:val="24"/>
        </w:rPr>
        <w:t>s</w:t>
      </w:r>
      <w:r w:rsidR="00FB5415" w:rsidRPr="00FD7939">
        <w:rPr>
          <w:rFonts w:ascii="Times New Roman" w:hAnsi="Times New Roman" w:cs="Times New Roman"/>
          <w:sz w:val="24"/>
          <w:szCs w:val="24"/>
        </w:rPr>
        <w:t xml:space="preserve"> when exposed to novel low-competition environment</w:t>
      </w:r>
      <w:r w:rsidR="008843A1" w:rsidRPr="00FD7939">
        <w:rPr>
          <w:rFonts w:ascii="Times New Roman" w:hAnsi="Times New Roman" w:cs="Times New Roman"/>
          <w:sz w:val="24"/>
          <w:szCs w:val="24"/>
        </w:rPr>
        <w:t>s</w:t>
      </w:r>
      <w:r w:rsidR="00633E1E" w:rsidRPr="00FD7939">
        <w:rPr>
          <w:rFonts w:ascii="Times New Roman" w:hAnsi="Times New Roman" w:cs="Times New Roman"/>
          <w:sz w:val="24"/>
          <w:szCs w:val="24"/>
        </w:rPr>
        <w:t xml:space="preserve"> (Eme</w:t>
      </w:r>
      <w:r w:rsidR="00FB5415" w:rsidRPr="00FD7939">
        <w:rPr>
          <w:rFonts w:ascii="Times New Roman" w:hAnsi="Times New Roman" w:cs="Times New Roman"/>
          <w:sz w:val="24"/>
          <w:szCs w:val="24"/>
        </w:rPr>
        <w:t>ry and A</w:t>
      </w:r>
      <w:r w:rsidR="00014ECC" w:rsidRPr="00FD7939">
        <w:rPr>
          <w:rFonts w:ascii="Times New Roman" w:hAnsi="Times New Roman" w:cs="Times New Roman"/>
          <w:sz w:val="24"/>
          <w:szCs w:val="24"/>
        </w:rPr>
        <w:t xml:space="preserve">ckerly 2014). However, this hypothesis </w:t>
      </w:r>
      <w:r w:rsidR="004D2363" w:rsidRPr="00FD7939">
        <w:rPr>
          <w:rFonts w:ascii="Times New Roman" w:hAnsi="Times New Roman" w:cs="Times New Roman"/>
          <w:sz w:val="24"/>
          <w:szCs w:val="24"/>
        </w:rPr>
        <w:t>has not been formally tested</w:t>
      </w:r>
      <w:r w:rsidR="00014ECC" w:rsidRPr="00FD7939">
        <w:rPr>
          <w:rFonts w:ascii="Times New Roman" w:hAnsi="Times New Roman" w:cs="Times New Roman"/>
          <w:sz w:val="24"/>
          <w:szCs w:val="24"/>
        </w:rPr>
        <w:t xml:space="preserve"> </w:t>
      </w:r>
      <w:r w:rsidR="002C556E" w:rsidRPr="00FD7939">
        <w:rPr>
          <w:rFonts w:ascii="Times New Roman" w:hAnsi="Times New Roman" w:cs="Times New Roman"/>
          <w:sz w:val="24"/>
          <w:szCs w:val="24"/>
        </w:rPr>
        <w:t xml:space="preserve">(to our knowledge) </w:t>
      </w:r>
      <w:r w:rsidR="00014ECC" w:rsidRPr="00FD7939">
        <w:rPr>
          <w:rFonts w:ascii="Times New Roman" w:hAnsi="Times New Roman" w:cs="Times New Roman"/>
          <w:sz w:val="24"/>
          <w:szCs w:val="24"/>
        </w:rPr>
        <w:t>in plant-herbivore systems.</w:t>
      </w:r>
    </w:p>
    <w:p w14:paraId="4689FF72" w14:textId="646CBF21" w:rsidR="00C66DAB" w:rsidRPr="00FD7939" w:rsidRDefault="00C53647" w:rsidP="008730AE">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We chose to test these predictions in t</w:t>
      </w:r>
      <w:r w:rsidR="00CD0977" w:rsidRPr="00FD7939">
        <w:rPr>
          <w:rFonts w:ascii="Times New Roman" w:hAnsi="Times New Roman" w:cs="Times New Roman"/>
          <w:sz w:val="24"/>
          <w:szCs w:val="24"/>
        </w:rPr>
        <w:t>he monarch butterfly (</w:t>
      </w:r>
      <w:r w:rsidR="00CD0977" w:rsidRPr="00FD7939">
        <w:rPr>
          <w:rFonts w:ascii="Times New Roman" w:hAnsi="Times New Roman" w:cs="Times New Roman"/>
          <w:i/>
          <w:sz w:val="24"/>
          <w:szCs w:val="24"/>
        </w:rPr>
        <w:t>Danaus plexippus</w:t>
      </w:r>
      <w:r w:rsidR="00F83918" w:rsidRPr="00FD7939">
        <w:rPr>
          <w:rFonts w:ascii="Times New Roman" w:hAnsi="Times New Roman" w:cs="Times New Roman"/>
          <w:sz w:val="24"/>
          <w:szCs w:val="24"/>
        </w:rPr>
        <w:t>, Danaidae: Danainae,</w:t>
      </w:r>
      <w:r w:rsidR="001E4500" w:rsidRPr="00FD7939">
        <w:rPr>
          <w:rFonts w:ascii="Times New Roman" w:hAnsi="Times New Roman" w:cs="Times New Roman"/>
          <w:i/>
          <w:sz w:val="24"/>
          <w:szCs w:val="24"/>
        </w:rPr>
        <w:t xml:space="preserve"> </w:t>
      </w:r>
      <w:r w:rsidR="001E4500" w:rsidRPr="00FD7939">
        <w:rPr>
          <w:rFonts w:ascii="Times New Roman" w:hAnsi="Times New Roman" w:cs="Times New Roman"/>
          <w:sz w:val="24"/>
          <w:szCs w:val="24"/>
        </w:rPr>
        <w:t>L.</w:t>
      </w:r>
      <w:r w:rsidR="00CD0977" w:rsidRPr="00FD7939">
        <w:rPr>
          <w:rFonts w:ascii="Times New Roman" w:hAnsi="Times New Roman" w:cs="Times New Roman"/>
          <w:sz w:val="24"/>
          <w:szCs w:val="24"/>
        </w:rPr>
        <w:t>)</w:t>
      </w:r>
      <w:r w:rsidRPr="00FD7939">
        <w:rPr>
          <w:rFonts w:ascii="Times New Roman" w:hAnsi="Times New Roman" w:cs="Times New Roman"/>
          <w:sz w:val="24"/>
          <w:szCs w:val="24"/>
        </w:rPr>
        <w:t>,</w:t>
      </w:r>
      <w:r w:rsidR="00CD0977" w:rsidRPr="00FD7939">
        <w:rPr>
          <w:rFonts w:ascii="Times New Roman" w:hAnsi="Times New Roman" w:cs="Times New Roman"/>
          <w:sz w:val="24"/>
          <w:szCs w:val="24"/>
        </w:rPr>
        <w:t xml:space="preserve"> </w:t>
      </w:r>
      <w:r w:rsidRPr="00FD7939">
        <w:rPr>
          <w:rFonts w:ascii="Times New Roman" w:hAnsi="Times New Roman" w:cs="Times New Roman"/>
          <w:sz w:val="24"/>
          <w:szCs w:val="24"/>
        </w:rPr>
        <w:t xml:space="preserve">which </w:t>
      </w:r>
      <w:r w:rsidR="00264C6B" w:rsidRPr="00FD7939">
        <w:rPr>
          <w:rFonts w:ascii="Times New Roman" w:hAnsi="Times New Roman" w:cs="Times New Roman"/>
          <w:sz w:val="24"/>
          <w:szCs w:val="24"/>
        </w:rPr>
        <w:t xml:space="preserve">has </w:t>
      </w:r>
      <w:r w:rsidR="00225D77" w:rsidRPr="00FD7939">
        <w:rPr>
          <w:rFonts w:ascii="Times New Roman" w:hAnsi="Times New Roman" w:cs="Times New Roman"/>
          <w:sz w:val="24"/>
          <w:szCs w:val="24"/>
        </w:rPr>
        <w:t>dramatically</w:t>
      </w:r>
      <w:r w:rsidR="00264C6B" w:rsidRPr="00FD7939">
        <w:rPr>
          <w:rFonts w:ascii="Times New Roman" w:hAnsi="Times New Roman" w:cs="Times New Roman"/>
          <w:sz w:val="24"/>
          <w:szCs w:val="24"/>
        </w:rPr>
        <w:t xml:space="preserve"> expanded its range over </w:t>
      </w:r>
      <w:r w:rsidR="00E35BAA" w:rsidRPr="00FD7939">
        <w:rPr>
          <w:rFonts w:ascii="Times New Roman" w:hAnsi="Times New Roman" w:cs="Times New Roman"/>
          <w:sz w:val="24"/>
          <w:szCs w:val="24"/>
        </w:rPr>
        <w:t xml:space="preserve">the last </w:t>
      </w:r>
      <w:r w:rsidR="00992255" w:rsidRPr="00FD7939">
        <w:rPr>
          <w:rFonts w:ascii="Times New Roman" w:hAnsi="Times New Roman" w:cs="Times New Roman"/>
          <w:sz w:val="24"/>
          <w:szCs w:val="24"/>
        </w:rPr>
        <w:t>180</w:t>
      </w:r>
      <w:r w:rsidR="00E35BAA" w:rsidRPr="00FD7939">
        <w:rPr>
          <w:rFonts w:ascii="Times New Roman" w:hAnsi="Times New Roman" w:cs="Times New Roman"/>
          <w:sz w:val="24"/>
          <w:szCs w:val="24"/>
        </w:rPr>
        <w:t xml:space="preserve"> years</w:t>
      </w:r>
      <w:r w:rsidR="00264C6B" w:rsidRPr="00FD7939">
        <w:rPr>
          <w:rFonts w:ascii="Times New Roman" w:hAnsi="Times New Roman" w:cs="Times New Roman"/>
          <w:sz w:val="24"/>
          <w:szCs w:val="24"/>
        </w:rPr>
        <w:t xml:space="preserve"> </w:t>
      </w:r>
      <w:r w:rsidR="00940D56" w:rsidRPr="00FD7939">
        <w:rPr>
          <w:rFonts w:ascii="Times New Roman" w:hAnsi="Times New Roman" w:cs="Times New Roman"/>
          <w:sz w:val="24"/>
          <w:szCs w:val="24"/>
        </w:rPr>
        <w:t>(Figure 1)</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lastRenderedPageBreak/>
        <w:t xml:space="preserve">Although best known from its ancestral range in North America, the monarch </w:t>
      </w:r>
      <w:r w:rsidR="00554FDF" w:rsidRPr="00FD7939">
        <w:rPr>
          <w:rFonts w:ascii="Times New Roman" w:hAnsi="Times New Roman" w:cs="Times New Roman"/>
          <w:sz w:val="24"/>
          <w:szCs w:val="24"/>
        </w:rPr>
        <w:t>can now be</w:t>
      </w:r>
      <w:r w:rsidR="00264C6B" w:rsidRPr="00FD7939">
        <w:rPr>
          <w:rFonts w:ascii="Times New Roman" w:hAnsi="Times New Roman" w:cs="Times New Roman"/>
          <w:sz w:val="24"/>
          <w:szCs w:val="24"/>
        </w:rPr>
        <w:t xml:space="preserve"> found </w:t>
      </w:r>
      <w:r w:rsidR="00554FDF" w:rsidRPr="00FD7939">
        <w:rPr>
          <w:rFonts w:ascii="Times New Roman" w:hAnsi="Times New Roman" w:cs="Times New Roman"/>
          <w:sz w:val="24"/>
          <w:szCs w:val="24"/>
        </w:rPr>
        <w:t xml:space="preserve">in locations </w:t>
      </w:r>
      <w:r w:rsidR="00264C6B" w:rsidRPr="00FD7939">
        <w:rPr>
          <w:rFonts w:ascii="Times New Roman" w:hAnsi="Times New Roman" w:cs="Times New Roman"/>
          <w:sz w:val="24"/>
          <w:szCs w:val="24"/>
        </w:rPr>
        <w:t xml:space="preserve">around the </w:t>
      </w:r>
      <w:r w:rsidR="00554FDF" w:rsidRPr="00FD7939">
        <w:rPr>
          <w:rFonts w:ascii="Times New Roman" w:hAnsi="Times New Roman" w:cs="Times New Roman"/>
          <w:sz w:val="24"/>
          <w:szCs w:val="24"/>
        </w:rPr>
        <w:t>world</w:t>
      </w:r>
      <w:r w:rsidR="00264C6B" w:rsidRPr="00FD7939">
        <w:rPr>
          <w:rFonts w:ascii="Times New Roman" w:hAnsi="Times New Roman" w:cs="Times New Roman"/>
          <w:sz w:val="24"/>
          <w:szCs w:val="24"/>
        </w:rPr>
        <w:t xml:space="preserve">, where it forms geographically isolated, </w:t>
      </w:r>
      <w:r w:rsidR="00E35BAA" w:rsidRPr="00FD7939">
        <w:rPr>
          <w:rFonts w:ascii="Times New Roman" w:hAnsi="Times New Roman" w:cs="Times New Roman"/>
          <w:sz w:val="24"/>
          <w:szCs w:val="24"/>
        </w:rPr>
        <w:t xml:space="preserve">generally </w:t>
      </w:r>
      <w:r w:rsidR="00264C6B" w:rsidRPr="00FD7939">
        <w:rPr>
          <w:rFonts w:ascii="Times New Roman" w:hAnsi="Times New Roman" w:cs="Times New Roman"/>
          <w:sz w:val="24"/>
          <w:szCs w:val="24"/>
        </w:rPr>
        <w:t xml:space="preserve">non-migratory, year-round breeding populations. In </w:t>
      </w:r>
      <w:r w:rsidR="00061CCF" w:rsidRPr="00FD7939">
        <w:rPr>
          <w:rFonts w:ascii="Times New Roman" w:hAnsi="Times New Roman" w:cs="Times New Roman"/>
          <w:sz w:val="24"/>
          <w:szCs w:val="24"/>
        </w:rPr>
        <w:t>most</w:t>
      </w:r>
      <w:r w:rsidR="00264C6B" w:rsidRPr="00FD7939">
        <w:rPr>
          <w:rFonts w:ascii="Times New Roman" w:hAnsi="Times New Roman" w:cs="Times New Roman"/>
          <w:sz w:val="24"/>
          <w:szCs w:val="24"/>
        </w:rPr>
        <w:t xml:space="preserve"> cases, establishment dates for these populations are well-documented, with a wave of out-of-North America expansion taking place ove</w:t>
      </w:r>
      <w:r w:rsidR="00225D77" w:rsidRPr="00FD7939">
        <w:rPr>
          <w:rFonts w:ascii="Times New Roman" w:hAnsi="Times New Roman" w:cs="Times New Roman"/>
          <w:sz w:val="24"/>
          <w:szCs w:val="24"/>
        </w:rPr>
        <w:t>r the last ~180 years (Vane-Wright 1993, Zalucki and Clarke 2004)</w:t>
      </w:r>
      <w:r w:rsidR="00264C6B" w:rsidRPr="00FD7939">
        <w:rPr>
          <w:rFonts w:ascii="Times New Roman" w:hAnsi="Times New Roman" w:cs="Times New Roman"/>
          <w:sz w:val="24"/>
          <w:szCs w:val="24"/>
        </w:rPr>
        <w:t>.</w:t>
      </w:r>
      <w:r w:rsidR="004F0825" w:rsidRPr="00FD7939">
        <w:rPr>
          <w:rFonts w:ascii="Times New Roman" w:hAnsi="Times New Roman" w:cs="Times New Roman"/>
          <w:sz w:val="24"/>
          <w:szCs w:val="24"/>
        </w:rPr>
        <w:t xml:space="preserve"> It is thought that the monarch’s establishment in these locations is due to human-media</w:t>
      </w:r>
      <w:r w:rsidR="007A19D6" w:rsidRPr="00FD7939">
        <w:rPr>
          <w:rFonts w:ascii="Times New Roman" w:hAnsi="Times New Roman" w:cs="Times New Roman"/>
          <w:sz w:val="24"/>
          <w:szCs w:val="24"/>
        </w:rPr>
        <w:t>ted introduction of host plants</w:t>
      </w:r>
      <w:r w:rsidR="004F0825" w:rsidRPr="00FD7939">
        <w:rPr>
          <w:rFonts w:ascii="Times New Roman" w:hAnsi="Times New Roman" w:cs="Times New Roman"/>
          <w:sz w:val="24"/>
          <w:szCs w:val="24"/>
        </w:rPr>
        <w:t xml:space="preserve">. However, </w:t>
      </w:r>
      <w:r w:rsidR="007A19D6" w:rsidRPr="00FD7939">
        <w:rPr>
          <w:rFonts w:ascii="Times New Roman" w:hAnsi="Times New Roman" w:cs="Times New Roman"/>
          <w:sz w:val="24"/>
          <w:szCs w:val="24"/>
        </w:rPr>
        <w:t xml:space="preserve">the monarch’s </w:t>
      </w:r>
      <w:r w:rsidR="008843A1" w:rsidRPr="00FD7939">
        <w:rPr>
          <w:rFonts w:ascii="Times New Roman" w:hAnsi="Times New Roman" w:cs="Times New Roman"/>
          <w:sz w:val="24"/>
          <w:szCs w:val="24"/>
        </w:rPr>
        <w:t>introduction dates and population genetics</w:t>
      </w:r>
      <w:r w:rsidR="007A19D6" w:rsidRPr="00FD7939">
        <w:rPr>
          <w:rFonts w:ascii="Times New Roman" w:hAnsi="Times New Roman" w:cs="Times New Roman"/>
          <w:sz w:val="24"/>
          <w:szCs w:val="24"/>
        </w:rPr>
        <w:t xml:space="preserve"> are consistent with a </w:t>
      </w:r>
      <w:r w:rsidR="008843A1" w:rsidRPr="00FD7939">
        <w:rPr>
          <w:rFonts w:ascii="Times New Roman" w:hAnsi="Times New Roman" w:cs="Times New Roman"/>
          <w:sz w:val="24"/>
          <w:szCs w:val="24"/>
        </w:rPr>
        <w:t>natural wave of expansion</w:t>
      </w:r>
      <w:r w:rsidR="007A19D6" w:rsidRPr="00FD7939">
        <w:rPr>
          <w:rFonts w:ascii="Times New Roman" w:hAnsi="Times New Roman" w:cs="Times New Roman"/>
          <w:sz w:val="24"/>
          <w:szCs w:val="24"/>
        </w:rPr>
        <w:t xml:space="preserve"> (Pierce </w:t>
      </w:r>
      <w:r w:rsidR="007A19D6" w:rsidRPr="005811E2">
        <w:rPr>
          <w:rFonts w:ascii="Times New Roman" w:hAnsi="Times New Roman" w:cs="Times New Roman"/>
          <w:i/>
          <w:sz w:val="24"/>
          <w:szCs w:val="24"/>
        </w:rPr>
        <w:t>et al.</w:t>
      </w:r>
      <w:r w:rsidR="007A19D6" w:rsidRPr="00FD7939">
        <w:rPr>
          <w:rFonts w:ascii="Times New Roman" w:hAnsi="Times New Roman" w:cs="Times New Roman"/>
          <w:sz w:val="24"/>
          <w:szCs w:val="24"/>
        </w:rPr>
        <w:t xml:space="preserve"> 2014</w:t>
      </w:r>
      <w:r w:rsidR="00633E1E" w:rsidRPr="00FD7939">
        <w:rPr>
          <w:rFonts w:ascii="Times New Roman" w:hAnsi="Times New Roman" w:cs="Times New Roman"/>
          <w:sz w:val="24"/>
          <w:szCs w:val="24"/>
        </w:rPr>
        <w:t>a</w:t>
      </w:r>
      <w:r w:rsidR="007A19D6" w:rsidRPr="00FD7939">
        <w:rPr>
          <w:rFonts w:ascii="Times New Roman" w:hAnsi="Times New Roman" w:cs="Times New Roman"/>
          <w:sz w:val="24"/>
          <w:szCs w:val="24"/>
        </w:rPr>
        <w:t xml:space="preserve">, Zhan </w:t>
      </w:r>
      <w:r w:rsidR="007A19D6" w:rsidRPr="005811E2">
        <w:rPr>
          <w:rFonts w:ascii="Times New Roman" w:hAnsi="Times New Roman" w:cs="Times New Roman"/>
          <w:i/>
          <w:sz w:val="24"/>
          <w:szCs w:val="24"/>
        </w:rPr>
        <w:t>et al.</w:t>
      </w:r>
      <w:r w:rsidR="007A19D6" w:rsidRPr="00FD7939">
        <w:rPr>
          <w:rFonts w:ascii="Times New Roman" w:hAnsi="Times New Roman" w:cs="Times New Roman"/>
          <w:sz w:val="24"/>
          <w:szCs w:val="24"/>
        </w:rPr>
        <w:t xml:space="preserve"> 2014, Hemstrom and Freedman in prep). In </w:t>
      </w:r>
      <w:r w:rsidR="00E35BAA" w:rsidRPr="00FD7939">
        <w:rPr>
          <w:rFonts w:ascii="Times New Roman" w:hAnsi="Times New Roman" w:cs="Times New Roman"/>
          <w:sz w:val="24"/>
          <w:szCs w:val="24"/>
        </w:rPr>
        <w:t xml:space="preserve">most </w:t>
      </w:r>
      <w:r w:rsidR="007A19D6" w:rsidRPr="00FD7939">
        <w:rPr>
          <w:rFonts w:ascii="Times New Roman" w:hAnsi="Times New Roman" w:cs="Times New Roman"/>
          <w:sz w:val="24"/>
          <w:szCs w:val="24"/>
        </w:rPr>
        <w:t xml:space="preserve">locations where the monarch has become established, it has highly restricted dietary breadth and often feeds on evolutionarily novel host species (see </w:t>
      </w:r>
      <w:r w:rsidR="00014ECC" w:rsidRPr="00FD7939">
        <w:rPr>
          <w:rFonts w:ascii="Times New Roman" w:hAnsi="Times New Roman" w:cs="Times New Roman"/>
          <w:sz w:val="24"/>
          <w:szCs w:val="24"/>
        </w:rPr>
        <w:t>‘Background’</w:t>
      </w:r>
      <w:r w:rsidR="007A19D6" w:rsidRPr="00FD7939">
        <w:rPr>
          <w:rFonts w:ascii="Times New Roman" w:hAnsi="Times New Roman" w:cs="Times New Roman"/>
          <w:sz w:val="24"/>
          <w:szCs w:val="24"/>
        </w:rPr>
        <w:t>).</w:t>
      </w:r>
    </w:p>
    <w:p w14:paraId="76A2CDF0" w14:textId="3AC145D2" w:rsidR="00E35BAA" w:rsidRPr="00FD7939" w:rsidRDefault="007A19D6" w:rsidP="00CD0977">
      <w:pPr>
        <w:pStyle w:val="Normal1"/>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Here, we </w:t>
      </w:r>
      <w:r w:rsidR="00A654EF" w:rsidRPr="00FD7939">
        <w:rPr>
          <w:rFonts w:ascii="Times New Roman" w:hAnsi="Times New Roman" w:cs="Times New Roman"/>
          <w:sz w:val="24"/>
          <w:szCs w:val="24"/>
        </w:rPr>
        <w:t>use the monarch’s recent global range expansion to test ideas about host plant adaptation</w:t>
      </w:r>
      <w:r w:rsidRPr="00FD7939">
        <w:rPr>
          <w:rFonts w:ascii="Times New Roman" w:hAnsi="Times New Roman" w:cs="Times New Roman"/>
          <w:sz w:val="24"/>
          <w:szCs w:val="24"/>
        </w:rPr>
        <w:t xml:space="preserve">. We </w:t>
      </w:r>
      <w:r w:rsidR="00CD0977" w:rsidRPr="00FD7939">
        <w:rPr>
          <w:rFonts w:ascii="Times New Roman" w:hAnsi="Times New Roman" w:cs="Times New Roman"/>
          <w:sz w:val="24"/>
          <w:szCs w:val="24"/>
        </w:rPr>
        <w:t>address the following three questions</w:t>
      </w:r>
      <w:r w:rsidRPr="00FD7939">
        <w:rPr>
          <w:rFonts w:ascii="Times New Roman" w:hAnsi="Times New Roman" w:cs="Times New Roman"/>
          <w:sz w:val="24"/>
          <w:szCs w:val="24"/>
        </w:rPr>
        <w:t xml:space="preserve"> about monarch performance (see Figure 2): </w:t>
      </w:r>
      <w:r w:rsidR="00CD0977" w:rsidRPr="00FD7939">
        <w:rPr>
          <w:rFonts w:ascii="Times New Roman" w:hAnsi="Times New Roman" w:cs="Times New Roman"/>
          <w:sz w:val="24"/>
          <w:szCs w:val="24"/>
        </w:rPr>
        <w:t xml:space="preserve"> (1) </w:t>
      </w:r>
      <w:r w:rsidR="00CD0977" w:rsidRPr="00FD7939">
        <w:rPr>
          <w:rFonts w:ascii="Times New Roman" w:hAnsi="Times New Roman" w:cs="Times New Roman"/>
          <w:i/>
          <w:sz w:val="24"/>
          <w:szCs w:val="24"/>
        </w:rPr>
        <w:t xml:space="preserve">Do monarch populations show local adaptation to their host plant assemblages? </w:t>
      </w:r>
      <w:r w:rsidR="00CD0977" w:rsidRPr="00FD7939">
        <w:rPr>
          <w:rFonts w:ascii="Times New Roman" w:hAnsi="Times New Roman" w:cs="Times New Roman"/>
          <w:iCs/>
          <w:sz w:val="24"/>
          <w:szCs w:val="24"/>
        </w:rPr>
        <w:t>(2)</w:t>
      </w:r>
      <w:r w:rsidR="00CD0977" w:rsidRPr="00FD7939">
        <w:rPr>
          <w:rFonts w:ascii="Times New Roman" w:hAnsi="Times New Roman" w:cs="Times New Roman"/>
          <w:i/>
          <w:sz w:val="24"/>
          <w:szCs w:val="24"/>
        </w:rPr>
        <w:t xml:space="preserve"> Do monarch populations with broader dietary breadth have higher mean performance across hosts? </w:t>
      </w:r>
      <w:r w:rsidR="00CD0977" w:rsidRPr="00FD7939">
        <w:rPr>
          <w:rFonts w:ascii="Times New Roman" w:hAnsi="Times New Roman" w:cs="Times New Roman"/>
          <w:iCs/>
          <w:sz w:val="24"/>
          <w:szCs w:val="24"/>
        </w:rPr>
        <w:t>(3)</w:t>
      </w:r>
      <w:r w:rsidR="00CD0977" w:rsidRPr="00FD7939">
        <w:rPr>
          <w:rFonts w:ascii="Times New Roman" w:hAnsi="Times New Roman" w:cs="Times New Roman"/>
          <w:i/>
          <w:sz w:val="24"/>
          <w:szCs w:val="24"/>
        </w:rPr>
        <w:t xml:space="preserve"> Is variation in performance lower in sympatric host plant x monarch population combinations?</w:t>
      </w:r>
      <w:r w:rsidR="00E35BAA" w:rsidRPr="00FD7939">
        <w:rPr>
          <w:rFonts w:ascii="Times New Roman" w:hAnsi="Times New Roman" w:cs="Times New Roman"/>
          <w:i/>
          <w:sz w:val="24"/>
          <w:szCs w:val="24"/>
        </w:rPr>
        <w:t xml:space="preserve"> </w:t>
      </w:r>
      <w:r w:rsidR="00E35BAA" w:rsidRPr="00FD7939">
        <w:rPr>
          <w:rFonts w:ascii="Times New Roman" w:hAnsi="Times New Roman" w:cs="Times New Roman"/>
          <w:sz w:val="24"/>
          <w:szCs w:val="24"/>
        </w:rPr>
        <w:t>We test these predictions using a common garden approach by raising monarchs from different populations on a variety of ancestral and novel host plant species.</w:t>
      </w:r>
    </w:p>
    <w:p w14:paraId="6DF237EB" w14:textId="77777777" w:rsidR="00C66DAB" w:rsidRPr="00FD7939" w:rsidRDefault="00C66DAB" w:rsidP="00E679E4">
      <w:pPr>
        <w:pStyle w:val="normal0"/>
        <w:spacing w:line="480" w:lineRule="auto"/>
        <w:rPr>
          <w:rFonts w:ascii="Times New Roman" w:hAnsi="Times New Roman" w:cs="Times New Roman"/>
          <w:sz w:val="24"/>
          <w:szCs w:val="24"/>
        </w:rPr>
      </w:pPr>
    </w:p>
    <w:p w14:paraId="1A972677" w14:textId="69DED1CF" w:rsidR="00037023" w:rsidRPr="00FD7939" w:rsidRDefault="00264C6B" w:rsidP="00CD0977">
      <w:pPr>
        <w:pStyle w:val="normal0"/>
        <w:spacing w:line="480" w:lineRule="auto"/>
        <w:jc w:val="center"/>
        <w:rPr>
          <w:rFonts w:ascii="Times New Roman" w:hAnsi="Times New Roman" w:cs="Times New Roman"/>
          <w:b/>
          <w:sz w:val="24"/>
          <w:szCs w:val="24"/>
          <w:u w:val="single"/>
        </w:rPr>
      </w:pPr>
      <w:r w:rsidRPr="00FD7939">
        <w:rPr>
          <w:rFonts w:ascii="Times New Roman" w:hAnsi="Times New Roman" w:cs="Times New Roman"/>
          <w:b/>
          <w:sz w:val="24"/>
          <w:szCs w:val="24"/>
          <w:u w:val="single"/>
        </w:rPr>
        <w:t>Methods</w:t>
      </w:r>
    </w:p>
    <w:p w14:paraId="084FDCCC" w14:textId="77777777" w:rsidR="00CD0977" w:rsidRPr="00FD7939" w:rsidRDefault="00CD0977" w:rsidP="00CD0977">
      <w:pPr>
        <w:pStyle w:val="normal0"/>
        <w:spacing w:line="480" w:lineRule="auto"/>
        <w:jc w:val="center"/>
        <w:rPr>
          <w:rFonts w:ascii="Times New Roman" w:hAnsi="Times New Roman" w:cs="Times New Roman"/>
          <w:b/>
          <w:sz w:val="24"/>
          <w:szCs w:val="24"/>
          <w:u w:val="single"/>
        </w:rPr>
      </w:pPr>
    </w:p>
    <w:p w14:paraId="241EF264" w14:textId="095F728C" w:rsidR="00E35BAA" w:rsidRPr="00FD7939" w:rsidRDefault="00037023"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Background</w:t>
      </w:r>
    </w:p>
    <w:p w14:paraId="59426A88" w14:textId="772DDFA5" w:rsidR="00037023" w:rsidRPr="00FD7939" w:rsidRDefault="00FD7939" w:rsidP="00037023">
      <w:pPr>
        <w:pStyle w:val="Normal1"/>
        <w:spacing w:line="480" w:lineRule="auto"/>
        <w:rPr>
          <w:rFonts w:ascii="Times New Roman" w:hAnsi="Times New Roman" w:cs="Times New Roman"/>
          <w:sz w:val="24"/>
          <w:szCs w:val="24"/>
        </w:rPr>
      </w:pPr>
      <w:r>
        <w:rPr>
          <w:rFonts w:ascii="Times New Roman" w:hAnsi="Times New Roman" w:cs="Times New Roman"/>
          <w:b/>
          <w:sz w:val="24"/>
          <w:szCs w:val="24"/>
        </w:rPr>
        <w:tab/>
      </w:r>
      <w:r w:rsidR="00992255" w:rsidRPr="00FD7939">
        <w:rPr>
          <w:rFonts w:ascii="Times New Roman" w:hAnsi="Times New Roman" w:cs="Times New Roman"/>
          <w:b/>
          <w:sz w:val="24"/>
          <w:szCs w:val="24"/>
        </w:rPr>
        <w:t>Timing of range expansion</w:t>
      </w:r>
      <w:r w:rsidR="00992255" w:rsidRPr="00FD7939">
        <w:rPr>
          <w:rFonts w:ascii="Times New Roman" w:hAnsi="Times New Roman" w:cs="Times New Roman"/>
          <w:sz w:val="24"/>
          <w:szCs w:val="24"/>
        </w:rPr>
        <w:t xml:space="preserve">: </w:t>
      </w:r>
      <w:r w:rsidR="00037023" w:rsidRPr="00FD7939">
        <w:rPr>
          <w:rFonts w:ascii="Times New Roman" w:hAnsi="Times New Roman" w:cs="Times New Roman"/>
          <w:sz w:val="24"/>
          <w:szCs w:val="24"/>
        </w:rPr>
        <w:t xml:space="preserve">Monarchs became established on many Pacific Islands beginning approximately 180 years ago, with the first conclusive records coming from Hawaii in </w:t>
      </w:r>
      <w:r w:rsidR="00037023" w:rsidRPr="00FD7939">
        <w:rPr>
          <w:rFonts w:ascii="Times New Roman" w:hAnsi="Times New Roman" w:cs="Times New Roman"/>
          <w:sz w:val="24"/>
          <w:szCs w:val="24"/>
        </w:rPr>
        <w:lastRenderedPageBreak/>
        <w:t>1841</w:t>
      </w:r>
      <w:r w:rsidR="00992255" w:rsidRPr="00FD7939">
        <w:rPr>
          <w:rFonts w:ascii="Times New Roman" w:hAnsi="Times New Roman" w:cs="Times New Roman"/>
          <w:sz w:val="24"/>
          <w:szCs w:val="24"/>
        </w:rPr>
        <w:t xml:space="preserve"> (Vane-Wright 1993). </w:t>
      </w:r>
      <w:r w:rsidR="00037023" w:rsidRPr="00FD7939">
        <w:rPr>
          <w:rFonts w:ascii="Times New Roman" w:hAnsi="Times New Roman" w:cs="Times New Roman"/>
          <w:sz w:val="24"/>
          <w:szCs w:val="24"/>
        </w:rPr>
        <w:t>They then moved southwestward across the Pacific in a stepwise fashion, eventually becoming established in Australia</w:t>
      </w:r>
      <w:r w:rsidR="00442BEE" w:rsidRPr="00FD7939">
        <w:rPr>
          <w:rFonts w:ascii="Times New Roman" w:hAnsi="Times New Roman" w:cs="Times New Roman"/>
          <w:sz w:val="24"/>
          <w:szCs w:val="24"/>
        </w:rPr>
        <w:t xml:space="preserve"> in 1871</w:t>
      </w:r>
      <w:r w:rsidR="00992255" w:rsidRPr="00FD7939">
        <w:rPr>
          <w:rFonts w:ascii="Times New Roman" w:hAnsi="Times New Roman" w:cs="Times New Roman"/>
          <w:sz w:val="24"/>
          <w:szCs w:val="24"/>
        </w:rPr>
        <w:t xml:space="preserve"> (Vane-Wright 1993, Zalucki and Clarke 2004). Another population</w:t>
      </w:r>
      <w:r w:rsidR="00442BEE" w:rsidRPr="00FD7939">
        <w:rPr>
          <w:rFonts w:ascii="Times New Roman" w:hAnsi="Times New Roman" w:cs="Times New Roman"/>
          <w:sz w:val="24"/>
          <w:szCs w:val="24"/>
        </w:rPr>
        <w:t xml:space="preserve"> became</w:t>
      </w:r>
      <w:r w:rsidR="00992255" w:rsidRPr="00FD7939">
        <w:rPr>
          <w:rFonts w:ascii="Times New Roman" w:hAnsi="Times New Roman" w:cs="Times New Roman"/>
          <w:sz w:val="24"/>
          <w:szCs w:val="24"/>
        </w:rPr>
        <w:t xml:space="preserve"> established in the Mariana Islands (including Guam), with the first records coming from 1887 (pers. obs., British Natural History Museum); </w:t>
      </w:r>
      <w:r w:rsidR="00235A8D" w:rsidRPr="00FD7939">
        <w:rPr>
          <w:rFonts w:ascii="Times New Roman" w:hAnsi="Times New Roman" w:cs="Times New Roman"/>
          <w:sz w:val="24"/>
          <w:szCs w:val="24"/>
        </w:rPr>
        <w:t>the</w:t>
      </w:r>
      <w:r w:rsidR="00992255" w:rsidRPr="00FD7939">
        <w:rPr>
          <w:rFonts w:ascii="Times New Roman" w:hAnsi="Times New Roman" w:cs="Times New Roman"/>
          <w:sz w:val="24"/>
          <w:szCs w:val="24"/>
        </w:rPr>
        <w:t xml:space="preserve"> Guam</w:t>
      </w:r>
      <w:r w:rsidR="00235A8D" w:rsidRPr="00FD7939">
        <w:rPr>
          <w:rFonts w:ascii="Times New Roman" w:hAnsi="Times New Roman" w:cs="Times New Roman"/>
          <w:sz w:val="24"/>
          <w:szCs w:val="24"/>
        </w:rPr>
        <w:t xml:space="preserve"> population</w:t>
      </w:r>
      <w:r w:rsidR="00992255" w:rsidRPr="00FD7939">
        <w:rPr>
          <w:rFonts w:ascii="Times New Roman" w:hAnsi="Times New Roman" w:cs="Times New Roman"/>
          <w:sz w:val="24"/>
          <w:szCs w:val="24"/>
        </w:rPr>
        <w:t xml:space="preserve"> represents an independent out-of-Hawaii expansion (Hemstrom and Freedman, in prep)</w:t>
      </w:r>
      <w:r w:rsidR="00442BEE" w:rsidRPr="00FD7939">
        <w:rPr>
          <w:rFonts w:ascii="Times New Roman" w:hAnsi="Times New Roman" w:cs="Times New Roman"/>
          <w:sz w:val="24"/>
          <w:szCs w:val="24"/>
        </w:rPr>
        <w:t>. Finally, in a separate out-of-North America expansion, monarchs established in the Caribbean, including Puerto Rico</w:t>
      </w:r>
      <w:r w:rsidR="00235A8D" w:rsidRPr="00FD7939">
        <w:rPr>
          <w:rFonts w:ascii="Times New Roman" w:hAnsi="Times New Roman" w:cs="Times New Roman"/>
          <w:sz w:val="24"/>
          <w:szCs w:val="24"/>
        </w:rPr>
        <w:t xml:space="preserve"> (Zhan </w:t>
      </w:r>
      <w:r w:rsidR="00235A8D" w:rsidRPr="005811E2">
        <w:rPr>
          <w:rFonts w:ascii="Times New Roman" w:hAnsi="Times New Roman" w:cs="Times New Roman"/>
          <w:i/>
          <w:sz w:val="24"/>
          <w:szCs w:val="24"/>
        </w:rPr>
        <w:t>et al.</w:t>
      </w:r>
      <w:r w:rsidR="00235A8D" w:rsidRPr="00FD7939">
        <w:rPr>
          <w:rFonts w:ascii="Times New Roman" w:hAnsi="Times New Roman" w:cs="Times New Roman"/>
          <w:sz w:val="24"/>
          <w:szCs w:val="24"/>
        </w:rPr>
        <w:t xml:space="preserve"> 2014)</w:t>
      </w:r>
      <w:r w:rsidR="00442BEE" w:rsidRPr="00FD7939">
        <w:rPr>
          <w:rFonts w:ascii="Times New Roman" w:hAnsi="Times New Roman" w:cs="Times New Roman"/>
          <w:sz w:val="24"/>
          <w:szCs w:val="24"/>
        </w:rPr>
        <w:t xml:space="preserve">. The timing of </w:t>
      </w:r>
      <w:r w:rsidR="00F250D3" w:rsidRPr="00FD7939">
        <w:rPr>
          <w:rFonts w:ascii="Times New Roman" w:hAnsi="Times New Roman" w:cs="Times New Roman"/>
          <w:sz w:val="24"/>
          <w:szCs w:val="24"/>
        </w:rPr>
        <w:t>the monarch’s establishment in Puerto Rico</w:t>
      </w:r>
      <w:r w:rsidR="00442BEE" w:rsidRPr="00FD7939">
        <w:rPr>
          <w:rFonts w:ascii="Times New Roman" w:hAnsi="Times New Roman" w:cs="Times New Roman"/>
          <w:sz w:val="24"/>
          <w:szCs w:val="24"/>
        </w:rPr>
        <w:t xml:space="preserve"> is less certain but likely occurred thousands of years ago (Figure 1)</w:t>
      </w:r>
      <w:r w:rsidR="00992255" w:rsidRPr="00FD7939">
        <w:rPr>
          <w:rFonts w:ascii="Times New Roman" w:hAnsi="Times New Roman" w:cs="Times New Roman"/>
          <w:sz w:val="24"/>
          <w:szCs w:val="24"/>
        </w:rPr>
        <w:t xml:space="preserve">. Puerto Rican monarchs are treated as their own subspecies, </w:t>
      </w:r>
      <w:r w:rsidR="00992255" w:rsidRPr="00FD7939">
        <w:rPr>
          <w:rFonts w:ascii="Times New Roman" w:hAnsi="Times New Roman" w:cs="Times New Roman"/>
          <w:i/>
          <w:sz w:val="24"/>
          <w:szCs w:val="24"/>
        </w:rPr>
        <w:t>D. plexippus portoricensis</w:t>
      </w:r>
      <w:r w:rsidR="00992255" w:rsidRPr="00FD7939">
        <w:rPr>
          <w:rFonts w:ascii="Times New Roman" w:hAnsi="Times New Roman" w:cs="Times New Roman"/>
          <w:sz w:val="24"/>
          <w:szCs w:val="24"/>
        </w:rPr>
        <w:t xml:space="preserve"> (Ackery and Vane-Wright 1984) and are phenotypically distinctive from North American </w:t>
      </w:r>
      <w:r w:rsidR="00992255" w:rsidRPr="00FD7939">
        <w:rPr>
          <w:rFonts w:ascii="Times New Roman" w:hAnsi="Times New Roman" w:cs="Times New Roman"/>
          <w:i/>
          <w:sz w:val="24"/>
          <w:szCs w:val="24"/>
        </w:rPr>
        <w:t>D. plexippus plexippus</w:t>
      </w:r>
      <w:r w:rsidR="00442BEE" w:rsidRPr="00FD7939">
        <w:rPr>
          <w:rFonts w:ascii="Times New Roman" w:hAnsi="Times New Roman" w:cs="Times New Roman"/>
          <w:sz w:val="24"/>
          <w:szCs w:val="24"/>
        </w:rPr>
        <w:t>.</w:t>
      </w:r>
    </w:p>
    <w:p w14:paraId="4E6BB342" w14:textId="08AF9ED0" w:rsidR="00C66DAB" w:rsidRPr="00FD7939" w:rsidRDefault="00FD7939" w:rsidP="00E679E4">
      <w:pPr>
        <w:pStyle w:val="normal0"/>
        <w:spacing w:line="480" w:lineRule="auto"/>
        <w:rPr>
          <w:rFonts w:ascii="Times New Roman" w:hAnsi="Times New Roman" w:cs="Times New Roman"/>
          <w:sz w:val="24"/>
          <w:szCs w:val="24"/>
        </w:rPr>
      </w:pPr>
      <w:r>
        <w:rPr>
          <w:rFonts w:ascii="Times New Roman" w:hAnsi="Times New Roman" w:cs="Times New Roman"/>
          <w:b/>
          <w:sz w:val="24"/>
          <w:szCs w:val="24"/>
        </w:rPr>
        <w:tab/>
      </w:r>
      <w:r w:rsidR="00235A8D" w:rsidRPr="00FD7939">
        <w:rPr>
          <w:rFonts w:ascii="Times New Roman" w:hAnsi="Times New Roman" w:cs="Times New Roman"/>
          <w:b/>
          <w:sz w:val="24"/>
          <w:szCs w:val="24"/>
        </w:rPr>
        <w:t>Host plant associations in novel range</w:t>
      </w:r>
      <w:r w:rsidR="00235A8D" w:rsidRPr="00FD7939">
        <w:rPr>
          <w:rFonts w:ascii="Times New Roman" w:hAnsi="Times New Roman" w:cs="Times New Roman"/>
          <w:sz w:val="24"/>
          <w:szCs w:val="24"/>
        </w:rPr>
        <w:t xml:space="preserve">: </w:t>
      </w:r>
      <w:r w:rsidR="00442BEE" w:rsidRPr="00FD7939">
        <w:rPr>
          <w:rFonts w:ascii="Times New Roman" w:hAnsi="Times New Roman" w:cs="Times New Roman"/>
          <w:sz w:val="24"/>
          <w:szCs w:val="24"/>
        </w:rPr>
        <w:t>Monarchs</w:t>
      </w:r>
      <w:r w:rsidR="00037023" w:rsidRPr="00FD7939">
        <w:rPr>
          <w:rFonts w:ascii="Times New Roman" w:hAnsi="Times New Roman" w:cs="Times New Roman"/>
          <w:sz w:val="24"/>
          <w:szCs w:val="24"/>
        </w:rPr>
        <w:t xml:space="preserve"> that colonize novel areas like tropical islands become non-migratory and have access to only one or two species of milkweed host. This is in contrast to the ancestral North American monarch population, whose </w:t>
      </w:r>
      <w:r w:rsidR="00F250D3" w:rsidRPr="00FD7939">
        <w:rPr>
          <w:rFonts w:ascii="Times New Roman" w:hAnsi="Times New Roman" w:cs="Times New Roman"/>
          <w:sz w:val="24"/>
          <w:szCs w:val="24"/>
        </w:rPr>
        <w:t>seasonal migration brings it into contact</w:t>
      </w:r>
      <w:r w:rsidR="00037023" w:rsidRPr="00FD7939">
        <w:rPr>
          <w:rFonts w:ascii="Times New Roman" w:hAnsi="Times New Roman" w:cs="Times New Roman"/>
          <w:sz w:val="24"/>
          <w:szCs w:val="24"/>
        </w:rPr>
        <w:t xml:space="preserve"> with more than 100 species of native </w:t>
      </w:r>
      <w:r w:rsidR="00037023" w:rsidRPr="00FD7939">
        <w:rPr>
          <w:rFonts w:ascii="Times New Roman" w:hAnsi="Times New Roman" w:cs="Times New Roman"/>
          <w:i/>
          <w:sz w:val="24"/>
          <w:szCs w:val="24"/>
        </w:rPr>
        <w:t xml:space="preserve">Asclepias </w:t>
      </w:r>
      <w:r w:rsidR="00037023" w:rsidRPr="00FD7939">
        <w:rPr>
          <w:rFonts w:ascii="Times New Roman" w:hAnsi="Times New Roman" w:cs="Times New Roman"/>
          <w:sz w:val="24"/>
          <w:szCs w:val="24"/>
        </w:rPr>
        <w:t xml:space="preserve">(Apocynaceae: Asclepiadoideae) hosts (Woodson 1954), </w:t>
      </w:r>
      <w:r w:rsidR="00235A8D" w:rsidRPr="00FD7939">
        <w:rPr>
          <w:rFonts w:ascii="Times New Roman" w:hAnsi="Times New Roman" w:cs="Times New Roman"/>
          <w:sz w:val="24"/>
          <w:szCs w:val="24"/>
        </w:rPr>
        <w:t>34</w:t>
      </w:r>
      <w:r w:rsidR="00037023" w:rsidRPr="00FD7939">
        <w:rPr>
          <w:rFonts w:ascii="Times New Roman" w:hAnsi="Times New Roman" w:cs="Times New Roman"/>
          <w:sz w:val="24"/>
          <w:szCs w:val="24"/>
        </w:rPr>
        <w:t xml:space="preserve"> of which have been documented as host pla</w:t>
      </w:r>
      <w:r w:rsidR="00887D00" w:rsidRPr="00FD7939">
        <w:rPr>
          <w:rFonts w:ascii="Times New Roman" w:hAnsi="Times New Roman" w:cs="Times New Roman"/>
          <w:sz w:val="24"/>
          <w:szCs w:val="24"/>
        </w:rPr>
        <w:t>nts (Malcolm and Brower 1986). Derived n</w:t>
      </w:r>
      <w:r w:rsidR="00037023" w:rsidRPr="00FD7939">
        <w:rPr>
          <w:rFonts w:ascii="Times New Roman" w:hAnsi="Times New Roman" w:cs="Times New Roman"/>
          <w:sz w:val="24"/>
          <w:szCs w:val="24"/>
        </w:rPr>
        <w:t xml:space="preserve">on-migratory </w:t>
      </w:r>
      <w:r w:rsidR="00887D00" w:rsidRPr="00FD7939">
        <w:rPr>
          <w:rFonts w:ascii="Times New Roman" w:hAnsi="Times New Roman" w:cs="Times New Roman"/>
          <w:sz w:val="24"/>
          <w:szCs w:val="24"/>
        </w:rPr>
        <w:t xml:space="preserve">monarch </w:t>
      </w:r>
      <w:r w:rsidR="00037023" w:rsidRPr="00FD7939">
        <w:rPr>
          <w:rFonts w:ascii="Times New Roman" w:hAnsi="Times New Roman" w:cs="Times New Roman"/>
          <w:sz w:val="24"/>
          <w:szCs w:val="24"/>
        </w:rPr>
        <w:t xml:space="preserve">populations are often exposed to evolutionarily and chemically novel host plants. For example, the monarch’s primary host plants in parts of Australia are </w:t>
      </w:r>
      <w:r w:rsidR="00235A8D" w:rsidRPr="00FD7939">
        <w:rPr>
          <w:rFonts w:ascii="Times New Roman" w:hAnsi="Times New Roman" w:cs="Times New Roman"/>
          <w:i/>
          <w:sz w:val="24"/>
          <w:szCs w:val="24"/>
        </w:rPr>
        <w:t>Gomphocarpus</w:t>
      </w:r>
      <w:r w:rsidR="00037023" w:rsidRPr="00FD7939">
        <w:rPr>
          <w:rFonts w:ascii="Times New Roman" w:hAnsi="Times New Roman" w:cs="Times New Roman"/>
          <w:i/>
          <w:sz w:val="24"/>
          <w:szCs w:val="24"/>
        </w:rPr>
        <w:t xml:space="preserve"> physocarpus</w:t>
      </w:r>
      <w:r w:rsidR="00037023" w:rsidRPr="00FD7939">
        <w:rPr>
          <w:rFonts w:ascii="Times New Roman" w:hAnsi="Times New Roman" w:cs="Times New Roman"/>
          <w:sz w:val="24"/>
          <w:szCs w:val="24"/>
        </w:rPr>
        <w:t xml:space="preserve"> and </w:t>
      </w:r>
      <w:r w:rsidR="00037023" w:rsidRPr="00FD7939">
        <w:rPr>
          <w:rFonts w:ascii="Times New Roman" w:hAnsi="Times New Roman" w:cs="Times New Roman"/>
          <w:i/>
          <w:sz w:val="24"/>
          <w:szCs w:val="24"/>
        </w:rPr>
        <w:t xml:space="preserve">G. fruticosus </w:t>
      </w:r>
      <w:r w:rsidR="00F250D3" w:rsidRPr="00FD7939">
        <w:rPr>
          <w:rFonts w:ascii="Times New Roman" w:hAnsi="Times New Roman" w:cs="Times New Roman"/>
          <w:sz w:val="24"/>
          <w:szCs w:val="24"/>
        </w:rPr>
        <w:t>(Oyeyele and Zalucki 1990)</w:t>
      </w:r>
      <w:r w:rsidR="00037023" w:rsidRPr="00FD7939">
        <w:rPr>
          <w:rFonts w:ascii="Times New Roman" w:hAnsi="Times New Roman" w:cs="Times New Roman"/>
          <w:sz w:val="24"/>
          <w:szCs w:val="24"/>
        </w:rPr>
        <w:t xml:space="preserve">, and the primary hosts in the Hawaiian islands are </w:t>
      </w:r>
      <w:r w:rsidR="00235A8D" w:rsidRPr="00FD7939">
        <w:rPr>
          <w:rFonts w:ascii="Times New Roman" w:hAnsi="Times New Roman" w:cs="Times New Roman"/>
          <w:i/>
          <w:sz w:val="24"/>
          <w:szCs w:val="24"/>
        </w:rPr>
        <w:t>G.</w:t>
      </w:r>
      <w:r w:rsidR="00037023" w:rsidRPr="00FD7939">
        <w:rPr>
          <w:rFonts w:ascii="Times New Roman" w:hAnsi="Times New Roman" w:cs="Times New Roman"/>
          <w:i/>
          <w:sz w:val="24"/>
          <w:szCs w:val="24"/>
        </w:rPr>
        <w:t xml:space="preserve"> physocarpus</w:t>
      </w:r>
      <w:r w:rsidR="00037023" w:rsidRPr="00FD7939">
        <w:rPr>
          <w:rFonts w:ascii="Times New Roman" w:hAnsi="Times New Roman" w:cs="Times New Roman"/>
          <w:sz w:val="24"/>
          <w:szCs w:val="24"/>
        </w:rPr>
        <w:t xml:space="preserve"> and </w:t>
      </w:r>
      <w:r w:rsidR="00037023" w:rsidRPr="00FD7939">
        <w:rPr>
          <w:rFonts w:ascii="Times New Roman" w:hAnsi="Times New Roman" w:cs="Times New Roman"/>
          <w:i/>
          <w:sz w:val="24"/>
          <w:szCs w:val="24"/>
        </w:rPr>
        <w:t xml:space="preserve">Calotropis gigantea </w:t>
      </w:r>
      <w:r w:rsidR="00037023" w:rsidRPr="00FD7939">
        <w:rPr>
          <w:rFonts w:ascii="Times New Roman" w:hAnsi="Times New Roman" w:cs="Times New Roman"/>
          <w:sz w:val="24"/>
          <w:szCs w:val="24"/>
        </w:rPr>
        <w:t xml:space="preserve">(Pierce </w:t>
      </w:r>
      <w:r w:rsidR="00037023" w:rsidRPr="00FD7939">
        <w:rPr>
          <w:rFonts w:ascii="Times New Roman" w:hAnsi="Times New Roman" w:cs="Times New Roman"/>
          <w:i/>
          <w:sz w:val="24"/>
          <w:szCs w:val="24"/>
        </w:rPr>
        <w:t>et al.</w:t>
      </w:r>
      <w:r w:rsidR="00037023" w:rsidRPr="00FD7939">
        <w:rPr>
          <w:rFonts w:ascii="Times New Roman" w:hAnsi="Times New Roman" w:cs="Times New Roman"/>
          <w:sz w:val="24"/>
          <w:szCs w:val="24"/>
        </w:rPr>
        <w:t xml:space="preserve"> 2014b) (Figure 1</w:t>
      </w:r>
      <w:r w:rsidR="00C70F02" w:rsidRPr="00FD7939">
        <w:rPr>
          <w:rFonts w:ascii="Times New Roman" w:hAnsi="Times New Roman" w:cs="Times New Roman"/>
          <w:sz w:val="24"/>
          <w:szCs w:val="24"/>
        </w:rPr>
        <w:t>; Table 1</w:t>
      </w:r>
      <w:r w:rsidR="00037023" w:rsidRPr="00FD7939">
        <w:rPr>
          <w:rFonts w:ascii="Times New Roman" w:hAnsi="Times New Roman" w:cs="Times New Roman"/>
          <w:sz w:val="24"/>
          <w:szCs w:val="24"/>
        </w:rPr>
        <w:t xml:space="preserve">). </w:t>
      </w:r>
      <w:r w:rsidR="00F250D3" w:rsidRPr="00FD7939">
        <w:rPr>
          <w:rFonts w:ascii="Times New Roman" w:hAnsi="Times New Roman" w:cs="Times New Roman"/>
          <w:sz w:val="24"/>
          <w:szCs w:val="24"/>
        </w:rPr>
        <w:t>All of these non-</w:t>
      </w:r>
      <w:r w:rsidR="00F250D3" w:rsidRPr="00FD7939">
        <w:rPr>
          <w:rFonts w:ascii="Times New Roman" w:hAnsi="Times New Roman" w:cs="Times New Roman"/>
          <w:i/>
          <w:sz w:val="24"/>
          <w:szCs w:val="24"/>
        </w:rPr>
        <w:t>Asclepias</w:t>
      </w:r>
      <w:r w:rsidR="00F250D3" w:rsidRPr="00FD7939">
        <w:rPr>
          <w:rFonts w:ascii="Times New Roman" w:hAnsi="Times New Roman" w:cs="Times New Roman"/>
          <w:sz w:val="24"/>
          <w:szCs w:val="24"/>
        </w:rPr>
        <w:t xml:space="preserve"> hosts a</w:t>
      </w:r>
      <w:r w:rsidR="00887D00" w:rsidRPr="00FD7939">
        <w:rPr>
          <w:rFonts w:ascii="Times New Roman" w:hAnsi="Times New Roman" w:cs="Times New Roman"/>
          <w:sz w:val="24"/>
          <w:szCs w:val="24"/>
        </w:rPr>
        <w:t>re native to subtropical Africa and India and have only recently become established outside of these areas.</w:t>
      </w:r>
      <w:r w:rsidR="00235A8D" w:rsidRPr="00FD7939">
        <w:rPr>
          <w:rFonts w:ascii="Times New Roman" w:hAnsi="Times New Roman" w:cs="Times New Roman"/>
          <w:sz w:val="24"/>
          <w:szCs w:val="24"/>
        </w:rPr>
        <w:t xml:space="preserve"> Many derived non-migratory monarch populations are also associted with tropical milkweed (</w:t>
      </w:r>
      <w:r w:rsidR="00235A8D" w:rsidRPr="00FD7939">
        <w:rPr>
          <w:rFonts w:ascii="Times New Roman" w:hAnsi="Times New Roman" w:cs="Times New Roman"/>
          <w:i/>
          <w:sz w:val="24"/>
          <w:szCs w:val="24"/>
        </w:rPr>
        <w:t xml:space="preserve">A. </w:t>
      </w:r>
      <w:r w:rsidR="00235A8D" w:rsidRPr="00FD7939">
        <w:rPr>
          <w:rFonts w:ascii="Times New Roman" w:hAnsi="Times New Roman" w:cs="Times New Roman"/>
          <w:i/>
          <w:sz w:val="24"/>
          <w:szCs w:val="24"/>
        </w:rPr>
        <w:lastRenderedPageBreak/>
        <w:t xml:space="preserve">curassavica </w:t>
      </w:r>
      <w:r w:rsidR="00235A8D" w:rsidRPr="00FD7939">
        <w:rPr>
          <w:rFonts w:ascii="Times New Roman" w:hAnsi="Times New Roman" w:cs="Times New Roman"/>
          <w:sz w:val="24"/>
          <w:szCs w:val="24"/>
        </w:rPr>
        <w:t>L.); the geographic origin of this species is uncertain but is believed to be in Central or South America (Woodson 1954).</w:t>
      </w:r>
    </w:p>
    <w:p w14:paraId="0AFC35DB" w14:textId="77777777" w:rsidR="00CD0977" w:rsidRPr="00FD7939" w:rsidRDefault="00CD0977" w:rsidP="00E679E4">
      <w:pPr>
        <w:pStyle w:val="normal0"/>
        <w:spacing w:line="480" w:lineRule="auto"/>
        <w:rPr>
          <w:rFonts w:ascii="Times New Roman" w:hAnsi="Times New Roman" w:cs="Times New Roman"/>
          <w:sz w:val="24"/>
          <w:szCs w:val="24"/>
        </w:rPr>
      </w:pPr>
    </w:p>
    <w:p w14:paraId="797F61D9" w14:textId="77180D5D" w:rsidR="00E35BAA" w:rsidRPr="00FD7939" w:rsidRDefault="00FD7939" w:rsidP="00CD0977">
      <w:pPr>
        <w:pStyle w:val="normal0"/>
        <w:spacing w:line="480" w:lineRule="auto"/>
        <w:jc w:val="center"/>
        <w:rPr>
          <w:rFonts w:ascii="Times New Roman" w:hAnsi="Times New Roman" w:cs="Times New Roman"/>
          <w:i/>
          <w:sz w:val="24"/>
          <w:szCs w:val="24"/>
        </w:rPr>
      </w:pPr>
      <w:r>
        <w:rPr>
          <w:rFonts w:ascii="Times New Roman" w:hAnsi="Times New Roman" w:cs="Times New Roman"/>
          <w:i/>
          <w:sz w:val="24"/>
          <w:szCs w:val="24"/>
        </w:rPr>
        <w:t>Host plant propagation</w:t>
      </w:r>
    </w:p>
    <w:p w14:paraId="03A0F3B1" w14:textId="56F00064" w:rsidR="00177183" w:rsidRPr="00FD7939" w:rsidRDefault="00177183"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Seeds of six species of milkweed were collected</w:t>
      </w:r>
      <w:r w:rsidR="00F250D3" w:rsidRPr="00FD7939">
        <w:rPr>
          <w:rFonts w:ascii="Times New Roman" w:hAnsi="Times New Roman" w:cs="Times New Roman"/>
          <w:sz w:val="24"/>
          <w:szCs w:val="24"/>
        </w:rPr>
        <w:t xml:space="preserve"> with permits</w:t>
      </w:r>
      <w:r w:rsidR="00264C6B" w:rsidRPr="00FD7939">
        <w:rPr>
          <w:rFonts w:ascii="Times New Roman" w:hAnsi="Times New Roman" w:cs="Times New Roman"/>
          <w:sz w:val="24"/>
          <w:szCs w:val="24"/>
        </w:rPr>
        <w:t xml:space="preserve"> from around the world between 2015-2018. Milkweed species were chosen in accordance with (1) their prevalence as host plants for monarchs from each region and (2) to maximize</w:t>
      </w:r>
      <w:r w:rsidRPr="00FD7939">
        <w:rPr>
          <w:rFonts w:ascii="Times New Roman" w:hAnsi="Times New Roman" w:cs="Times New Roman"/>
          <w:sz w:val="24"/>
          <w:szCs w:val="24"/>
        </w:rPr>
        <w:t xml:space="preserve"> representation within the milkweed phylogeny (see Agrawal and Fishbein 2008</w:t>
      </w:r>
      <w:r w:rsidR="00987CB8" w:rsidRPr="00FD7939">
        <w:rPr>
          <w:rFonts w:ascii="Times New Roman" w:hAnsi="Times New Roman" w:cs="Times New Roman"/>
          <w:sz w:val="24"/>
          <w:szCs w:val="24"/>
        </w:rPr>
        <w:t xml:space="preserve"> and Appendix 1</w:t>
      </w:r>
      <w:r w:rsidRPr="00FD7939">
        <w:rPr>
          <w:rFonts w:ascii="Times New Roman" w:hAnsi="Times New Roman" w:cs="Times New Roman"/>
          <w:sz w:val="24"/>
          <w:szCs w:val="24"/>
        </w:rPr>
        <w:t>)</w:t>
      </w:r>
      <w:r w:rsidR="00264C6B" w:rsidRPr="00FD7939">
        <w:rPr>
          <w:rFonts w:ascii="Times New Roman" w:hAnsi="Times New Roman" w:cs="Times New Roman"/>
          <w:sz w:val="24"/>
          <w:szCs w:val="24"/>
        </w:rPr>
        <w:t xml:space="preserve">. When possible, seeds were </w:t>
      </w:r>
      <w:r w:rsidR="00F250D3" w:rsidRPr="00FD7939">
        <w:rPr>
          <w:rFonts w:ascii="Times New Roman" w:hAnsi="Times New Roman" w:cs="Times New Roman"/>
          <w:sz w:val="24"/>
          <w:szCs w:val="24"/>
        </w:rPr>
        <w:t>collected by</w:t>
      </w:r>
      <w:r w:rsidR="00264C6B" w:rsidRPr="00FD7939">
        <w:rPr>
          <w:rFonts w:ascii="Times New Roman" w:hAnsi="Times New Roman" w:cs="Times New Roman"/>
          <w:sz w:val="24"/>
          <w:szCs w:val="24"/>
        </w:rPr>
        <w:t xml:space="preserve"> </w:t>
      </w:r>
      <w:r w:rsidR="00F250D3" w:rsidRPr="00FD7939">
        <w:rPr>
          <w:rFonts w:ascii="Times New Roman" w:hAnsi="Times New Roman" w:cs="Times New Roman"/>
          <w:sz w:val="24"/>
          <w:szCs w:val="24"/>
        </w:rPr>
        <w:t>fruit</w:t>
      </w:r>
      <w:r w:rsidR="00264C6B" w:rsidRPr="00FD7939">
        <w:rPr>
          <w:rFonts w:ascii="Times New Roman" w:hAnsi="Times New Roman" w:cs="Times New Roman"/>
          <w:sz w:val="24"/>
          <w:szCs w:val="24"/>
        </w:rPr>
        <w:t xml:space="preserve">, which ensures full-sib relatedness among </w:t>
      </w:r>
      <w:r w:rsidR="00F250D3" w:rsidRPr="00FD7939">
        <w:rPr>
          <w:rFonts w:ascii="Times New Roman" w:hAnsi="Times New Roman" w:cs="Times New Roman"/>
          <w:sz w:val="24"/>
          <w:szCs w:val="24"/>
        </w:rPr>
        <w:t>fruit-mates</w:t>
      </w:r>
      <w:r w:rsidR="00264C6B" w:rsidRPr="00FD7939">
        <w:rPr>
          <w:rFonts w:ascii="Times New Roman" w:hAnsi="Times New Roman" w:cs="Times New Roman"/>
          <w:sz w:val="24"/>
          <w:szCs w:val="24"/>
        </w:rPr>
        <w:t xml:space="preserve"> due to their pollination biology (</w:t>
      </w:r>
      <w:r w:rsidRPr="00FD7939">
        <w:rPr>
          <w:rFonts w:ascii="Times New Roman" w:hAnsi="Times New Roman" w:cs="Times New Roman"/>
          <w:sz w:val="24"/>
          <w:szCs w:val="24"/>
        </w:rPr>
        <w:t>Wyatt and Broyles 1994</w:t>
      </w:r>
      <w:r w:rsidR="00264C6B" w:rsidRPr="00FD7939">
        <w:rPr>
          <w:rFonts w:ascii="Times New Roman" w:hAnsi="Times New Roman" w:cs="Times New Roman"/>
          <w:sz w:val="24"/>
          <w:szCs w:val="24"/>
        </w:rPr>
        <w:t>). Seeds were stored either at room temperature or were cold stratified, depending on</w:t>
      </w:r>
      <w:r w:rsidR="00F250D3" w:rsidRPr="00FD7939">
        <w:rPr>
          <w:rFonts w:ascii="Times New Roman" w:hAnsi="Times New Roman" w:cs="Times New Roman"/>
          <w:sz w:val="24"/>
          <w:szCs w:val="24"/>
        </w:rPr>
        <w:t xml:space="preserve"> their germination requirements</w:t>
      </w:r>
      <w:r w:rsidR="00264C6B" w:rsidRPr="00FD7939">
        <w:rPr>
          <w:rFonts w:ascii="Times New Roman" w:hAnsi="Times New Roman" w:cs="Times New Roman"/>
          <w:sz w:val="24"/>
          <w:szCs w:val="24"/>
        </w:rPr>
        <w:t>. In 2017, we used only four milkweed species (</w:t>
      </w:r>
      <w:r w:rsidR="00264C6B" w:rsidRPr="00FD7939">
        <w:rPr>
          <w:rFonts w:ascii="Times New Roman" w:hAnsi="Times New Roman" w:cs="Times New Roman"/>
          <w:i/>
          <w:sz w:val="24"/>
          <w:szCs w:val="24"/>
        </w:rPr>
        <w:t xml:space="preserve">Asclepias fascicularis </w:t>
      </w:r>
      <w:r w:rsidR="00264C6B" w:rsidRPr="00FD7939">
        <w:rPr>
          <w:rFonts w:ascii="Times New Roman" w:hAnsi="Times New Roman" w:cs="Times New Roman"/>
          <w:sz w:val="24"/>
          <w:szCs w:val="24"/>
        </w:rPr>
        <w:t>[ASFA</w:t>
      </w:r>
      <w:r w:rsidR="00F250D3" w:rsidRPr="00FD7939">
        <w:rPr>
          <w:rFonts w:ascii="Times New Roman" w:hAnsi="Times New Roman" w:cs="Times New Roman"/>
          <w:sz w:val="24"/>
          <w:szCs w:val="24"/>
        </w:rPr>
        <w:t xml:space="preserve"> – Western North America</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i/>
          <w:sz w:val="24"/>
          <w:szCs w:val="24"/>
        </w:rPr>
        <w:t>Asclepias syriaca</w:t>
      </w:r>
      <w:r w:rsidR="00264C6B" w:rsidRPr="00FD7939">
        <w:rPr>
          <w:rFonts w:ascii="Times New Roman" w:hAnsi="Times New Roman" w:cs="Times New Roman"/>
          <w:sz w:val="24"/>
          <w:szCs w:val="24"/>
        </w:rPr>
        <w:t xml:space="preserve"> [ASYR</w:t>
      </w:r>
      <w:r w:rsidR="00F250D3" w:rsidRPr="00FD7939">
        <w:rPr>
          <w:rFonts w:ascii="Times New Roman" w:hAnsi="Times New Roman" w:cs="Times New Roman"/>
          <w:sz w:val="24"/>
          <w:szCs w:val="24"/>
        </w:rPr>
        <w:t xml:space="preserve"> – Eastern North America</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i/>
          <w:sz w:val="24"/>
          <w:szCs w:val="24"/>
        </w:rPr>
        <w:t>Asclepias curassavica</w:t>
      </w:r>
      <w:r w:rsidR="00264C6B" w:rsidRPr="00FD7939">
        <w:rPr>
          <w:rFonts w:ascii="Times New Roman" w:hAnsi="Times New Roman" w:cs="Times New Roman"/>
          <w:sz w:val="24"/>
          <w:szCs w:val="24"/>
        </w:rPr>
        <w:t xml:space="preserve"> [ASCU</w:t>
      </w:r>
      <w:r w:rsidR="00F250D3" w:rsidRPr="00FD7939">
        <w:rPr>
          <w:rFonts w:ascii="Times New Roman" w:hAnsi="Times New Roman" w:cs="Times New Roman"/>
          <w:sz w:val="24"/>
          <w:szCs w:val="24"/>
        </w:rPr>
        <w:t xml:space="preserve"> – Guam</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i/>
          <w:sz w:val="24"/>
          <w:szCs w:val="24"/>
        </w:rPr>
        <w:t>Gomphocarpus physocarpus</w:t>
      </w:r>
      <w:r w:rsidR="00264C6B" w:rsidRPr="00FD7939">
        <w:rPr>
          <w:rFonts w:ascii="Times New Roman" w:hAnsi="Times New Roman" w:cs="Times New Roman"/>
          <w:sz w:val="24"/>
          <w:szCs w:val="24"/>
        </w:rPr>
        <w:t xml:space="preserve"> [GOPH</w:t>
      </w:r>
      <w:r w:rsidR="00F250D3" w:rsidRPr="00FD7939">
        <w:rPr>
          <w:rFonts w:ascii="Times New Roman" w:hAnsi="Times New Roman" w:cs="Times New Roman"/>
          <w:sz w:val="24"/>
          <w:szCs w:val="24"/>
        </w:rPr>
        <w:t xml:space="preserve"> – Australia and Hawaii</w:t>
      </w:r>
      <w:r w:rsidR="00264C6B" w:rsidRPr="00FD7939">
        <w:rPr>
          <w:rFonts w:ascii="Times New Roman" w:hAnsi="Times New Roman" w:cs="Times New Roman"/>
          <w:sz w:val="24"/>
          <w:szCs w:val="24"/>
        </w:rPr>
        <w:t>]); in 2018, we grew the same four species as well as two additional species (</w:t>
      </w:r>
      <w:r w:rsidR="00264C6B" w:rsidRPr="00FD7939">
        <w:rPr>
          <w:rFonts w:ascii="Times New Roman" w:hAnsi="Times New Roman" w:cs="Times New Roman"/>
          <w:i/>
          <w:sz w:val="24"/>
          <w:szCs w:val="24"/>
        </w:rPr>
        <w:t xml:space="preserve">Asclepias speciosa </w:t>
      </w:r>
      <w:r w:rsidR="00264C6B" w:rsidRPr="00FD7939">
        <w:rPr>
          <w:rFonts w:ascii="Times New Roman" w:hAnsi="Times New Roman" w:cs="Times New Roman"/>
          <w:sz w:val="24"/>
          <w:szCs w:val="24"/>
        </w:rPr>
        <w:t>[ASPEC</w:t>
      </w:r>
      <w:r w:rsidR="00F250D3" w:rsidRPr="00FD7939">
        <w:rPr>
          <w:rFonts w:ascii="Times New Roman" w:hAnsi="Times New Roman" w:cs="Times New Roman"/>
          <w:sz w:val="24"/>
          <w:szCs w:val="24"/>
        </w:rPr>
        <w:t xml:space="preserve"> – Western North America</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i/>
          <w:sz w:val="24"/>
          <w:szCs w:val="24"/>
        </w:rPr>
        <w:t>Asclepias incarnata</w:t>
      </w:r>
      <w:r w:rsidR="00264C6B" w:rsidRPr="00FD7939">
        <w:rPr>
          <w:rFonts w:ascii="Times New Roman" w:hAnsi="Times New Roman" w:cs="Times New Roman"/>
          <w:sz w:val="24"/>
          <w:szCs w:val="24"/>
        </w:rPr>
        <w:t xml:space="preserve"> [AINC</w:t>
      </w:r>
      <w:r w:rsidR="00F250D3" w:rsidRPr="00FD7939">
        <w:rPr>
          <w:rFonts w:ascii="Times New Roman" w:hAnsi="Times New Roman" w:cs="Times New Roman"/>
          <w:sz w:val="24"/>
          <w:szCs w:val="24"/>
        </w:rPr>
        <w:t xml:space="preserve"> – Eastern North America</w:t>
      </w:r>
      <w:r w:rsidR="00264C6B" w:rsidRPr="00FD7939">
        <w:rPr>
          <w:rFonts w:ascii="Times New Roman" w:hAnsi="Times New Roman" w:cs="Times New Roman"/>
          <w:sz w:val="24"/>
          <w:szCs w:val="24"/>
        </w:rPr>
        <w:t>])</w:t>
      </w:r>
      <w:r w:rsidR="00F250D3" w:rsidRPr="00FD7939">
        <w:rPr>
          <w:rFonts w:ascii="Times New Roman" w:hAnsi="Times New Roman" w:cs="Times New Roman"/>
          <w:sz w:val="24"/>
          <w:szCs w:val="24"/>
        </w:rPr>
        <w:t xml:space="preserve"> (Table S2)</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tab/>
      </w:r>
    </w:p>
    <w:p w14:paraId="6128BB15" w14:textId="43FC32D2" w:rsidR="0038720C" w:rsidRPr="00FD7939" w:rsidRDefault="00177183" w:rsidP="0038720C">
      <w:pPr>
        <w:pStyle w:val="Normal1"/>
        <w:spacing w:line="480" w:lineRule="auto"/>
        <w:rPr>
          <w:rFonts w:ascii="Times New Roman" w:hAnsi="Times New Roman" w:cs="Times New Roman"/>
          <w:color w:val="0000FF" w:themeColor="hyperlink"/>
          <w:sz w:val="24"/>
          <w:szCs w:val="24"/>
          <w:u w:val="single"/>
          <w:lang w:val="en-US"/>
        </w:rPr>
      </w:pPr>
      <w:r w:rsidRPr="00FD7939">
        <w:rPr>
          <w:rFonts w:ascii="Times New Roman" w:hAnsi="Times New Roman" w:cs="Times New Roman"/>
          <w:sz w:val="24"/>
          <w:szCs w:val="24"/>
        </w:rPr>
        <w:tab/>
      </w:r>
      <w:r w:rsidR="0038720C" w:rsidRPr="00FD7939">
        <w:rPr>
          <w:rFonts w:ascii="Times New Roman" w:hAnsi="Times New Roman" w:cs="Times New Roman"/>
          <w:sz w:val="24"/>
          <w:szCs w:val="24"/>
        </w:rPr>
        <w:t>Beginning in February (2017) and March (2018) through September, plants were grown from seed and transplanted into 1 gallon plastic pots in UC Soil Mix media, in two greenhouses. Large pots and fertilization produced large plants capable of supporting multiple caterpillars, a situation sometimes encountered in the field (pers. obs.). Plants (N=634 total across years) were grown in a completely randomized design under ambient light (long days) and at 28</w:t>
      </w:r>
      <w:r w:rsidR="0038720C" w:rsidRPr="00FD7939">
        <w:rPr>
          <w:rFonts w:ascii="Times New Roman" w:hAnsi="Times New Roman" w:cs="Times New Roman"/>
          <w:b/>
          <w:color w:val="000000"/>
          <w:sz w:val="24"/>
          <w:szCs w:val="24"/>
        </w:rPr>
        <w:t>°</w:t>
      </w:r>
      <w:r w:rsidR="0038720C" w:rsidRPr="00FD7939">
        <w:rPr>
          <w:rFonts w:ascii="Times New Roman" w:hAnsi="Times New Roman" w:cs="Times New Roman"/>
          <w:sz w:val="24"/>
          <w:szCs w:val="24"/>
        </w:rPr>
        <w:t xml:space="preserve">C in the same two greenhouses. Approximately one quarter of plants (157/634) were used in multiple feeding trials during the experiment because of limited sample sizes in some species; in these </w:t>
      </w:r>
      <w:r w:rsidR="0038720C" w:rsidRPr="00FD7939">
        <w:rPr>
          <w:rFonts w:ascii="Times New Roman" w:hAnsi="Times New Roman" w:cs="Times New Roman"/>
          <w:sz w:val="24"/>
          <w:szCs w:val="24"/>
        </w:rPr>
        <w:lastRenderedPageBreak/>
        <w:t>cases, we waited at least three weeks before applying new caterpillars to a plant that had already been used in a feeding trial. Plant ID was included as a random effect in all analyses to account for position and prior feeding effects (see below).</w:t>
      </w:r>
    </w:p>
    <w:p w14:paraId="4E36B012" w14:textId="456224C0" w:rsidR="00C66DAB" w:rsidRPr="00FD7939" w:rsidRDefault="003C30DD" w:rsidP="0038720C">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t>Across both years, plants were subject to low levels of common greenhouse pests, particularly flower thrips, green peach aphids, spider mites, and whiteflies. In 2017, oleander aphids (</w:t>
      </w:r>
      <w:r w:rsidRPr="00FD7939">
        <w:rPr>
          <w:rFonts w:ascii="Times New Roman" w:hAnsi="Times New Roman" w:cs="Times New Roman"/>
          <w:i/>
          <w:sz w:val="24"/>
          <w:szCs w:val="24"/>
        </w:rPr>
        <w:t>Aphis nerii</w:t>
      </w:r>
      <w:r w:rsidRPr="00FD7939">
        <w:rPr>
          <w:rFonts w:ascii="Times New Roman" w:hAnsi="Times New Roman" w:cs="Times New Roman"/>
          <w:sz w:val="24"/>
          <w:szCs w:val="24"/>
        </w:rPr>
        <w:t xml:space="preserve">) became established in both greenhouses. To control these aphids, in early June, plants were submerged in a dilute solution of water with castile soap (Dr. Bronners) to dislodge aphids, then promptly rinsed. </w:t>
      </w:r>
    </w:p>
    <w:p w14:paraId="616A494B" w14:textId="77777777" w:rsidR="00CD0977" w:rsidRPr="00FD7939" w:rsidRDefault="00CD0977" w:rsidP="00CD0977">
      <w:pPr>
        <w:pStyle w:val="Normal1"/>
        <w:spacing w:line="480" w:lineRule="auto"/>
        <w:rPr>
          <w:rFonts w:ascii="Times New Roman" w:hAnsi="Times New Roman" w:cs="Times New Roman"/>
          <w:sz w:val="24"/>
          <w:szCs w:val="24"/>
        </w:rPr>
      </w:pPr>
    </w:p>
    <w:p w14:paraId="7987BB5C" w14:textId="2ABE599E" w:rsidR="00E35BAA" w:rsidRPr="00FD7939" w:rsidRDefault="00264C6B"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 xml:space="preserve">Monarch butterfly collection </w:t>
      </w:r>
    </w:p>
    <w:p w14:paraId="4E19B98E" w14:textId="78445CF3" w:rsidR="00C66DAB" w:rsidRPr="00FD7939" w:rsidRDefault="00177183"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 xml:space="preserve">Monarchs </w:t>
      </w:r>
      <w:r w:rsidR="003C30DD" w:rsidRPr="00FD7939">
        <w:rPr>
          <w:rFonts w:ascii="Times New Roman" w:hAnsi="Times New Roman" w:cs="Times New Roman"/>
          <w:sz w:val="24"/>
          <w:szCs w:val="24"/>
        </w:rPr>
        <w:t xml:space="preserve">from 16 sites </w:t>
      </w:r>
      <w:r w:rsidR="00264C6B" w:rsidRPr="00FD7939">
        <w:rPr>
          <w:rFonts w:ascii="Times New Roman" w:hAnsi="Times New Roman" w:cs="Times New Roman"/>
          <w:sz w:val="24"/>
          <w:szCs w:val="24"/>
        </w:rPr>
        <w:t>were collected</w:t>
      </w:r>
      <w:r w:rsidR="00887D00" w:rsidRPr="00FD7939">
        <w:rPr>
          <w:rFonts w:ascii="Times New Roman" w:hAnsi="Times New Roman" w:cs="Times New Roman"/>
          <w:sz w:val="24"/>
          <w:szCs w:val="24"/>
        </w:rPr>
        <w:t xml:space="preserve"> with permits</w:t>
      </w:r>
      <w:r w:rsidR="00264C6B" w:rsidRPr="00FD7939">
        <w:rPr>
          <w:rFonts w:ascii="Times New Roman" w:hAnsi="Times New Roman" w:cs="Times New Roman"/>
          <w:sz w:val="24"/>
          <w:szCs w:val="24"/>
        </w:rPr>
        <w:t xml:space="preserve"> as live adult females from their respective locations and transported to Davis, CA in glassine envelopes</w:t>
      </w:r>
      <w:r w:rsidR="003C30DD" w:rsidRPr="00FD7939">
        <w:rPr>
          <w:rFonts w:ascii="Times New Roman" w:hAnsi="Times New Roman" w:cs="Times New Roman"/>
          <w:sz w:val="24"/>
          <w:szCs w:val="24"/>
        </w:rPr>
        <w:t xml:space="preserve"> (Table S3)</w:t>
      </w:r>
      <w:r w:rsidR="00264C6B" w:rsidRPr="00FD7939">
        <w:rPr>
          <w:rFonts w:ascii="Times New Roman" w:hAnsi="Times New Roman" w:cs="Times New Roman"/>
          <w:sz w:val="24"/>
          <w:szCs w:val="24"/>
        </w:rPr>
        <w:t xml:space="preserve">. In some cases, adults could not be collected in sufficient numbers, and so larvae were collected and reared to eclosion instead. In these cases, larvae were collected over a broad spatial (i.e. separate plants and separate sites) and temporal range (i.e. different developmental stages) to minimize the chance of sampling </w:t>
      </w:r>
      <w:r w:rsidR="001A4FBA" w:rsidRPr="00FD7939">
        <w:rPr>
          <w:rFonts w:ascii="Times New Roman" w:hAnsi="Times New Roman" w:cs="Times New Roman"/>
          <w:sz w:val="24"/>
          <w:szCs w:val="24"/>
        </w:rPr>
        <w:t>full or half sibs</w:t>
      </w:r>
      <w:r w:rsidR="00264C6B" w:rsidRPr="00FD7939">
        <w:rPr>
          <w:rFonts w:ascii="Times New Roman" w:hAnsi="Times New Roman" w:cs="Times New Roman"/>
          <w:sz w:val="24"/>
          <w:szCs w:val="24"/>
        </w:rPr>
        <w:t>. Monarchs were kept alive as adults in glassine envelopes and fed a 5:1 water</w:t>
      </w:r>
      <w:r w:rsidR="0010668C"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t>:</w:t>
      </w:r>
      <w:r w:rsidR="0010668C"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t xml:space="preserve">honey mixture daily. </w:t>
      </w:r>
      <w:r w:rsidR="003C30DD" w:rsidRPr="00FD7939">
        <w:rPr>
          <w:rFonts w:ascii="Times New Roman" w:hAnsi="Times New Roman" w:cs="Times New Roman"/>
          <w:sz w:val="24"/>
          <w:szCs w:val="24"/>
        </w:rPr>
        <w:t xml:space="preserve">For </w:t>
      </w:r>
      <w:r w:rsidR="00264C6B" w:rsidRPr="00FD7939">
        <w:rPr>
          <w:rFonts w:ascii="Times New Roman" w:hAnsi="Times New Roman" w:cs="Times New Roman"/>
          <w:sz w:val="24"/>
          <w:szCs w:val="24"/>
        </w:rPr>
        <w:t>adult butterflies reared from larvae, we used hand-pairing to achieve mating</w:t>
      </w:r>
      <w:r w:rsidR="003C30DD" w:rsidRPr="00FD7939">
        <w:rPr>
          <w:rFonts w:ascii="Times New Roman" w:hAnsi="Times New Roman" w:cs="Times New Roman"/>
          <w:sz w:val="24"/>
          <w:szCs w:val="24"/>
        </w:rPr>
        <w:t xml:space="preserve"> within populations</w:t>
      </w:r>
      <w:r w:rsidR="00264C6B" w:rsidRPr="00FD7939">
        <w:rPr>
          <w:rFonts w:ascii="Times New Roman" w:hAnsi="Times New Roman" w:cs="Times New Roman"/>
          <w:sz w:val="24"/>
          <w:szCs w:val="24"/>
        </w:rPr>
        <w:t xml:space="preserve"> (</w:t>
      </w:r>
      <w:r w:rsidR="0010668C" w:rsidRPr="00FD7939">
        <w:rPr>
          <w:rFonts w:ascii="Times New Roman" w:hAnsi="Times New Roman" w:cs="Times New Roman"/>
          <w:sz w:val="24"/>
          <w:szCs w:val="24"/>
        </w:rPr>
        <w:t>Clarke and Sheppard 1956</w:t>
      </w:r>
      <w:r w:rsidR="00264C6B" w:rsidRPr="00FD7939">
        <w:rPr>
          <w:rFonts w:ascii="Times New Roman" w:hAnsi="Times New Roman" w:cs="Times New Roman"/>
          <w:sz w:val="24"/>
          <w:szCs w:val="24"/>
        </w:rPr>
        <w:t xml:space="preserve">), with care taken to minimize </w:t>
      </w:r>
      <w:r w:rsidR="003C1A5A" w:rsidRPr="00FD7939">
        <w:rPr>
          <w:rFonts w:ascii="Times New Roman" w:hAnsi="Times New Roman" w:cs="Times New Roman"/>
          <w:sz w:val="24"/>
          <w:szCs w:val="24"/>
        </w:rPr>
        <w:t xml:space="preserve">the chance of </w:t>
      </w:r>
      <w:r w:rsidR="00264C6B" w:rsidRPr="00FD7939">
        <w:rPr>
          <w:rFonts w:ascii="Times New Roman" w:hAnsi="Times New Roman" w:cs="Times New Roman"/>
          <w:sz w:val="24"/>
          <w:szCs w:val="24"/>
        </w:rPr>
        <w:t>crosses between potential</w:t>
      </w:r>
      <w:r w:rsidR="0038720C" w:rsidRPr="00FD7939">
        <w:rPr>
          <w:rFonts w:ascii="Times New Roman" w:hAnsi="Times New Roman" w:cs="Times New Roman"/>
          <w:sz w:val="24"/>
          <w:szCs w:val="24"/>
        </w:rPr>
        <w:t xml:space="preserve"> sibs</w:t>
      </w:r>
      <w:r w:rsidR="00264C6B" w:rsidRPr="00FD7939">
        <w:rPr>
          <w:rFonts w:ascii="Times New Roman" w:hAnsi="Times New Roman" w:cs="Times New Roman"/>
          <w:sz w:val="24"/>
          <w:szCs w:val="24"/>
        </w:rPr>
        <w:t xml:space="preserve"> (</w:t>
      </w:r>
      <w:r w:rsidR="008B330B" w:rsidRPr="00FD7939">
        <w:rPr>
          <w:rFonts w:ascii="Times New Roman" w:hAnsi="Times New Roman" w:cs="Times New Roman"/>
          <w:sz w:val="24"/>
          <w:szCs w:val="24"/>
        </w:rPr>
        <w:t>Mongue</w:t>
      </w:r>
      <w:r w:rsidR="00315145" w:rsidRPr="00FD7939">
        <w:rPr>
          <w:rFonts w:ascii="Times New Roman" w:hAnsi="Times New Roman" w:cs="Times New Roman"/>
          <w:sz w:val="24"/>
          <w:szCs w:val="24"/>
        </w:rPr>
        <w:t xml:space="preserve"> </w:t>
      </w:r>
      <w:r w:rsidR="00315145" w:rsidRPr="00FD7939">
        <w:rPr>
          <w:rFonts w:ascii="Times New Roman" w:hAnsi="Times New Roman" w:cs="Times New Roman"/>
          <w:i/>
          <w:sz w:val="24"/>
          <w:szCs w:val="24"/>
        </w:rPr>
        <w:t>et al</w:t>
      </w:r>
      <w:r w:rsidR="00315145" w:rsidRPr="00FD7939">
        <w:rPr>
          <w:rFonts w:ascii="Times New Roman" w:hAnsi="Times New Roman" w:cs="Times New Roman"/>
          <w:sz w:val="24"/>
          <w:szCs w:val="24"/>
        </w:rPr>
        <w:t>.</w:t>
      </w:r>
      <w:r w:rsidR="008B330B" w:rsidRPr="00FD7939">
        <w:rPr>
          <w:rFonts w:ascii="Times New Roman" w:hAnsi="Times New Roman" w:cs="Times New Roman"/>
          <w:sz w:val="24"/>
          <w:szCs w:val="24"/>
        </w:rPr>
        <w:t xml:space="preserve"> 2016</w:t>
      </w:r>
      <w:r w:rsidR="00264C6B" w:rsidRPr="00FD7939">
        <w:rPr>
          <w:rFonts w:ascii="Times New Roman" w:hAnsi="Times New Roman" w:cs="Times New Roman"/>
          <w:sz w:val="24"/>
          <w:szCs w:val="24"/>
        </w:rPr>
        <w:t xml:space="preserve">). </w:t>
      </w:r>
      <w:r w:rsidR="0038720C" w:rsidRPr="00FD7939">
        <w:rPr>
          <w:rFonts w:ascii="Times New Roman" w:hAnsi="Times New Roman" w:cs="Times New Roman"/>
          <w:sz w:val="24"/>
          <w:szCs w:val="24"/>
        </w:rPr>
        <w:t>Field-collected adult</w:t>
      </w:r>
      <w:r w:rsidR="00D57153" w:rsidRPr="00FD7939">
        <w:rPr>
          <w:rFonts w:ascii="Times New Roman" w:hAnsi="Times New Roman" w:cs="Times New Roman"/>
          <w:sz w:val="24"/>
          <w:szCs w:val="24"/>
        </w:rPr>
        <w:t xml:space="preserve"> females used for oviposition were sometimes infected with the protozoan parasite </w:t>
      </w:r>
      <w:r w:rsidR="00D57153" w:rsidRPr="00FD7939">
        <w:rPr>
          <w:rFonts w:ascii="Times New Roman" w:hAnsi="Times New Roman" w:cs="Times New Roman"/>
          <w:i/>
          <w:sz w:val="24"/>
          <w:szCs w:val="24"/>
        </w:rPr>
        <w:t xml:space="preserve">Ophryocystis elektroschirrha </w:t>
      </w:r>
      <w:r w:rsidR="00D57153" w:rsidRPr="00FD7939">
        <w:rPr>
          <w:rFonts w:ascii="Times New Roman" w:hAnsi="Times New Roman" w:cs="Times New Roman"/>
          <w:sz w:val="24"/>
          <w:szCs w:val="24"/>
        </w:rPr>
        <w:t>(OE)</w:t>
      </w:r>
      <w:r w:rsidR="00D57153" w:rsidRPr="00FD7939">
        <w:rPr>
          <w:rFonts w:ascii="Times New Roman" w:hAnsi="Times New Roman" w:cs="Times New Roman"/>
          <w:i/>
          <w:sz w:val="24"/>
          <w:szCs w:val="24"/>
        </w:rPr>
        <w:t xml:space="preserve"> </w:t>
      </w:r>
      <w:r w:rsidR="00D57153" w:rsidRPr="00FD7939">
        <w:rPr>
          <w:rFonts w:ascii="Times New Roman" w:hAnsi="Times New Roman" w:cs="Times New Roman"/>
          <w:sz w:val="24"/>
          <w:szCs w:val="24"/>
        </w:rPr>
        <w:t>(Table S3), with infection rates generally reflecting those that occur in natural populations.</w:t>
      </w:r>
      <w:r w:rsidR="00264C6B" w:rsidRPr="00FD7939">
        <w:rPr>
          <w:rFonts w:ascii="Times New Roman" w:hAnsi="Times New Roman" w:cs="Times New Roman"/>
          <w:sz w:val="24"/>
          <w:szCs w:val="24"/>
        </w:rPr>
        <w:t xml:space="preserve"> In 2017, we used butterflies from four populations (eastern North America [ENA], western North America [CA], Hawaii [HI], Australia [AU]); in 2018 we used </w:t>
      </w:r>
      <w:r w:rsidR="00264C6B" w:rsidRPr="00FD7939">
        <w:rPr>
          <w:rFonts w:ascii="Times New Roman" w:hAnsi="Times New Roman" w:cs="Times New Roman"/>
          <w:sz w:val="24"/>
          <w:szCs w:val="24"/>
        </w:rPr>
        <w:lastRenderedPageBreak/>
        <w:t>the same four populations as well as two additional populations (G</w:t>
      </w:r>
      <w:r w:rsidR="00D57153" w:rsidRPr="00FD7939">
        <w:rPr>
          <w:rFonts w:ascii="Times New Roman" w:hAnsi="Times New Roman" w:cs="Times New Roman"/>
          <w:sz w:val="24"/>
          <w:szCs w:val="24"/>
        </w:rPr>
        <w:t>uam [GU] and Puerto Rico [PR]) (Table S3).</w:t>
      </w:r>
    </w:p>
    <w:p w14:paraId="56446CDB" w14:textId="2C09AD66" w:rsidR="00D57153" w:rsidRPr="00FD7939" w:rsidRDefault="00177183" w:rsidP="00D57153">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Adult females were set up in oviposition cages</w:t>
      </w:r>
      <w:r w:rsidR="00D57153" w:rsidRPr="00FD7939">
        <w:rPr>
          <w:rFonts w:ascii="Times New Roman" w:hAnsi="Times New Roman" w:cs="Times New Roman"/>
          <w:sz w:val="24"/>
          <w:szCs w:val="24"/>
        </w:rPr>
        <w:t xml:space="preserve"> with </w:t>
      </w:r>
      <w:r w:rsidR="00D57153" w:rsidRPr="00FD7939">
        <w:rPr>
          <w:rFonts w:ascii="Times New Roman" w:hAnsi="Times New Roman" w:cs="Times New Roman"/>
          <w:i/>
          <w:sz w:val="24"/>
          <w:szCs w:val="24"/>
        </w:rPr>
        <w:t>A. curassavica</w:t>
      </w:r>
      <w:r w:rsidR="00264C6B" w:rsidRPr="00FD7939">
        <w:rPr>
          <w:rFonts w:ascii="Times New Roman" w:hAnsi="Times New Roman" w:cs="Times New Roman"/>
          <w:sz w:val="24"/>
          <w:szCs w:val="24"/>
        </w:rPr>
        <w:t xml:space="preserve"> for ~24 hours to produce eggs th</w:t>
      </w:r>
      <w:r w:rsidR="00D57153" w:rsidRPr="00FD7939">
        <w:rPr>
          <w:rFonts w:ascii="Times New Roman" w:hAnsi="Times New Roman" w:cs="Times New Roman"/>
          <w:sz w:val="24"/>
          <w:szCs w:val="24"/>
        </w:rPr>
        <w:t xml:space="preserve">at were used in the experiment, </w:t>
      </w:r>
      <w:r w:rsidR="00264C6B" w:rsidRPr="00FD7939">
        <w:rPr>
          <w:rFonts w:ascii="Times New Roman" w:hAnsi="Times New Roman" w:cs="Times New Roman"/>
          <w:sz w:val="24"/>
          <w:szCs w:val="24"/>
        </w:rPr>
        <w:t>and females typically produced 20-100 eggs per 24</w:t>
      </w:r>
      <w:r w:rsidR="005D6B59" w:rsidRPr="00FD7939">
        <w:rPr>
          <w:rFonts w:ascii="Times New Roman" w:hAnsi="Times New Roman" w:cs="Times New Roman"/>
          <w:sz w:val="24"/>
          <w:szCs w:val="24"/>
        </w:rPr>
        <w:t xml:space="preserve"> hours</w:t>
      </w:r>
      <w:r w:rsidR="00264C6B" w:rsidRPr="00FD7939">
        <w:rPr>
          <w:rFonts w:ascii="Times New Roman" w:hAnsi="Times New Roman" w:cs="Times New Roman"/>
          <w:sz w:val="24"/>
          <w:szCs w:val="24"/>
        </w:rPr>
        <w:t>. Eggs were collected at the end of each 24</w:t>
      </w:r>
      <w:r w:rsidR="005D6B59" w:rsidRPr="00FD7939">
        <w:rPr>
          <w:rFonts w:ascii="Times New Roman" w:hAnsi="Times New Roman" w:cs="Times New Roman"/>
          <w:sz w:val="24"/>
          <w:szCs w:val="24"/>
        </w:rPr>
        <w:t xml:space="preserve"> hour</w:t>
      </w:r>
      <w:r w:rsidR="00264C6B" w:rsidRPr="00FD7939">
        <w:rPr>
          <w:rFonts w:ascii="Times New Roman" w:hAnsi="Times New Roman" w:cs="Times New Roman"/>
          <w:sz w:val="24"/>
          <w:szCs w:val="24"/>
        </w:rPr>
        <w:t xml:space="preserve"> period and transferred to labelled petri dishes with a damp paper towel and a small number of </w:t>
      </w:r>
      <w:r w:rsidR="00264C6B" w:rsidRPr="00FD7939">
        <w:rPr>
          <w:rFonts w:ascii="Times New Roman" w:hAnsi="Times New Roman" w:cs="Times New Roman"/>
          <w:i/>
          <w:sz w:val="24"/>
          <w:szCs w:val="24"/>
        </w:rPr>
        <w:t>A. curassavica</w:t>
      </w:r>
      <w:r w:rsidR="00264C6B" w:rsidRPr="00FD7939">
        <w:rPr>
          <w:rFonts w:ascii="Times New Roman" w:hAnsi="Times New Roman" w:cs="Times New Roman"/>
          <w:sz w:val="24"/>
          <w:szCs w:val="24"/>
        </w:rPr>
        <w:t xml:space="preserve"> leaves. These petri dishes were then stored either in the greenhouse or a lab benchtop, with water added as necessary to prevent leaves from drying out. As soon as the eggs reached the “black</w:t>
      </w:r>
      <w:r w:rsidR="0051380D"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t>head” stage</w:t>
      </w:r>
      <w:r w:rsidR="00D57153" w:rsidRPr="00FD7939">
        <w:rPr>
          <w:rFonts w:ascii="Times New Roman" w:hAnsi="Times New Roman" w:cs="Times New Roman"/>
          <w:sz w:val="24"/>
          <w:szCs w:val="24"/>
        </w:rPr>
        <w:t xml:space="preserve"> (</w:t>
      </w:r>
      <w:r w:rsidR="00D57153" w:rsidRPr="005811E2">
        <w:rPr>
          <w:rFonts w:ascii="Times New Roman" w:hAnsi="Times New Roman" w:cs="Times New Roman"/>
          <w:i/>
          <w:sz w:val="24"/>
          <w:szCs w:val="24"/>
        </w:rPr>
        <w:t>Zalucki et al.</w:t>
      </w:r>
      <w:r w:rsidR="00D57153" w:rsidRPr="00FD7939">
        <w:rPr>
          <w:rFonts w:ascii="Times New Roman" w:hAnsi="Times New Roman" w:cs="Times New Roman"/>
          <w:sz w:val="24"/>
          <w:szCs w:val="24"/>
        </w:rPr>
        <w:t xml:space="preserve"> 2001)</w:t>
      </w:r>
      <w:r w:rsidR="00264C6B" w:rsidRPr="00FD7939">
        <w:rPr>
          <w:rFonts w:ascii="Times New Roman" w:hAnsi="Times New Roman" w:cs="Times New Roman"/>
          <w:sz w:val="24"/>
          <w:szCs w:val="24"/>
        </w:rPr>
        <w:t>, petri dishes were checked every 12 hours for emergence, and</w:t>
      </w:r>
      <w:r w:rsidR="00D57153" w:rsidRPr="00FD7939">
        <w:rPr>
          <w:rFonts w:ascii="Times New Roman" w:hAnsi="Times New Roman" w:cs="Times New Roman"/>
          <w:sz w:val="24"/>
          <w:szCs w:val="24"/>
        </w:rPr>
        <w:t xml:space="preserve"> within </w:t>
      </w:r>
      <w:r w:rsidR="00264C6B" w:rsidRPr="00FD7939">
        <w:rPr>
          <w:rFonts w:ascii="Times New Roman" w:hAnsi="Times New Roman" w:cs="Times New Roman"/>
          <w:sz w:val="24"/>
          <w:szCs w:val="24"/>
        </w:rPr>
        <w:t>24 hours of hatching, neonates were transferred onto their respective experimental host plants.</w:t>
      </w:r>
    </w:p>
    <w:p w14:paraId="17CDE541" w14:textId="77777777" w:rsidR="00CD0977" w:rsidRPr="00FD7939" w:rsidRDefault="00CD0977" w:rsidP="00D57153">
      <w:pPr>
        <w:pStyle w:val="normal0"/>
        <w:spacing w:line="480" w:lineRule="auto"/>
        <w:rPr>
          <w:rFonts w:ascii="Times New Roman" w:hAnsi="Times New Roman" w:cs="Times New Roman"/>
          <w:sz w:val="24"/>
          <w:szCs w:val="24"/>
        </w:rPr>
      </w:pPr>
    </w:p>
    <w:p w14:paraId="3A8736C5" w14:textId="6DF498AA" w:rsidR="00E35BAA" w:rsidRPr="00FD7939" w:rsidRDefault="00264C6B"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Experimental design and data collection</w:t>
      </w:r>
    </w:p>
    <w:p w14:paraId="32DA344B" w14:textId="7FC8400B" w:rsidR="00C66DAB" w:rsidRPr="00FD7939" w:rsidRDefault="00E06222"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 xml:space="preserve">We reared caterpillars in a fully factorial design, with all monarch populations reared on all potential host species. When possible, we further stratified this design across individual maternal families. Because of the logistical challenges associated with having all populations developing concurrently, the experiment was carried out over the course of approximately three months in both 2017 and 2018. Since host plants were also continuously growing and potentially changing in condition during this time frame, we reared </w:t>
      </w:r>
      <w:r w:rsidR="00C807CF" w:rsidRPr="00FD7939">
        <w:rPr>
          <w:rFonts w:ascii="Times New Roman" w:hAnsi="Times New Roman" w:cs="Times New Roman"/>
          <w:sz w:val="24"/>
          <w:szCs w:val="24"/>
        </w:rPr>
        <w:t xml:space="preserve">at least </w:t>
      </w:r>
      <w:r w:rsidR="00264C6B" w:rsidRPr="00FD7939">
        <w:rPr>
          <w:rFonts w:ascii="Times New Roman" w:hAnsi="Times New Roman" w:cs="Times New Roman"/>
          <w:sz w:val="24"/>
          <w:szCs w:val="24"/>
        </w:rPr>
        <w:t>one monarch population over the duration of the experiment in both years in an attempt to account</w:t>
      </w:r>
      <w:r w:rsidR="00B32BA0" w:rsidRPr="00FD7939">
        <w:rPr>
          <w:rFonts w:ascii="Times New Roman" w:hAnsi="Times New Roman" w:cs="Times New Roman"/>
          <w:sz w:val="24"/>
          <w:szCs w:val="24"/>
        </w:rPr>
        <w:t xml:space="preserve"> for possible</w:t>
      </w:r>
      <w:r w:rsidR="009A7BE8" w:rsidRPr="00FD7939">
        <w:rPr>
          <w:rFonts w:ascii="Times New Roman" w:hAnsi="Times New Roman" w:cs="Times New Roman"/>
          <w:sz w:val="24"/>
          <w:szCs w:val="24"/>
        </w:rPr>
        <w:t xml:space="preserve"> temporal effects (see Figure S1</w:t>
      </w:r>
      <w:r w:rsidR="00B32BA0" w:rsidRPr="00FD7939">
        <w:rPr>
          <w:rFonts w:ascii="Times New Roman" w:hAnsi="Times New Roman" w:cs="Times New Roman"/>
          <w:sz w:val="24"/>
          <w:szCs w:val="24"/>
        </w:rPr>
        <w:t>)</w:t>
      </w:r>
      <w:r w:rsidR="000267E0" w:rsidRPr="00FD7939">
        <w:rPr>
          <w:rFonts w:ascii="Times New Roman" w:hAnsi="Times New Roman" w:cs="Times New Roman"/>
          <w:sz w:val="24"/>
          <w:szCs w:val="24"/>
        </w:rPr>
        <w:t xml:space="preserve"> and also included a model term for plant age in all statistical analyses (see below)</w:t>
      </w:r>
      <w:r w:rsidR="00B32BA0" w:rsidRPr="00FD7939">
        <w:rPr>
          <w:rFonts w:ascii="Times New Roman" w:hAnsi="Times New Roman" w:cs="Times New Roman"/>
          <w:sz w:val="24"/>
          <w:szCs w:val="24"/>
        </w:rPr>
        <w:t>.</w:t>
      </w:r>
      <w:r w:rsidR="00D57153" w:rsidRPr="00FD7939">
        <w:rPr>
          <w:rFonts w:ascii="Times New Roman" w:hAnsi="Times New Roman" w:cs="Times New Roman"/>
          <w:sz w:val="24"/>
          <w:szCs w:val="24"/>
        </w:rPr>
        <w:t xml:space="preserve"> </w:t>
      </w:r>
    </w:p>
    <w:p w14:paraId="7814E760" w14:textId="3D5FE8FC" w:rsidR="00C66DAB" w:rsidRPr="00FD7939" w:rsidRDefault="00264C6B"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As soon as neonates hatched, they were randomly assigned to an individual plant. We placed between 1-5 neonates per plant d</w:t>
      </w:r>
      <w:r w:rsidR="005D6B59" w:rsidRPr="00FD7939">
        <w:rPr>
          <w:rFonts w:ascii="Times New Roman" w:hAnsi="Times New Roman" w:cs="Times New Roman"/>
          <w:sz w:val="24"/>
          <w:szCs w:val="24"/>
        </w:rPr>
        <w:t xml:space="preserve">epending on their availability, though </w:t>
      </w:r>
      <w:r w:rsidRPr="00FD7939">
        <w:rPr>
          <w:rFonts w:ascii="Times New Roman" w:hAnsi="Times New Roman" w:cs="Times New Roman"/>
          <w:sz w:val="24"/>
          <w:szCs w:val="24"/>
        </w:rPr>
        <w:t xml:space="preserve">85% of plants </w:t>
      </w:r>
      <w:r w:rsidRPr="00FD7939">
        <w:rPr>
          <w:rFonts w:ascii="Times New Roman" w:hAnsi="Times New Roman" w:cs="Times New Roman"/>
          <w:sz w:val="24"/>
          <w:szCs w:val="24"/>
        </w:rPr>
        <w:lastRenderedPageBreak/>
        <w:t>received the full complement of five neonat</w:t>
      </w:r>
      <w:r w:rsidR="000F1941" w:rsidRPr="00FD7939">
        <w:rPr>
          <w:rFonts w:ascii="Times New Roman" w:hAnsi="Times New Roman" w:cs="Times New Roman"/>
          <w:sz w:val="24"/>
          <w:szCs w:val="24"/>
        </w:rPr>
        <w:t>es (see Table S4</w:t>
      </w:r>
      <w:r w:rsidRPr="00FD7939">
        <w:rPr>
          <w:rFonts w:ascii="Times New Roman" w:hAnsi="Times New Roman" w:cs="Times New Roman"/>
          <w:sz w:val="24"/>
          <w:szCs w:val="24"/>
        </w:rPr>
        <w:t>). Neonates were transferred with a fine paintbrush onto newly expanded leaves at the top of each plant. Plants were then fully enclosed using custom-</w:t>
      </w:r>
      <w:r w:rsidR="00586020" w:rsidRPr="00FD7939">
        <w:rPr>
          <w:rFonts w:ascii="Times New Roman" w:hAnsi="Times New Roman" w:cs="Times New Roman"/>
          <w:sz w:val="24"/>
          <w:szCs w:val="24"/>
        </w:rPr>
        <w:t>made</w:t>
      </w:r>
      <w:r w:rsidRPr="00FD7939">
        <w:rPr>
          <w:rFonts w:ascii="Times New Roman" w:hAnsi="Times New Roman" w:cs="Times New Roman"/>
          <w:sz w:val="24"/>
          <w:szCs w:val="24"/>
        </w:rPr>
        <w:t xml:space="preserve"> polyester Super-Aire™ sleeves (A-Roo LLC), with the bottom end sealed using a metal twist tie and the top sealed </w:t>
      </w:r>
      <w:r w:rsidR="009A7BE8" w:rsidRPr="00FD7939">
        <w:rPr>
          <w:rFonts w:ascii="Times New Roman" w:hAnsi="Times New Roman" w:cs="Times New Roman"/>
          <w:sz w:val="24"/>
          <w:szCs w:val="24"/>
        </w:rPr>
        <w:t>with binder clips (see Figure S2</w:t>
      </w:r>
      <w:r w:rsidRPr="00FD7939">
        <w:rPr>
          <w:rFonts w:ascii="Times New Roman" w:hAnsi="Times New Roman" w:cs="Times New Roman"/>
          <w:sz w:val="24"/>
          <w:szCs w:val="24"/>
        </w:rPr>
        <w:t>).</w:t>
      </w:r>
      <w:r w:rsidR="005D6B59" w:rsidRPr="00FD7939">
        <w:rPr>
          <w:rFonts w:ascii="Times New Roman" w:hAnsi="Times New Roman" w:cs="Times New Roman"/>
          <w:sz w:val="24"/>
          <w:szCs w:val="24"/>
        </w:rPr>
        <w:t xml:space="preserve"> In total, we set up approximately 4,000 neonate caterpillars over the course of the experiment.</w:t>
      </w:r>
    </w:p>
    <w:p w14:paraId="54FD4EAD" w14:textId="4B1EF293" w:rsidR="00C66DAB" w:rsidRPr="00FD7939" w:rsidRDefault="00264C6B"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Neonates were</w:t>
      </w:r>
      <w:r w:rsidR="00D57153" w:rsidRPr="00FD7939">
        <w:rPr>
          <w:rFonts w:ascii="Times New Roman" w:hAnsi="Times New Roman" w:cs="Times New Roman"/>
          <w:sz w:val="24"/>
          <w:szCs w:val="24"/>
        </w:rPr>
        <w:t xml:space="preserve"> left to grow for eight days and then </w:t>
      </w:r>
      <w:r w:rsidR="009863F4" w:rsidRPr="00FD7939">
        <w:rPr>
          <w:rFonts w:ascii="Times New Roman" w:hAnsi="Times New Roman" w:cs="Times New Roman"/>
          <w:sz w:val="24"/>
          <w:szCs w:val="24"/>
        </w:rPr>
        <w:t xml:space="preserve">scored for survival and </w:t>
      </w:r>
      <w:r w:rsidR="00D57153" w:rsidRPr="00FD7939">
        <w:rPr>
          <w:rFonts w:ascii="Times New Roman" w:hAnsi="Times New Roman" w:cs="Times New Roman"/>
          <w:sz w:val="24"/>
          <w:szCs w:val="24"/>
        </w:rPr>
        <w:t>weighed</w:t>
      </w:r>
      <w:r w:rsidR="009863F4" w:rsidRPr="00FD7939">
        <w:rPr>
          <w:rFonts w:ascii="Times New Roman" w:hAnsi="Times New Roman" w:cs="Times New Roman"/>
          <w:sz w:val="24"/>
          <w:szCs w:val="24"/>
        </w:rPr>
        <w:t xml:space="preserve">; almost all larval mortality in monarchs occurs within this window (Zalucki and Malcolm 1999, Zalucki </w:t>
      </w:r>
      <w:r w:rsidR="009863F4" w:rsidRPr="005811E2">
        <w:rPr>
          <w:rFonts w:ascii="Times New Roman" w:hAnsi="Times New Roman" w:cs="Times New Roman"/>
          <w:i/>
          <w:sz w:val="24"/>
          <w:szCs w:val="24"/>
        </w:rPr>
        <w:t>et al.</w:t>
      </w:r>
      <w:r w:rsidR="009863F4" w:rsidRPr="00FD7939">
        <w:rPr>
          <w:rFonts w:ascii="Times New Roman" w:hAnsi="Times New Roman" w:cs="Times New Roman"/>
          <w:sz w:val="24"/>
          <w:szCs w:val="24"/>
        </w:rPr>
        <w:t xml:space="preserve"> 2001)</w:t>
      </w:r>
      <w:r w:rsidRPr="00FD7939">
        <w:rPr>
          <w:rFonts w:ascii="Times New Roman" w:hAnsi="Times New Roman" w:cs="Times New Roman"/>
          <w:sz w:val="24"/>
          <w:szCs w:val="24"/>
        </w:rPr>
        <w:t>. Any surviving larvae that could be found were put into petri dishes and weighed to the nearest milligram. Larvae that could not be found were assumed to have died during their early development; in some cases we found the remains of firs</w:t>
      </w:r>
      <w:r w:rsidR="009A7BE8" w:rsidRPr="00FD7939">
        <w:rPr>
          <w:rFonts w:ascii="Times New Roman" w:hAnsi="Times New Roman" w:cs="Times New Roman"/>
          <w:sz w:val="24"/>
          <w:szCs w:val="24"/>
        </w:rPr>
        <w:t>t instar caterpillars (Figure S2</w:t>
      </w:r>
      <w:r w:rsidRPr="00FD7939">
        <w:rPr>
          <w:rFonts w:ascii="Times New Roman" w:hAnsi="Times New Roman" w:cs="Times New Roman"/>
          <w:sz w:val="24"/>
          <w:szCs w:val="24"/>
        </w:rPr>
        <w:t>). If plants were large enough, all</w:t>
      </w:r>
      <w:r w:rsidR="00586020" w:rsidRPr="00FD7939">
        <w:rPr>
          <w:rFonts w:ascii="Times New Roman" w:hAnsi="Times New Roman" w:cs="Times New Roman"/>
          <w:sz w:val="24"/>
          <w:szCs w:val="24"/>
        </w:rPr>
        <w:t xml:space="preserve"> surviving larvae were returned. If not,</w:t>
      </w:r>
      <w:r w:rsidRPr="00FD7939">
        <w:rPr>
          <w:rFonts w:ascii="Times New Roman" w:hAnsi="Times New Roman" w:cs="Times New Roman"/>
          <w:sz w:val="24"/>
          <w:szCs w:val="24"/>
        </w:rPr>
        <w:t xml:space="preserve"> we used a random number gener</w:t>
      </w:r>
      <w:r w:rsidR="005D6B59" w:rsidRPr="00FD7939">
        <w:rPr>
          <w:rFonts w:ascii="Times New Roman" w:hAnsi="Times New Roman" w:cs="Times New Roman"/>
          <w:sz w:val="24"/>
          <w:szCs w:val="24"/>
        </w:rPr>
        <w:t xml:space="preserve">ator to select which </w:t>
      </w:r>
      <w:r w:rsidR="009863F4" w:rsidRPr="00FD7939">
        <w:rPr>
          <w:rFonts w:ascii="Times New Roman" w:hAnsi="Times New Roman" w:cs="Times New Roman"/>
          <w:sz w:val="24"/>
          <w:szCs w:val="24"/>
        </w:rPr>
        <w:t>larvae</w:t>
      </w:r>
      <w:r w:rsidR="005D6B59" w:rsidRPr="00FD7939">
        <w:rPr>
          <w:rFonts w:ascii="Times New Roman" w:hAnsi="Times New Roman" w:cs="Times New Roman"/>
          <w:sz w:val="24"/>
          <w:szCs w:val="24"/>
        </w:rPr>
        <w:t xml:space="preserve"> </w:t>
      </w:r>
      <w:r w:rsidRPr="00FD7939">
        <w:rPr>
          <w:rFonts w:ascii="Times New Roman" w:hAnsi="Times New Roman" w:cs="Times New Roman"/>
          <w:sz w:val="24"/>
          <w:szCs w:val="24"/>
        </w:rPr>
        <w:t>to return to the plant.</w:t>
      </w:r>
      <w:r w:rsidR="005D6B59" w:rsidRPr="00FD7939">
        <w:rPr>
          <w:rFonts w:ascii="Times New Roman" w:hAnsi="Times New Roman" w:cs="Times New Roman"/>
          <w:sz w:val="24"/>
          <w:szCs w:val="24"/>
        </w:rPr>
        <w:t xml:space="preserve"> </w:t>
      </w:r>
    </w:p>
    <w:p w14:paraId="2A7DCD93" w14:textId="046A23F3" w:rsidR="00C66DAB" w:rsidRPr="00FD7939" w:rsidRDefault="00264C6B"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After caterpillars reached their fifth</w:t>
      </w:r>
      <w:r w:rsidR="009863F4" w:rsidRPr="00FD7939">
        <w:rPr>
          <w:rFonts w:ascii="Times New Roman" w:hAnsi="Times New Roman" w:cs="Times New Roman"/>
          <w:sz w:val="24"/>
          <w:szCs w:val="24"/>
        </w:rPr>
        <w:t xml:space="preserve"> and final</w:t>
      </w:r>
      <w:r w:rsidRPr="00FD7939">
        <w:rPr>
          <w:rFonts w:ascii="Times New Roman" w:hAnsi="Times New Roman" w:cs="Times New Roman"/>
          <w:sz w:val="24"/>
          <w:szCs w:val="24"/>
        </w:rPr>
        <w:t xml:space="preserve"> instar, plants were checked daily to capture dates of pupation. Pupae were transferred into indivi</w:t>
      </w:r>
      <w:r w:rsidR="0038720C" w:rsidRPr="00FD7939">
        <w:rPr>
          <w:rFonts w:ascii="Times New Roman" w:hAnsi="Times New Roman" w:cs="Times New Roman"/>
          <w:sz w:val="24"/>
          <w:szCs w:val="24"/>
        </w:rPr>
        <w:t xml:space="preserve">dually labeled 16 oz containers; on </w:t>
      </w:r>
      <w:r w:rsidRPr="00FD7939">
        <w:rPr>
          <w:rFonts w:ascii="Times New Roman" w:hAnsi="Times New Roman" w:cs="Times New Roman"/>
          <w:sz w:val="24"/>
          <w:szCs w:val="24"/>
        </w:rPr>
        <w:t xml:space="preserve">the day of eclosion, adult butterflies were </w:t>
      </w:r>
      <w:r w:rsidR="000267E0" w:rsidRPr="00FD7939">
        <w:rPr>
          <w:rFonts w:ascii="Times New Roman" w:hAnsi="Times New Roman" w:cs="Times New Roman"/>
          <w:sz w:val="24"/>
          <w:szCs w:val="24"/>
        </w:rPr>
        <w:t>kept in the container in which they eclosed for</w:t>
      </w:r>
      <w:r w:rsidRPr="00FD7939">
        <w:rPr>
          <w:rFonts w:ascii="Times New Roman" w:hAnsi="Times New Roman" w:cs="Times New Roman"/>
          <w:sz w:val="24"/>
          <w:szCs w:val="24"/>
        </w:rPr>
        <w:t xml:space="preserve"> 6-8 hours </w:t>
      </w:r>
      <w:r w:rsidR="000267E0" w:rsidRPr="00FD7939">
        <w:rPr>
          <w:rFonts w:ascii="Times New Roman" w:hAnsi="Times New Roman" w:cs="Times New Roman"/>
          <w:sz w:val="24"/>
          <w:szCs w:val="24"/>
        </w:rPr>
        <w:t>to allow</w:t>
      </w:r>
      <w:r w:rsidRPr="00FD7939">
        <w:rPr>
          <w:rFonts w:ascii="Times New Roman" w:hAnsi="Times New Roman" w:cs="Times New Roman"/>
          <w:sz w:val="24"/>
          <w:szCs w:val="24"/>
        </w:rPr>
        <w:t xml:space="preserve"> their wings to dry, at which point they were transferred into a glassine envelope. We recorded the mass of these newly eclosed adults and </w:t>
      </w:r>
      <w:r w:rsidR="009863F4" w:rsidRPr="00FD7939">
        <w:rPr>
          <w:rFonts w:ascii="Times New Roman" w:hAnsi="Times New Roman" w:cs="Times New Roman"/>
          <w:sz w:val="24"/>
          <w:szCs w:val="24"/>
        </w:rPr>
        <w:t xml:space="preserve">later measured </w:t>
      </w:r>
      <w:r w:rsidRPr="00FD7939">
        <w:rPr>
          <w:rFonts w:ascii="Times New Roman" w:hAnsi="Times New Roman" w:cs="Times New Roman"/>
          <w:sz w:val="24"/>
          <w:szCs w:val="24"/>
        </w:rPr>
        <w:t>forewing length, width, area, aspect ratio, and roundness, as well as hindwing area (for methods, see Freedman and Dingle 2018)</w:t>
      </w:r>
      <w:r w:rsidR="009863F4" w:rsidRPr="00FD7939">
        <w:rPr>
          <w:rFonts w:ascii="Times New Roman" w:hAnsi="Times New Roman" w:cs="Times New Roman"/>
          <w:sz w:val="24"/>
          <w:szCs w:val="24"/>
        </w:rPr>
        <w:t xml:space="preserve"> and levels of adult cardenolide sequestration (Freedman and Vannette, in prep)</w:t>
      </w:r>
      <w:r w:rsidRPr="00FD7939">
        <w:rPr>
          <w:rFonts w:ascii="Times New Roman" w:hAnsi="Times New Roman" w:cs="Times New Roman"/>
          <w:sz w:val="24"/>
          <w:szCs w:val="24"/>
        </w:rPr>
        <w:t xml:space="preserve">. </w:t>
      </w:r>
    </w:p>
    <w:p w14:paraId="1B19E6B2" w14:textId="7978A5D2" w:rsidR="009863F4" w:rsidRPr="00FD7939" w:rsidRDefault="009863F4"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In total, we analyzed the following performance metrics: </w:t>
      </w:r>
      <w:r w:rsidR="002971D7" w:rsidRPr="00FD7939">
        <w:rPr>
          <w:rFonts w:ascii="Times New Roman" w:hAnsi="Times New Roman" w:cs="Times New Roman"/>
          <w:sz w:val="24"/>
          <w:szCs w:val="24"/>
        </w:rPr>
        <w:t xml:space="preserve">(1) </w:t>
      </w:r>
      <w:r w:rsidRPr="00FD7939">
        <w:rPr>
          <w:rFonts w:ascii="Times New Roman" w:hAnsi="Times New Roman" w:cs="Times New Roman"/>
          <w:sz w:val="24"/>
          <w:szCs w:val="24"/>
        </w:rPr>
        <w:t xml:space="preserve">larval survival and </w:t>
      </w:r>
      <w:r w:rsidR="002971D7" w:rsidRPr="00FD7939">
        <w:rPr>
          <w:rFonts w:ascii="Times New Roman" w:hAnsi="Times New Roman" w:cs="Times New Roman"/>
          <w:sz w:val="24"/>
          <w:szCs w:val="24"/>
        </w:rPr>
        <w:t xml:space="preserve">(2) </w:t>
      </w:r>
      <w:r w:rsidRPr="00FD7939">
        <w:rPr>
          <w:rFonts w:ascii="Times New Roman" w:hAnsi="Times New Roman" w:cs="Times New Roman"/>
          <w:sz w:val="24"/>
          <w:szCs w:val="24"/>
        </w:rPr>
        <w:t xml:space="preserve">mass </w:t>
      </w:r>
      <w:r w:rsidR="002971D7" w:rsidRPr="00FD7939">
        <w:rPr>
          <w:rFonts w:ascii="Times New Roman" w:hAnsi="Times New Roman" w:cs="Times New Roman"/>
          <w:sz w:val="24"/>
          <w:szCs w:val="24"/>
        </w:rPr>
        <w:t>on</w:t>
      </w:r>
      <w:r w:rsidRPr="00FD7939">
        <w:rPr>
          <w:rFonts w:ascii="Times New Roman" w:hAnsi="Times New Roman" w:cs="Times New Roman"/>
          <w:sz w:val="24"/>
          <w:szCs w:val="24"/>
        </w:rPr>
        <w:t xml:space="preserve"> day eight, </w:t>
      </w:r>
      <w:r w:rsidR="002971D7" w:rsidRPr="00FD7939">
        <w:rPr>
          <w:rFonts w:ascii="Times New Roman" w:hAnsi="Times New Roman" w:cs="Times New Roman"/>
          <w:sz w:val="24"/>
          <w:szCs w:val="24"/>
        </w:rPr>
        <w:t xml:space="preserve">(3) </w:t>
      </w:r>
      <w:r w:rsidRPr="00FD7939">
        <w:rPr>
          <w:rFonts w:ascii="Times New Roman" w:hAnsi="Times New Roman" w:cs="Times New Roman"/>
          <w:sz w:val="24"/>
          <w:szCs w:val="24"/>
        </w:rPr>
        <w:t xml:space="preserve">time to pupation, </w:t>
      </w:r>
      <w:r w:rsidR="002971D7" w:rsidRPr="00FD7939">
        <w:rPr>
          <w:rFonts w:ascii="Times New Roman" w:hAnsi="Times New Roman" w:cs="Times New Roman"/>
          <w:sz w:val="24"/>
          <w:szCs w:val="24"/>
        </w:rPr>
        <w:t xml:space="preserve">(4) </w:t>
      </w:r>
      <w:r w:rsidRPr="00FD7939">
        <w:rPr>
          <w:rFonts w:ascii="Times New Roman" w:hAnsi="Times New Roman" w:cs="Times New Roman"/>
          <w:sz w:val="24"/>
          <w:szCs w:val="24"/>
        </w:rPr>
        <w:t xml:space="preserve">time to eclosion, </w:t>
      </w:r>
      <w:r w:rsidR="002971D7" w:rsidRPr="00FD7939">
        <w:rPr>
          <w:rFonts w:ascii="Times New Roman" w:hAnsi="Times New Roman" w:cs="Times New Roman"/>
          <w:sz w:val="24"/>
          <w:szCs w:val="24"/>
        </w:rPr>
        <w:t xml:space="preserve">(5) </w:t>
      </w:r>
      <w:r w:rsidRPr="00FD7939">
        <w:rPr>
          <w:rFonts w:ascii="Times New Roman" w:hAnsi="Times New Roman" w:cs="Times New Roman"/>
          <w:sz w:val="24"/>
          <w:szCs w:val="24"/>
        </w:rPr>
        <w:t xml:space="preserve">mass at eclosion, </w:t>
      </w:r>
      <w:r w:rsidR="002971D7" w:rsidRPr="00FD7939">
        <w:rPr>
          <w:rFonts w:ascii="Times New Roman" w:hAnsi="Times New Roman" w:cs="Times New Roman"/>
          <w:sz w:val="24"/>
          <w:szCs w:val="24"/>
        </w:rPr>
        <w:t xml:space="preserve">(6) </w:t>
      </w:r>
      <w:r w:rsidRPr="00FD7939">
        <w:rPr>
          <w:rFonts w:ascii="Times New Roman" w:hAnsi="Times New Roman" w:cs="Times New Roman"/>
          <w:sz w:val="24"/>
          <w:szCs w:val="24"/>
        </w:rPr>
        <w:t xml:space="preserve">adult wing morphological characteristsics, and </w:t>
      </w:r>
      <w:r w:rsidR="002971D7" w:rsidRPr="00FD7939">
        <w:rPr>
          <w:rFonts w:ascii="Times New Roman" w:hAnsi="Times New Roman" w:cs="Times New Roman"/>
          <w:sz w:val="24"/>
          <w:szCs w:val="24"/>
        </w:rPr>
        <w:t xml:space="preserve">(7) </w:t>
      </w:r>
      <w:r w:rsidRPr="00FD7939">
        <w:rPr>
          <w:rFonts w:ascii="Times New Roman" w:hAnsi="Times New Roman" w:cs="Times New Roman"/>
          <w:sz w:val="24"/>
          <w:szCs w:val="24"/>
        </w:rPr>
        <w:t xml:space="preserve">adult cardenolide </w:t>
      </w:r>
      <w:r w:rsidR="005E563D">
        <w:rPr>
          <w:rFonts w:ascii="Times New Roman" w:hAnsi="Times New Roman" w:cs="Times New Roman"/>
          <w:sz w:val="24"/>
          <w:szCs w:val="24"/>
        </w:rPr>
        <w:t>sequestration</w:t>
      </w:r>
      <w:r w:rsidRPr="00FD7939">
        <w:rPr>
          <w:rFonts w:ascii="Times New Roman" w:hAnsi="Times New Roman" w:cs="Times New Roman"/>
          <w:sz w:val="24"/>
          <w:szCs w:val="24"/>
        </w:rPr>
        <w:t>.</w:t>
      </w:r>
      <w:r w:rsidR="002971D7" w:rsidRPr="00FD7939">
        <w:rPr>
          <w:rFonts w:ascii="Times New Roman" w:hAnsi="Times New Roman" w:cs="Times New Roman"/>
          <w:sz w:val="24"/>
          <w:szCs w:val="24"/>
        </w:rPr>
        <w:t xml:space="preserve"> Larval survival has clear fitness implications. Mass on day eight, time to pupation, and time to eclosion are all related to </w:t>
      </w:r>
      <w:r w:rsidR="002971D7" w:rsidRPr="00FD7939">
        <w:rPr>
          <w:rFonts w:ascii="Times New Roman" w:hAnsi="Times New Roman" w:cs="Times New Roman"/>
          <w:sz w:val="24"/>
          <w:szCs w:val="24"/>
        </w:rPr>
        <w:lastRenderedPageBreak/>
        <w:t>development rate</w:t>
      </w:r>
      <w:r w:rsidR="00291C9E" w:rsidRPr="00FD7939">
        <w:rPr>
          <w:rFonts w:ascii="Times New Roman" w:hAnsi="Times New Roman" w:cs="Times New Roman"/>
          <w:sz w:val="24"/>
          <w:szCs w:val="24"/>
        </w:rPr>
        <w:t xml:space="preserve"> and were highly correlated</w:t>
      </w:r>
      <w:r w:rsidR="00235B48" w:rsidRPr="00FD7939">
        <w:rPr>
          <w:rFonts w:ascii="Times New Roman" w:hAnsi="Times New Roman" w:cs="Times New Roman"/>
          <w:sz w:val="24"/>
          <w:szCs w:val="24"/>
        </w:rPr>
        <w:t xml:space="preserve"> with each other</w:t>
      </w:r>
      <w:r w:rsidR="00291C9E" w:rsidRPr="00FD7939">
        <w:rPr>
          <w:rFonts w:ascii="Times New Roman" w:hAnsi="Times New Roman" w:cs="Times New Roman"/>
          <w:sz w:val="24"/>
          <w:szCs w:val="24"/>
        </w:rPr>
        <w:t>. W</w:t>
      </w:r>
      <w:r w:rsidR="002971D7" w:rsidRPr="00FD7939">
        <w:rPr>
          <w:rFonts w:ascii="Times New Roman" w:hAnsi="Times New Roman" w:cs="Times New Roman"/>
          <w:sz w:val="24"/>
          <w:szCs w:val="24"/>
        </w:rPr>
        <w:t>e expect for natural selection to favor faster development</w:t>
      </w:r>
      <w:r w:rsidR="00291C9E" w:rsidRPr="00FD7939">
        <w:rPr>
          <w:rFonts w:ascii="Times New Roman" w:hAnsi="Times New Roman" w:cs="Times New Roman"/>
          <w:sz w:val="24"/>
          <w:szCs w:val="24"/>
        </w:rPr>
        <w:t xml:space="preserve"> rates</w:t>
      </w:r>
      <w:r w:rsidR="002971D7" w:rsidRPr="00FD7939">
        <w:rPr>
          <w:rFonts w:ascii="Times New Roman" w:hAnsi="Times New Roman" w:cs="Times New Roman"/>
          <w:sz w:val="24"/>
          <w:szCs w:val="24"/>
        </w:rPr>
        <w:t xml:space="preserve">, as this shortens the window when </w:t>
      </w:r>
      <w:r w:rsidR="0038720C" w:rsidRPr="00FD7939">
        <w:rPr>
          <w:rFonts w:ascii="Times New Roman" w:hAnsi="Times New Roman" w:cs="Times New Roman"/>
          <w:sz w:val="24"/>
          <w:szCs w:val="24"/>
        </w:rPr>
        <w:t>larvae</w:t>
      </w:r>
      <w:r w:rsidR="002971D7" w:rsidRPr="00FD7939">
        <w:rPr>
          <w:rFonts w:ascii="Times New Roman" w:hAnsi="Times New Roman" w:cs="Times New Roman"/>
          <w:sz w:val="24"/>
          <w:szCs w:val="24"/>
        </w:rPr>
        <w:t xml:space="preserve"> are most susceptible to abiotic (heat, cold, rainfall) and biotic (predators, parasitoids, pathogens) sources of mortality. </w:t>
      </w:r>
      <w:r w:rsidR="00F8511F" w:rsidRPr="00FD7939">
        <w:rPr>
          <w:rFonts w:ascii="Times New Roman" w:hAnsi="Times New Roman" w:cs="Times New Roman"/>
          <w:sz w:val="24"/>
          <w:szCs w:val="24"/>
        </w:rPr>
        <w:t>Eclosion mass and adult wing morphology may infuence fecundity and/or dispersal ability, while cardenolide sequestration ability may reflect distastefulness to potential predators.</w:t>
      </w:r>
    </w:p>
    <w:p w14:paraId="6E49BB20" w14:textId="77777777" w:rsidR="00D57153" w:rsidRPr="00FD7939" w:rsidRDefault="00D57153" w:rsidP="00E679E4">
      <w:pPr>
        <w:pStyle w:val="normal0"/>
        <w:spacing w:line="480" w:lineRule="auto"/>
        <w:ind w:firstLine="720"/>
        <w:rPr>
          <w:rFonts w:ascii="Times New Roman" w:hAnsi="Times New Roman" w:cs="Times New Roman"/>
          <w:sz w:val="24"/>
          <w:szCs w:val="24"/>
        </w:rPr>
      </w:pPr>
    </w:p>
    <w:p w14:paraId="0535E34D" w14:textId="5447D0CC" w:rsidR="00E35BAA" w:rsidRPr="00FD7939" w:rsidRDefault="00D57153"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Plant Trait Sampling</w:t>
      </w:r>
    </w:p>
    <w:p w14:paraId="26B46EE9" w14:textId="45BFCAA2" w:rsidR="00D57153" w:rsidRPr="00FD7939" w:rsidRDefault="00D57153" w:rsidP="00987CB8">
      <w:pPr>
        <w:pStyle w:val="Normal1"/>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9863F4" w:rsidRPr="00FD7939">
        <w:rPr>
          <w:rFonts w:ascii="Times New Roman" w:hAnsi="Times New Roman" w:cs="Times New Roman"/>
          <w:sz w:val="24"/>
          <w:szCs w:val="24"/>
        </w:rPr>
        <w:t xml:space="preserve">We sampled two plant defense traits to see if they could explain variation in performance. We measured latex production and cardenolide concentration, since these have been shown to be important </w:t>
      </w:r>
      <w:r w:rsidR="006934A8" w:rsidRPr="00FD7939">
        <w:rPr>
          <w:rFonts w:ascii="Times New Roman" w:hAnsi="Times New Roman" w:cs="Times New Roman"/>
          <w:sz w:val="24"/>
          <w:szCs w:val="24"/>
        </w:rPr>
        <w:t>determinants of</w:t>
      </w:r>
      <w:r w:rsidR="009863F4" w:rsidRPr="00FD7939">
        <w:rPr>
          <w:rFonts w:ascii="Times New Roman" w:hAnsi="Times New Roman" w:cs="Times New Roman"/>
          <w:sz w:val="24"/>
          <w:szCs w:val="24"/>
        </w:rPr>
        <w:t xml:space="preserve"> larval monarch growth and survival (Zalucki and </w:t>
      </w:r>
      <w:r w:rsidR="009902C8" w:rsidRPr="00FD7939">
        <w:rPr>
          <w:rFonts w:ascii="Times New Roman" w:hAnsi="Times New Roman" w:cs="Times New Roman"/>
          <w:sz w:val="24"/>
          <w:szCs w:val="24"/>
        </w:rPr>
        <w:t>Kitching</w:t>
      </w:r>
      <w:r w:rsidR="009863F4" w:rsidRPr="00FD7939">
        <w:rPr>
          <w:rFonts w:ascii="Times New Roman" w:hAnsi="Times New Roman" w:cs="Times New Roman"/>
          <w:sz w:val="24"/>
          <w:szCs w:val="24"/>
        </w:rPr>
        <w:t xml:space="preserve"> </w:t>
      </w:r>
      <w:r w:rsidR="009902C8" w:rsidRPr="00FD7939">
        <w:rPr>
          <w:rFonts w:ascii="Times New Roman" w:hAnsi="Times New Roman" w:cs="Times New Roman"/>
          <w:sz w:val="24"/>
          <w:szCs w:val="24"/>
        </w:rPr>
        <w:t>1982</w:t>
      </w:r>
      <w:r w:rsidR="004D2363" w:rsidRPr="00FD7939">
        <w:rPr>
          <w:rFonts w:ascii="Times New Roman" w:hAnsi="Times New Roman" w:cs="Times New Roman"/>
          <w:sz w:val="24"/>
          <w:szCs w:val="24"/>
        </w:rPr>
        <w:t xml:space="preserve">, Zalucki </w:t>
      </w:r>
      <w:r w:rsidR="004D2363" w:rsidRPr="005811E2">
        <w:rPr>
          <w:rFonts w:ascii="Times New Roman" w:hAnsi="Times New Roman" w:cs="Times New Roman"/>
          <w:i/>
          <w:sz w:val="24"/>
          <w:szCs w:val="24"/>
        </w:rPr>
        <w:t>et al.</w:t>
      </w:r>
      <w:r w:rsidR="004D2363" w:rsidRPr="00FD7939">
        <w:rPr>
          <w:rFonts w:ascii="Times New Roman" w:hAnsi="Times New Roman" w:cs="Times New Roman"/>
          <w:sz w:val="24"/>
          <w:szCs w:val="24"/>
        </w:rPr>
        <w:t xml:space="preserve"> 2001</w:t>
      </w:r>
      <w:r w:rsidR="002C4A20" w:rsidRPr="00FD7939">
        <w:rPr>
          <w:rFonts w:ascii="Times New Roman" w:hAnsi="Times New Roman" w:cs="Times New Roman"/>
          <w:sz w:val="24"/>
          <w:szCs w:val="24"/>
        </w:rPr>
        <w:t xml:space="preserve">, Agrawal </w:t>
      </w:r>
      <w:r w:rsidR="002C4A20" w:rsidRPr="005811E2">
        <w:rPr>
          <w:rFonts w:ascii="Times New Roman" w:hAnsi="Times New Roman" w:cs="Times New Roman"/>
          <w:i/>
          <w:sz w:val="24"/>
          <w:szCs w:val="24"/>
        </w:rPr>
        <w:t>et al.</w:t>
      </w:r>
      <w:r w:rsidR="002C4A20" w:rsidRPr="00FD7939">
        <w:rPr>
          <w:rFonts w:ascii="Times New Roman" w:hAnsi="Times New Roman" w:cs="Times New Roman"/>
          <w:sz w:val="24"/>
          <w:szCs w:val="24"/>
        </w:rPr>
        <w:t xml:space="preserve"> 2015</w:t>
      </w:r>
      <w:r w:rsidR="009863F4" w:rsidRPr="00FD7939">
        <w:rPr>
          <w:rFonts w:ascii="Times New Roman" w:hAnsi="Times New Roman" w:cs="Times New Roman"/>
          <w:sz w:val="24"/>
          <w:szCs w:val="24"/>
        </w:rPr>
        <w:t xml:space="preserve">). Immediately prior to adding neonate caterpillars, most plants (n = 565 / 634) were sampled for constitutive levels of latex production. </w:t>
      </w:r>
      <w:r w:rsidR="00B3284F" w:rsidRPr="00FD7939">
        <w:rPr>
          <w:rFonts w:ascii="Times New Roman" w:hAnsi="Times New Roman" w:cs="Times New Roman"/>
          <w:sz w:val="24"/>
          <w:szCs w:val="24"/>
        </w:rPr>
        <w:t>We also collected leaf discs to measure constitutive levels</w:t>
      </w:r>
      <w:r w:rsidR="006934A8" w:rsidRPr="00FD7939">
        <w:rPr>
          <w:rFonts w:ascii="Times New Roman" w:hAnsi="Times New Roman" w:cs="Times New Roman"/>
          <w:sz w:val="24"/>
          <w:szCs w:val="24"/>
        </w:rPr>
        <w:t xml:space="preserve"> of cardenolide production for 163 plants </w:t>
      </w:r>
      <w:r w:rsidR="00B3284F" w:rsidRPr="00FD7939">
        <w:rPr>
          <w:rFonts w:ascii="Times New Roman" w:hAnsi="Times New Roman" w:cs="Times New Roman"/>
          <w:sz w:val="24"/>
          <w:szCs w:val="24"/>
        </w:rPr>
        <w:t xml:space="preserve">using the methods outlined in Zehnder and Hunter (2007). For full details on </w:t>
      </w:r>
      <w:r w:rsidR="006934A8" w:rsidRPr="00FD7939">
        <w:rPr>
          <w:rFonts w:ascii="Times New Roman" w:hAnsi="Times New Roman" w:cs="Times New Roman"/>
          <w:sz w:val="24"/>
          <w:szCs w:val="24"/>
        </w:rPr>
        <w:t>latex and cardenolide</w:t>
      </w:r>
      <w:r w:rsidR="00987CB8" w:rsidRPr="00FD7939">
        <w:rPr>
          <w:rFonts w:ascii="Times New Roman" w:hAnsi="Times New Roman" w:cs="Times New Roman"/>
          <w:sz w:val="24"/>
          <w:szCs w:val="24"/>
        </w:rPr>
        <w:t xml:space="preserve"> sampling, see Appendix 2</w:t>
      </w:r>
      <w:r w:rsidR="00B3284F" w:rsidRPr="00FD7939">
        <w:rPr>
          <w:rFonts w:ascii="Times New Roman" w:hAnsi="Times New Roman" w:cs="Times New Roman"/>
          <w:sz w:val="24"/>
          <w:szCs w:val="24"/>
        </w:rPr>
        <w:t>.</w:t>
      </w:r>
    </w:p>
    <w:p w14:paraId="37444D81" w14:textId="4722EE94" w:rsidR="00C66DAB" w:rsidRPr="00FD7939" w:rsidRDefault="00C66DAB" w:rsidP="00E679E4">
      <w:pPr>
        <w:pStyle w:val="normal0"/>
        <w:spacing w:line="480" w:lineRule="auto"/>
        <w:ind w:firstLine="720"/>
        <w:rPr>
          <w:rFonts w:ascii="Times New Roman" w:hAnsi="Times New Roman" w:cs="Times New Roman"/>
          <w:sz w:val="24"/>
          <w:szCs w:val="24"/>
        </w:rPr>
      </w:pPr>
    </w:p>
    <w:p w14:paraId="0925F4C6" w14:textId="56FF49F2" w:rsidR="00E35BAA" w:rsidRPr="00FD7939" w:rsidRDefault="00264C6B"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Statistical analysis</w:t>
      </w:r>
    </w:p>
    <w:p w14:paraId="5B3E93D8" w14:textId="00712E96" w:rsidR="00E35BAA" w:rsidRPr="00FD7939" w:rsidRDefault="00592FD0"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Question 1: Do monarch populations show local adaptation to their host plant assemblages?</w:t>
      </w:r>
    </w:p>
    <w:p w14:paraId="42A7AE71" w14:textId="263B3FBB" w:rsidR="00FB6CA8" w:rsidRPr="00FD7939" w:rsidRDefault="00D54F38"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6C9B250C" wp14:editId="2DA1A358">
            <wp:simplePos x="0" y="0"/>
            <wp:positionH relativeFrom="column">
              <wp:posOffset>1362075</wp:posOffset>
            </wp:positionH>
            <wp:positionV relativeFrom="paragraph">
              <wp:posOffset>1470660</wp:posOffset>
            </wp:positionV>
            <wp:extent cx="3095625" cy="746760"/>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95625" cy="746760"/>
                    </a:xfrm>
                    <a:prstGeom prst="rect">
                      <a:avLst/>
                    </a:prstGeom>
                    <a:noFill/>
                    <a:ln>
                      <a:noFill/>
                    </a:ln>
                  </pic:spPr>
                </pic:pic>
              </a:graphicData>
            </a:graphic>
            <wp14:sizeRelH relativeFrom="page">
              <wp14:pctWidth>0</wp14:pctWidth>
            </wp14:sizeRelH>
            <wp14:sizeRelV relativeFrom="page">
              <wp14:pctHeight>0</wp14:pctHeight>
            </wp14:sizeRelV>
          </wp:anchor>
        </w:drawing>
      </w:r>
      <w:r w:rsidR="00FB6CA8" w:rsidRPr="00FD7939">
        <w:rPr>
          <w:rFonts w:ascii="Times New Roman" w:hAnsi="Times New Roman" w:cs="Times New Roman"/>
          <w:sz w:val="24"/>
          <w:szCs w:val="24"/>
        </w:rPr>
        <w:tab/>
      </w:r>
      <w:r w:rsidR="00264C6B" w:rsidRPr="00FD7939">
        <w:rPr>
          <w:rFonts w:ascii="Times New Roman" w:hAnsi="Times New Roman" w:cs="Times New Roman"/>
          <w:sz w:val="24"/>
          <w:szCs w:val="24"/>
        </w:rPr>
        <w:t xml:space="preserve">To quantify local adaptation, we use the approach outlined in Blanquart </w:t>
      </w:r>
      <w:r w:rsidR="00264C6B" w:rsidRPr="00FD7939">
        <w:rPr>
          <w:rFonts w:ascii="Times New Roman" w:hAnsi="Times New Roman" w:cs="Times New Roman"/>
          <w:i/>
          <w:sz w:val="24"/>
          <w:szCs w:val="24"/>
        </w:rPr>
        <w:t>et al.</w:t>
      </w:r>
      <w:r w:rsidR="00264C6B" w:rsidRPr="00FD7939">
        <w:rPr>
          <w:rFonts w:ascii="Times New Roman" w:hAnsi="Times New Roman" w:cs="Times New Roman"/>
          <w:sz w:val="24"/>
          <w:szCs w:val="24"/>
        </w:rPr>
        <w:t xml:space="preserve"> (2013), which models the residual variation in performance after accounting for inherent differences among environments (</w:t>
      </w:r>
      <w:r w:rsidR="00264C6B" w:rsidRPr="00FD7939">
        <w:rPr>
          <w:rFonts w:ascii="Times New Roman" w:hAnsi="Times New Roman" w:cs="Times New Roman"/>
          <w:i/>
          <w:sz w:val="24"/>
          <w:szCs w:val="24"/>
        </w:rPr>
        <w:t>i.e.</w:t>
      </w:r>
      <w:r w:rsidR="00264C6B" w:rsidRPr="00FD7939">
        <w:rPr>
          <w:rFonts w:ascii="Times New Roman" w:hAnsi="Times New Roman" w:cs="Times New Roman"/>
          <w:sz w:val="24"/>
          <w:szCs w:val="24"/>
        </w:rPr>
        <w:t xml:space="preserve"> milkweed species) and demes (</w:t>
      </w:r>
      <w:r w:rsidR="00264C6B" w:rsidRPr="00FD7939">
        <w:rPr>
          <w:rFonts w:ascii="Times New Roman" w:hAnsi="Times New Roman" w:cs="Times New Roman"/>
          <w:i/>
          <w:sz w:val="24"/>
          <w:szCs w:val="24"/>
        </w:rPr>
        <w:t>i.e.</w:t>
      </w:r>
      <w:r w:rsidR="00264C6B" w:rsidRPr="00FD7939">
        <w:rPr>
          <w:rFonts w:ascii="Times New Roman" w:hAnsi="Times New Roman" w:cs="Times New Roman"/>
          <w:sz w:val="24"/>
          <w:szCs w:val="24"/>
        </w:rPr>
        <w:t xml:space="preserve"> monarch populations)</w:t>
      </w:r>
      <w:r w:rsidR="00C65F3A" w:rsidRPr="00FD7939">
        <w:rPr>
          <w:rFonts w:ascii="Times New Roman" w:hAnsi="Times New Roman" w:cs="Times New Roman"/>
          <w:sz w:val="24"/>
          <w:szCs w:val="24"/>
        </w:rPr>
        <w:t xml:space="preserve"> (see Figure 2)</w:t>
      </w:r>
      <w:r w:rsidR="00264C6B" w:rsidRPr="00FD7939">
        <w:rPr>
          <w:rFonts w:ascii="Times New Roman" w:hAnsi="Times New Roman" w:cs="Times New Roman"/>
          <w:sz w:val="24"/>
          <w:szCs w:val="24"/>
        </w:rPr>
        <w:t xml:space="preserve">. </w:t>
      </w:r>
      <w:r w:rsidR="00FB6CA8" w:rsidRPr="00FD7939">
        <w:rPr>
          <w:rFonts w:ascii="Times New Roman" w:hAnsi="Times New Roman" w:cs="Times New Roman"/>
          <w:sz w:val="24"/>
          <w:szCs w:val="24"/>
        </w:rPr>
        <w:t xml:space="preserve">Briefly, this </w:t>
      </w:r>
      <w:r w:rsidR="00E82D32" w:rsidRPr="00FD7939">
        <w:rPr>
          <w:rFonts w:ascii="Times New Roman" w:hAnsi="Times New Roman" w:cs="Times New Roman"/>
          <w:sz w:val="24"/>
          <w:szCs w:val="24"/>
        </w:rPr>
        <w:t>approach summarizes</w:t>
      </w:r>
      <w:r w:rsidR="000267E0" w:rsidRPr="00FD7939">
        <w:rPr>
          <w:rFonts w:ascii="Times New Roman" w:hAnsi="Times New Roman" w:cs="Times New Roman"/>
          <w:sz w:val="24"/>
          <w:szCs w:val="24"/>
        </w:rPr>
        <w:t xml:space="preserve"> local adaptation </w:t>
      </w:r>
      <w:r w:rsidR="0065214F" w:rsidRPr="00FD7939">
        <w:rPr>
          <w:rFonts w:ascii="Times New Roman" w:hAnsi="Times New Roman" w:cs="Times New Roman"/>
          <w:sz w:val="24"/>
          <w:szCs w:val="24"/>
        </w:rPr>
        <w:t>according to</w:t>
      </w:r>
      <w:r w:rsidR="000267E0" w:rsidRPr="00FD7939">
        <w:rPr>
          <w:rFonts w:ascii="Times New Roman" w:hAnsi="Times New Roman" w:cs="Times New Roman"/>
          <w:sz w:val="24"/>
          <w:szCs w:val="24"/>
        </w:rPr>
        <w:t>:</w:t>
      </w:r>
    </w:p>
    <w:p w14:paraId="69702C57" w14:textId="1242C2E3" w:rsidR="00C66DAB" w:rsidRPr="00FD7939" w:rsidRDefault="0065214F"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lastRenderedPageBreak/>
        <w:t xml:space="preserve">where </w:t>
      </w:r>
      <w:r w:rsidRPr="00FD7939">
        <w:rPr>
          <w:rFonts w:ascii="Times New Roman" w:hAnsi="Times New Roman" w:cs="Times New Roman"/>
          <w:color w:val="000000"/>
          <w:sz w:val="24"/>
          <w:szCs w:val="24"/>
        </w:rPr>
        <w:t>Δ</w:t>
      </w:r>
      <w:r w:rsidRPr="00FD7939">
        <w:rPr>
          <w:rFonts w:ascii="Times New Roman" w:hAnsi="Times New Roman" w:cs="Times New Roman"/>
          <w:i/>
          <w:color w:val="000000"/>
          <w:sz w:val="24"/>
          <w:szCs w:val="24"/>
          <w:vertAlign w:val="subscript"/>
        </w:rPr>
        <w:t>SA</w:t>
      </w:r>
      <w:r w:rsidRPr="00FD7939">
        <w:rPr>
          <w:rFonts w:ascii="Times New Roman" w:hAnsi="Times New Roman" w:cs="Times New Roman"/>
          <w:color w:val="000000"/>
          <w:sz w:val="24"/>
          <w:szCs w:val="24"/>
        </w:rPr>
        <w:t xml:space="preserve"> captures </w:t>
      </w:r>
      <w:r w:rsidR="00735700" w:rsidRPr="00FD7939">
        <w:rPr>
          <w:rFonts w:ascii="Times New Roman" w:hAnsi="Times New Roman" w:cs="Times New Roman"/>
          <w:color w:val="000000"/>
          <w:sz w:val="24"/>
          <w:szCs w:val="24"/>
        </w:rPr>
        <w:t>the difference in performance between all combinations of monarch populations on their sympatric milkweed hosts (W</w:t>
      </w:r>
      <w:r w:rsidR="00735700" w:rsidRPr="00FD7939">
        <w:rPr>
          <w:rFonts w:ascii="Times New Roman" w:hAnsi="Times New Roman" w:cs="Times New Roman"/>
          <w:color w:val="000000"/>
          <w:sz w:val="24"/>
          <w:szCs w:val="24"/>
          <w:vertAlign w:val="subscript"/>
        </w:rPr>
        <w:t>i</w:t>
      </w:r>
      <w:r w:rsidR="00735700" w:rsidRPr="00FD7939">
        <w:rPr>
          <w:rFonts w:ascii="Times New Roman" w:hAnsi="Times New Roman" w:cs="Times New Roman"/>
          <w:color w:val="000000"/>
          <w:sz w:val="24"/>
          <w:szCs w:val="24"/>
          <w:vertAlign w:val="subscript"/>
        </w:rPr>
        <w:t></w:t>
      </w:r>
      <w:r w:rsidR="00735700" w:rsidRPr="00FD7939">
        <w:rPr>
          <w:rFonts w:ascii="Times New Roman" w:hAnsi="Times New Roman" w:cs="Times New Roman"/>
          <w:sz w:val="24"/>
          <w:szCs w:val="24"/>
          <w:vertAlign w:val="subscript"/>
        </w:rPr>
        <w:t>i</w:t>
      </w:r>
      <w:r w:rsidR="00735700" w:rsidRPr="00FD7939">
        <w:rPr>
          <w:rFonts w:ascii="Times New Roman" w:hAnsi="Times New Roman" w:cs="Times New Roman"/>
          <w:sz w:val="24"/>
          <w:szCs w:val="24"/>
        </w:rPr>
        <w:t xml:space="preserve">) versus all combinations of monarch populations on their allopatric milkweed hosts </w:t>
      </w:r>
      <w:r w:rsidR="00735700" w:rsidRPr="00FD7939">
        <w:rPr>
          <w:rFonts w:ascii="Times New Roman" w:hAnsi="Times New Roman" w:cs="Times New Roman"/>
          <w:color w:val="000000"/>
          <w:sz w:val="24"/>
          <w:szCs w:val="24"/>
        </w:rPr>
        <w:t>(W</w:t>
      </w:r>
      <w:r w:rsidR="00735700" w:rsidRPr="00FD7939">
        <w:rPr>
          <w:rFonts w:ascii="Times New Roman" w:hAnsi="Times New Roman" w:cs="Times New Roman"/>
          <w:color w:val="000000"/>
          <w:sz w:val="24"/>
          <w:szCs w:val="24"/>
          <w:vertAlign w:val="subscript"/>
        </w:rPr>
        <w:t>j</w:t>
      </w:r>
      <w:r w:rsidR="00735700" w:rsidRPr="00FD7939">
        <w:rPr>
          <w:rFonts w:ascii="Times New Roman" w:hAnsi="Times New Roman" w:cs="Times New Roman"/>
          <w:color w:val="000000"/>
          <w:sz w:val="24"/>
          <w:szCs w:val="24"/>
          <w:vertAlign w:val="subscript"/>
        </w:rPr>
        <w:t></w:t>
      </w:r>
      <w:r w:rsidR="00735700" w:rsidRPr="00FD7939">
        <w:rPr>
          <w:rFonts w:ascii="Times New Roman" w:hAnsi="Times New Roman" w:cs="Times New Roman"/>
          <w:sz w:val="24"/>
          <w:szCs w:val="24"/>
          <w:vertAlign w:val="subscript"/>
        </w:rPr>
        <w:t>i</w:t>
      </w:r>
      <w:r w:rsidR="00735700" w:rsidRPr="00FD7939">
        <w:rPr>
          <w:rFonts w:ascii="Times New Roman" w:hAnsi="Times New Roman" w:cs="Times New Roman"/>
          <w:sz w:val="24"/>
          <w:szCs w:val="24"/>
        </w:rPr>
        <w:t>)</w:t>
      </w:r>
      <w:r w:rsidR="0038720C" w:rsidRPr="00FD7939">
        <w:rPr>
          <w:rFonts w:ascii="Times New Roman" w:hAnsi="Times New Roman" w:cs="Times New Roman"/>
          <w:sz w:val="24"/>
          <w:szCs w:val="24"/>
        </w:rPr>
        <w:t xml:space="preserve"> (Figure S3)</w:t>
      </w:r>
      <w:r w:rsidR="00735700"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t xml:space="preserve">We fit linear and generalized linear mixed effects models </w:t>
      </w:r>
      <w:r w:rsidR="000267E0" w:rsidRPr="00FD7939">
        <w:rPr>
          <w:rFonts w:ascii="Times New Roman" w:hAnsi="Times New Roman" w:cs="Times New Roman"/>
          <w:sz w:val="24"/>
          <w:szCs w:val="24"/>
        </w:rPr>
        <w:t>that included</w:t>
      </w:r>
      <w:r w:rsidR="00264C6B" w:rsidRPr="00FD7939">
        <w:rPr>
          <w:rFonts w:ascii="Times New Roman" w:hAnsi="Times New Roman" w:cs="Times New Roman"/>
          <w:sz w:val="24"/>
          <w:szCs w:val="24"/>
        </w:rPr>
        <w:t xml:space="preserve"> fixed effects for milkweed species an</w:t>
      </w:r>
      <w:r w:rsidR="000267E0" w:rsidRPr="00FD7939">
        <w:rPr>
          <w:rFonts w:ascii="Times New Roman" w:hAnsi="Times New Roman" w:cs="Times New Roman"/>
          <w:sz w:val="24"/>
          <w:szCs w:val="24"/>
        </w:rPr>
        <w:t xml:space="preserve">d monarch population of origin and </w:t>
      </w:r>
      <w:r w:rsidR="00264C6B" w:rsidRPr="00FD7939">
        <w:rPr>
          <w:rFonts w:ascii="Times New Roman" w:hAnsi="Times New Roman" w:cs="Times New Roman"/>
          <w:sz w:val="24"/>
          <w:szCs w:val="24"/>
        </w:rPr>
        <w:t xml:space="preserve">a term for sympatric/allopatric status that describes the magnitude of local adaptation. Models were fit using the lme4 package version 1.1.21 (Bates </w:t>
      </w:r>
      <w:r w:rsidR="00264C6B" w:rsidRPr="00FD7939">
        <w:rPr>
          <w:rFonts w:ascii="Times New Roman" w:hAnsi="Times New Roman" w:cs="Times New Roman"/>
          <w:i/>
          <w:sz w:val="24"/>
          <w:szCs w:val="24"/>
        </w:rPr>
        <w:t>et al.</w:t>
      </w:r>
      <w:r w:rsidR="005D6B59" w:rsidRPr="00FD7939">
        <w:rPr>
          <w:rFonts w:ascii="Times New Roman" w:hAnsi="Times New Roman" w:cs="Times New Roman"/>
          <w:sz w:val="24"/>
          <w:szCs w:val="24"/>
        </w:rPr>
        <w:t xml:space="preserve"> 2015)</w:t>
      </w:r>
      <w:r w:rsidR="00264C6B" w:rsidRPr="00FD7939">
        <w:rPr>
          <w:rFonts w:ascii="Times New Roman" w:hAnsi="Times New Roman" w:cs="Times New Roman"/>
          <w:sz w:val="24"/>
          <w:szCs w:val="24"/>
        </w:rPr>
        <w:t xml:space="preserve"> in R version 3.4.4 (R </w:t>
      </w:r>
      <w:r w:rsidR="005D6B59" w:rsidRPr="00FD7939">
        <w:rPr>
          <w:rFonts w:ascii="Times New Roman" w:hAnsi="Times New Roman" w:cs="Times New Roman"/>
          <w:sz w:val="24"/>
          <w:szCs w:val="24"/>
        </w:rPr>
        <w:t>Core Team</w:t>
      </w:r>
      <w:r w:rsidR="00264C6B" w:rsidRPr="00FD7939">
        <w:rPr>
          <w:rFonts w:ascii="Times New Roman" w:hAnsi="Times New Roman" w:cs="Times New Roman"/>
          <w:sz w:val="24"/>
          <w:szCs w:val="24"/>
        </w:rPr>
        <w:t xml:space="preserve">). In all models, we included the following terms as covariates: greenhouse, plant usage (first or second exposure to </w:t>
      </w:r>
      <w:r w:rsidR="000267E0" w:rsidRPr="00FD7939">
        <w:rPr>
          <w:rFonts w:ascii="Times New Roman" w:hAnsi="Times New Roman" w:cs="Times New Roman"/>
          <w:sz w:val="24"/>
          <w:szCs w:val="24"/>
        </w:rPr>
        <w:t>caterpillar feeding</w:t>
      </w:r>
      <w:r w:rsidR="00264C6B" w:rsidRPr="00FD7939">
        <w:rPr>
          <w:rFonts w:ascii="Times New Roman" w:hAnsi="Times New Roman" w:cs="Times New Roman"/>
          <w:sz w:val="24"/>
          <w:szCs w:val="24"/>
        </w:rPr>
        <w:t>),</w:t>
      </w:r>
      <w:r w:rsidR="009452B6" w:rsidRPr="00FD7939">
        <w:rPr>
          <w:rFonts w:ascii="Times New Roman" w:hAnsi="Times New Roman" w:cs="Times New Roman"/>
          <w:sz w:val="24"/>
          <w:szCs w:val="24"/>
        </w:rPr>
        <w:t xml:space="preserve"> plant age, and experiment year</w:t>
      </w:r>
      <w:r w:rsidR="00264C6B" w:rsidRPr="00FD7939">
        <w:rPr>
          <w:rFonts w:ascii="Times New Roman" w:hAnsi="Times New Roman" w:cs="Times New Roman"/>
          <w:sz w:val="24"/>
          <w:szCs w:val="24"/>
        </w:rPr>
        <w:t xml:space="preserve">. In models using performance information from adult butterflies, we included infection status with the parasite </w:t>
      </w:r>
      <w:r w:rsidR="000267E0" w:rsidRPr="00FD7939">
        <w:rPr>
          <w:rFonts w:ascii="Times New Roman" w:hAnsi="Times New Roman" w:cs="Times New Roman"/>
          <w:sz w:val="24"/>
          <w:szCs w:val="24"/>
        </w:rPr>
        <w:t>OE</w:t>
      </w:r>
      <w:r w:rsidR="00264C6B" w:rsidRPr="00FD7939">
        <w:rPr>
          <w:rFonts w:ascii="Times New Roman" w:hAnsi="Times New Roman" w:cs="Times New Roman"/>
          <w:sz w:val="24"/>
          <w:szCs w:val="24"/>
        </w:rPr>
        <w:t xml:space="preserve"> and butterfly sex as covariates. </w:t>
      </w:r>
      <w:r w:rsidR="00777EE7" w:rsidRPr="00FD7939">
        <w:rPr>
          <w:rFonts w:ascii="Times New Roman" w:hAnsi="Times New Roman" w:cs="Times New Roman"/>
          <w:sz w:val="24"/>
          <w:szCs w:val="24"/>
        </w:rPr>
        <w:t>In all models, we</w:t>
      </w:r>
      <w:r w:rsidR="00264C6B" w:rsidRPr="00FD7939">
        <w:rPr>
          <w:rFonts w:ascii="Times New Roman" w:hAnsi="Times New Roman" w:cs="Times New Roman"/>
          <w:sz w:val="24"/>
          <w:szCs w:val="24"/>
        </w:rPr>
        <w:t xml:space="preserve"> included random intercepts for plant ID nested within plant maternal family of origin, monarch maternal family, and greenhouse block. For a full </w:t>
      </w:r>
      <w:r w:rsidR="000F1941" w:rsidRPr="00FD7939">
        <w:rPr>
          <w:rFonts w:ascii="Times New Roman" w:hAnsi="Times New Roman" w:cs="Times New Roman"/>
          <w:sz w:val="24"/>
          <w:szCs w:val="24"/>
        </w:rPr>
        <w:t>summary</w:t>
      </w:r>
      <w:r w:rsidR="00264C6B" w:rsidRPr="00FD7939">
        <w:rPr>
          <w:rFonts w:ascii="Times New Roman" w:hAnsi="Times New Roman" w:cs="Times New Roman"/>
          <w:sz w:val="24"/>
          <w:szCs w:val="24"/>
        </w:rPr>
        <w:t xml:space="preserve"> of statistical models</w:t>
      </w:r>
      <w:r w:rsidR="000F1941" w:rsidRPr="00FD7939">
        <w:rPr>
          <w:rFonts w:ascii="Times New Roman" w:hAnsi="Times New Roman" w:cs="Times New Roman"/>
          <w:sz w:val="24"/>
          <w:szCs w:val="24"/>
        </w:rPr>
        <w:t xml:space="preserve"> used</w:t>
      </w:r>
      <w:r w:rsidR="00264C6B" w:rsidRPr="00FD7939">
        <w:rPr>
          <w:rFonts w:ascii="Times New Roman" w:hAnsi="Times New Roman" w:cs="Times New Roman"/>
          <w:sz w:val="24"/>
          <w:szCs w:val="24"/>
        </w:rPr>
        <w:t xml:space="preserve">, see Table </w:t>
      </w:r>
      <w:r w:rsidR="00D24583" w:rsidRPr="00FD7939">
        <w:rPr>
          <w:rFonts w:ascii="Times New Roman" w:hAnsi="Times New Roman" w:cs="Times New Roman"/>
          <w:sz w:val="24"/>
          <w:szCs w:val="24"/>
        </w:rPr>
        <w:t>S5</w:t>
      </w:r>
      <w:r w:rsidR="00264C6B" w:rsidRPr="00FD7939">
        <w:rPr>
          <w:rFonts w:ascii="Times New Roman" w:hAnsi="Times New Roman" w:cs="Times New Roman"/>
          <w:sz w:val="24"/>
          <w:szCs w:val="24"/>
        </w:rPr>
        <w:t>.</w:t>
      </w:r>
    </w:p>
    <w:p w14:paraId="5616E694" w14:textId="67022D67" w:rsidR="00AA5BB3" w:rsidRPr="00FD7939" w:rsidRDefault="00FB6CA8"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 xml:space="preserve">For all continuous performance metrics (larval mass at day eight, days to pupation, days to eclosion, mass at eclosion, adult wing morphological measures), we fit models with </w:t>
      </w:r>
      <w:r w:rsidR="00777EE7" w:rsidRPr="00FD7939">
        <w:rPr>
          <w:rFonts w:ascii="Times New Roman" w:hAnsi="Times New Roman" w:cs="Times New Roman"/>
          <w:sz w:val="24"/>
          <w:szCs w:val="24"/>
        </w:rPr>
        <w:t>Gaussian</w:t>
      </w:r>
      <w:r w:rsidR="00264C6B" w:rsidRPr="00FD7939">
        <w:rPr>
          <w:rFonts w:ascii="Times New Roman" w:hAnsi="Times New Roman" w:cs="Times New Roman"/>
          <w:sz w:val="24"/>
          <w:szCs w:val="24"/>
        </w:rPr>
        <w:t xml:space="preserve"> error distributions. </w:t>
      </w:r>
      <w:r w:rsidR="009452B6" w:rsidRPr="00FD7939">
        <w:rPr>
          <w:rFonts w:ascii="Times New Roman" w:hAnsi="Times New Roman" w:cs="Times New Roman"/>
          <w:sz w:val="24"/>
          <w:szCs w:val="24"/>
        </w:rPr>
        <w:t>In the model using larval mass at day eight as a response variable, we log transformed this measure to account for the non-linear accumulation of l</w:t>
      </w:r>
      <w:r w:rsidR="00F211CB" w:rsidRPr="00FD7939">
        <w:rPr>
          <w:rFonts w:ascii="Times New Roman" w:hAnsi="Times New Roman" w:cs="Times New Roman"/>
          <w:sz w:val="24"/>
          <w:szCs w:val="24"/>
        </w:rPr>
        <w:t xml:space="preserve">arval mass through </w:t>
      </w:r>
      <w:r w:rsidR="007E01A2" w:rsidRPr="00FD7939">
        <w:rPr>
          <w:rFonts w:ascii="Times New Roman" w:hAnsi="Times New Roman" w:cs="Times New Roman"/>
          <w:sz w:val="24"/>
          <w:szCs w:val="24"/>
        </w:rPr>
        <w:t xml:space="preserve">caterpillar </w:t>
      </w:r>
      <w:r w:rsidR="00F211CB" w:rsidRPr="00FD7939">
        <w:rPr>
          <w:rFonts w:ascii="Times New Roman" w:hAnsi="Times New Roman" w:cs="Times New Roman"/>
          <w:sz w:val="24"/>
          <w:szCs w:val="24"/>
        </w:rPr>
        <w:t xml:space="preserve">development. </w:t>
      </w:r>
      <w:r w:rsidR="00C65F3A" w:rsidRPr="00FD7939">
        <w:rPr>
          <w:rFonts w:ascii="Times New Roman" w:hAnsi="Times New Roman" w:cs="Times New Roman"/>
          <w:sz w:val="24"/>
          <w:szCs w:val="24"/>
        </w:rPr>
        <w:t>For</w:t>
      </w:r>
      <w:r w:rsidR="00F211CB" w:rsidRPr="00FD7939">
        <w:rPr>
          <w:rFonts w:ascii="Times New Roman" w:hAnsi="Times New Roman" w:cs="Times New Roman"/>
          <w:sz w:val="24"/>
          <w:szCs w:val="24"/>
        </w:rPr>
        <w:t xml:space="preserve"> ease of interpretation, we </w:t>
      </w:r>
      <w:r w:rsidR="009452B6" w:rsidRPr="00FD7939">
        <w:rPr>
          <w:rFonts w:ascii="Times New Roman" w:hAnsi="Times New Roman" w:cs="Times New Roman"/>
          <w:sz w:val="24"/>
          <w:szCs w:val="24"/>
        </w:rPr>
        <w:t xml:space="preserve">report </w:t>
      </w:r>
      <w:r w:rsidR="00F211CB" w:rsidRPr="00FD7939">
        <w:rPr>
          <w:rFonts w:ascii="Times New Roman" w:hAnsi="Times New Roman" w:cs="Times New Roman"/>
          <w:sz w:val="24"/>
          <w:szCs w:val="24"/>
        </w:rPr>
        <w:t xml:space="preserve">larval mass </w:t>
      </w:r>
      <w:r w:rsidR="009452B6" w:rsidRPr="00FD7939">
        <w:rPr>
          <w:rFonts w:ascii="Times New Roman" w:hAnsi="Times New Roman" w:cs="Times New Roman"/>
          <w:sz w:val="24"/>
          <w:szCs w:val="24"/>
        </w:rPr>
        <w:t xml:space="preserve">results </w:t>
      </w:r>
      <w:r w:rsidR="00F211CB" w:rsidRPr="00FD7939">
        <w:rPr>
          <w:rFonts w:ascii="Times New Roman" w:hAnsi="Times New Roman" w:cs="Times New Roman"/>
          <w:sz w:val="24"/>
          <w:szCs w:val="24"/>
        </w:rPr>
        <w:t>using back-transformed values</w:t>
      </w:r>
      <w:r w:rsidR="007E2D41" w:rsidRPr="00FD7939">
        <w:rPr>
          <w:rFonts w:ascii="Times New Roman" w:hAnsi="Times New Roman" w:cs="Times New Roman"/>
          <w:sz w:val="24"/>
          <w:szCs w:val="24"/>
        </w:rPr>
        <w:t>, which therefore represents the geometic rather than the arithmetic mean</w:t>
      </w:r>
      <w:r w:rsidR="009452B6"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t>Because time to pupation and time to eclosion were almost perfectly correlated (R</w:t>
      </w:r>
      <w:r w:rsidR="00264C6B" w:rsidRPr="00FD7939">
        <w:rPr>
          <w:rFonts w:ascii="Times New Roman" w:hAnsi="Times New Roman" w:cs="Times New Roman"/>
          <w:sz w:val="24"/>
          <w:szCs w:val="24"/>
          <w:vertAlign w:val="superscript"/>
        </w:rPr>
        <w:t>2</w:t>
      </w:r>
      <w:r w:rsidR="00264C6B" w:rsidRPr="00FD7939">
        <w:rPr>
          <w:rFonts w:ascii="Times New Roman" w:hAnsi="Times New Roman" w:cs="Times New Roman"/>
          <w:sz w:val="24"/>
          <w:szCs w:val="24"/>
        </w:rPr>
        <w:t xml:space="preserve"> = 0.945), we only report results for time to eclosion. For larval survival to day eight, we fit a model with a binomial error</w:t>
      </w:r>
      <w:r w:rsidR="00235B48" w:rsidRPr="00FD7939">
        <w:rPr>
          <w:rFonts w:ascii="Times New Roman" w:hAnsi="Times New Roman" w:cs="Times New Roman"/>
          <w:sz w:val="24"/>
          <w:szCs w:val="24"/>
        </w:rPr>
        <w:t xml:space="preserve"> distribution</w:t>
      </w:r>
      <w:r w:rsidR="00264C6B" w:rsidRPr="00FD7939">
        <w:rPr>
          <w:rFonts w:ascii="Times New Roman" w:hAnsi="Times New Roman" w:cs="Times New Roman"/>
          <w:sz w:val="24"/>
          <w:szCs w:val="24"/>
        </w:rPr>
        <w:t xml:space="preserve">. </w:t>
      </w:r>
      <w:r w:rsidR="00C65F3A" w:rsidRPr="00FD7939">
        <w:rPr>
          <w:rFonts w:ascii="Times New Roman" w:hAnsi="Times New Roman" w:cs="Times New Roman"/>
          <w:sz w:val="24"/>
          <w:szCs w:val="24"/>
        </w:rPr>
        <w:t>All results</w:t>
      </w:r>
      <w:r w:rsidR="00264C6B" w:rsidRPr="00FD7939">
        <w:rPr>
          <w:rFonts w:ascii="Times New Roman" w:hAnsi="Times New Roman" w:cs="Times New Roman"/>
          <w:sz w:val="24"/>
          <w:szCs w:val="24"/>
        </w:rPr>
        <w:t xml:space="preserve"> were summarized using type II analysis of variance</w:t>
      </w:r>
      <w:r w:rsidR="000F1941" w:rsidRPr="00FD7939">
        <w:rPr>
          <w:rFonts w:ascii="Times New Roman" w:hAnsi="Times New Roman" w:cs="Times New Roman"/>
          <w:sz w:val="24"/>
          <w:szCs w:val="24"/>
        </w:rPr>
        <w:t xml:space="preserve"> in the package</w:t>
      </w:r>
      <w:r w:rsidR="00A654EF" w:rsidRPr="00FD7939">
        <w:rPr>
          <w:rFonts w:ascii="Times New Roman" w:hAnsi="Times New Roman" w:cs="Times New Roman"/>
          <w:sz w:val="24"/>
          <w:szCs w:val="24"/>
        </w:rPr>
        <w:t xml:space="preserve"> ‘car’ v3.0.2</w:t>
      </w:r>
      <w:r w:rsidR="000F1941" w:rsidRPr="00FD7939">
        <w:rPr>
          <w:rFonts w:ascii="Times New Roman" w:hAnsi="Times New Roman" w:cs="Times New Roman"/>
          <w:sz w:val="24"/>
          <w:szCs w:val="24"/>
        </w:rPr>
        <w:t xml:space="preserve"> (Fox and Weisberg 2011)</w:t>
      </w:r>
      <w:r w:rsidR="00264C6B" w:rsidRPr="00FD7939">
        <w:rPr>
          <w:rFonts w:ascii="Times New Roman" w:hAnsi="Times New Roman" w:cs="Times New Roman"/>
          <w:sz w:val="24"/>
          <w:szCs w:val="24"/>
        </w:rPr>
        <w:t>.</w:t>
      </w:r>
      <w:r w:rsidR="004A4898" w:rsidRPr="00FD7939">
        <w:rPr>
          <w:rFonts w:ascii="Times New Roman" w:hAnsi="Times New Roman" w:cs="Times New Roman"/>
          <w:sz w:val="24"/>
          <w:szCs w:val="24"/>
        </w:rPr>
        <w:t xml:space="preserve"> We also </w:t>
      </w:r>
      <w:r w:rsidR="00C65F3A" w:rsidRPr="00FD7939">
        <w:rPr>
          <w:rFonts w:ascii="Times New Roman" w:hAnsi="Times New Roman" w:cs="Times New Roman"/>
          <w:sz w:val="24"/>
          <w:szCs w:val="24"/>
        </w:rPr>
        <w:t>calculated marginal means in the package</w:t>
      </w:r>
      <w:r w:rsidR="00A654EF" w:rsidRPr="00FD7939">
        <w:rPr>
          <w:rFonts w:ascii="Times New Roman" w:hAnsi="Times New Roman" w:cs="Times New Roman"/>
          <w:sz w:val="24"/>
          <w:szCs w:val="24"/>
        </w:rPr>
        <w:t xml:space="preserve"> ‘emmeans’ v1.3.4</w:t>
      </w:r>
      <w:r w:rsidR="004A4898" w:rsidRPr="00FD7939">
        <w:rPr>
          <w:rFonts w:ascii="Times New Roman" w:hAnsi="Times New Roman" w:cs="Times New Roman"/>
          <w:sz w:val="24"/>
          <w:szCs w:val="24"/>
        </w:rPr>
        <w:t xml:space="preserve"> (</w:t>
      </w:r>
      <w:r w:rsidR="00257C11" w:rsidRPr="00FD7939">
        <w:rPr>
          <w:rFonts w:ascii="Times New Roman" w:hAnsi="Times New Roman" w:cs="Times New Roman"/>
          <w:sz w:val="24"/>
          <w:szCs w:val="24"/>
        </w:rPr>
        <w:t>Lenth 2019</w:t>
      </w:r>
      <w:r w:rsidR="004A4898" w:rsidRPr="00FD7939">
        <w:rPr>
          <w:rFonts w:ascii="Times New Roman" w:hAnsi="Times New Roman" w:cs="Times New Roman"/>
          <w:sz w:val="24"/>
          <w:szCs w:val="24"/>
        </w:rPr>
        <w:t>)</w:t>
      </w:r>
      <w:r w:rsidR="00C65F3A" w:rsidRPr="00FD7939">
        <w:rPr>
          <w:rFonts w:ascii="Times New Roman" w:hAnsi="Times New Roman" w:cs="Times New Roman"/>
          <w:sz w:val="24"/>
          <w:szCs w:val="24"/>
        </w:rPr>
        <w:t xml:space="preserve"> and report these throughout the text</w:t>
      </w:r>
      <w:r w:rsidR="004A4898" w:rsidRPr="00FD7939">
        <w:rPr>
          <w:rFonts w:ascii="Times New Roman" w:hAnsi="Times New Roman" w:cs="Times New Roman"/>
          <w:sz w:val="24"/>
          <w:szCs w:val="24"/>
        </w:rPr>
        <w:t>.</w:t>
      </w:r>
      <w:r w:rsidR="00264C6B" w:rsidRPr="00FD7939">
        <w:rPr>
          <w:rFonts w:ascii="Times New Roman" w:hAnsi="Times New Roman" w:cs="Times New Roman"/>
          <w:sz w:val="24"/>
          <w:szCs w:val="24"/>
        </w:rPr>
        <w:t xml:space="preserve"> </w:t>
      </w:r>
    </w:p>
    <w:p w14:paraId="2C4F48FA" w14:textId="77777777" w:rsidR="0038720C" w:rsidRPr="00FD7939" w:rsidRDefault="0038720C" w:rsidP="00E679E4">
      <w:pPr>
        <w:pStyle w:val="normal0"/>
        <w:spacing w:line="480" w:lineRule="auto"/>
        <w:rPr>
          <w:rFonts w:ascii="Times New Roman" w:hAnsi="Times New Roman" w:cs="Times New Roman"/>
          <w:sz w:val="24"/>
          <w:szCs w:val="24"/>
        </w:rPr>
      </w:pPr>
    </w:p>
    <w:p w14:paraId="752AB8BB" w14:textId="60F53547" w:rsidR="00E35BAA" w:rsidRPr="00FD7939" w:rsidRDefault="00851F05"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Question 2: Do monarch populations with broader dietary breadth have higher mean performance across hosts?</w:t>
      </w:r>
    </w:p>
    <w:p w14:paraId="1DE13EAF" w14:textId="22199E8C" w:rsidR="00851F05" w:rsidRPr="00FD7939" w:rsidRDefault="00851F05"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t>To answer this question, we used</w:t>
      </w:r>
      <w:r w:rsidR="00227418" w:rsidRPr="00FD7939">
        <w:rPr>
          <w:rFonts w:ascii="Times New Roman" w:hAnsi="Times New Roman" w:cs="Times New Roman"/>
          <w:sz w:val="24"/>
          <w:szCs w:val="24"/>
        </w:rPr>
        <w:t xml:space="preserve"> exactly the same model structure as above</w:t>
      </w:r>
      <w:r w:rsidRPr="00FD7939">
        <w:rPr>
          <w:rFonts w:ascii="Times New Roman" w:hAnsi="Times New Roman" w:cs="Times New Roman"/>
          <w:sz w:val="24"/>
          <w:szCs w:val="24"/>
        </w:rPr>
        <w:t>.</w:t>
      </w:r>
      <w:r w:rsidR="00227418" w:rsidRPr="00FD7939">
        <w:rPr>
          <w:rFonts w:ascii="Times New Roman" w:hAnsi="Times New Roman" w:cs="Times New Roman"/>
          <w:sz w:val="24"/>
          <w:szCs w:val="24"/>
        </w:rPr>
        <w:t xml:space="preserve"> However, instead of treating each monarch population separately, we grouped populations according to whether they are ancestral (eastern and western North America) or derived (Hawaii, Guam, Australia, Puerto Rico).</w:t>
      </w:r>
      <w:r w:rsidRPr="00FD7939">
        <w:rPr>
          <w:rFonts w:ascii="Times New Roman" w:hAnsi="Times New Roman" w:cs="Times New Roman"/>
          <w:sz w:val="24"/>
          <w:szCs w:val="24"/>
        </w:rPr>
        <w:t xml:space="preserve"> </w:t>
      </w:r>
      <w:r w:rsidR="00291C9E" w:rsidRPr="00FD7939">
        <w:rPr>
          <w:rFonts w:ascii="Times New Roman" w:hAnsi="Times New Roman" w:cs="Times New Roman"/>
          <w:sz w:val="24"/>
          <w:szCs w:val="24"/>
        </w:rPr>
        <w:t>Ancestral</w:t>
      </w:r>
      <w:r w:rsidRPr="00FD7939">
        <w:rPr>
          <w:rFonts w:ascii="Times New Roman" w:hAnsi="Times New Roman" w:cs="Times New Roman"/>
          <w:sz w:val="24"/>
          <w:szCs w:val="24"/>
        </w:rPr>
        <w:t xml:space="preserve"> populations have broad dietary breadth, while derived populations have narrow dietary breadth. </w:t>
      </w:r>
    </w:p>
    <w:p w14:paraId="6B348668" w14:textId="77777777" w:rsidR="00851F05" w:rsidRPr="00FD7939" w:rsidRDefault="00851F05" w:rsidP="00E679E4">
      <w:pPr>
        <w:pStyle w:val="normal0"/>
        <w:spacing w:line="480" w:lineRule="auto"/>
        <w:rPr>
          <w:rFonts w:ascii="Times New Roman" w:hAnsi="Times New Roman" w:cs="Times New Roman"/>
          <w:i/>
          <w:sz w:val="24"/>
          <w:szCs w:val="24"/>
        </w:rPr>
      </w:pPr>
    </w:p>
    <w:p w14:paraId="66326976" w14:textId="4036E13E" w:rsidR="00E35BAA" w:rsidRPr="00FD7939" w:rsidRDefault="00851F05"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Question 3</w:t>
      </w:r>
      <w:r w:rsidR="00592FD0" w:rsidRPr="00FD7939">
        <w:rPr>
          <w:rFonts w:ascii="Times New Roman" w:hAnsi="Times New Roman" w:cs="Times New Roman"/>
          <w:i/>
          <w:sz w:val="24"/>
          <w:szCs w:val="24"/>
        </w:rPr>
        <w:t xml:space="preserve">: </w:t>
      </w:r>
      <w:r w:rsidRPr="00FD7939">
        <w:rPr>
          <w:rFonts w:ascii="Times New Roman" w:hAnsi="Times New Roman" w:cs="Times New Roman"/>
          <w:i/>
          <w:sz w:val="24"/>
          <w:szCs w:val="24"/>
        </w:rPr>
        <w:t>Is variation in performance lower in sympatric host plant x monarch population combinations?</w:t>
      </w:r>
    </w:p>
    <w:p w14:paraId="2AF86A42" w14:textId="13D10ED8" w:rsidR="00C66DAB" w:rsidRPr="00FD7939" w:rsidRDefault="00FB6CA8"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 xml:space="preserve">To analyze </w:t>
      </w:r>
      <w:r w:rsidR="008843A1" w:rsidRPr="00FD7939">
        <w:rPr>
          <w:rFonts w:ascii="Times New Roman" w:hAnsi="Times New Roman" w:cs="Times New Roman"/>
          <w:sz w:val="24"/>
          <w:szCs w:val="24"/>
        </w:rPr>
        <w:t>variance</w:t>
      </w:r>
      <w:r w:rsidR="00264C6B" w:rsidRPr="00FD7939">
        <w:rPr>
          <w:rFonts w:ascii="Times New Roman" w:hAnsi="Times New Roman" w:cs="Times New Roman"/>
          <w:sz w:val="24"/>
          <w:szCs w:val="24"/>
        </w:rPr>
        <w:t xml:space="preserve"> in performance, we calculated the coefficient of variation</w:t>
      </w:r>
      <w:r w:rsidR="003E514E" w:rsidRPr="00FD7939">
        <w:rPr>
          <w:rFonts w:ascii="Times New Roman" w:hAnsi="Times New Roman" w:cs="Times New Roman"/>
          <w:sz w:val="24"/>
          <w:szCs w:val="24"/>
        </w:rPr>
        <w:t xml:space="preserve"> (CV = </w:t>
      </w:r>
      <w:r w:rsidR="003E514E" w:rsidRPr="00FD7939">
        <w:rPr>
          <w:rFonts w:ascii="Times New Roman" w:hAnsi="Times New Roman" w:cs="Times New Roman"/>
          <w:bCs/>
          <w:sz w:val="24"/>
          <w:szCs w:val="24"/>
          <w:lang w:val="uz-Cyrl-UZ"/>
        </w:rPr>
        <w:t>σ</w:t>
      </w:r>
      <w:r w:rsidR="003E514E" w:rsidRPr="00FD7939">
        <w:rPr>
          <w:rFonts w:ascii="Times New Roman" w:hAnsi="Times New Roman" w:cs="Times New Roman"/>
          <w:bCs/>
          <w:sz w:val="24"/>
          <w:szCs w:val="24"/>
          <w:vertAlign w:val="superscript"/>
          <w:lang w:val="uz-Cyrl-UZ"/>
        </w:rPr>
        <w:t>2</w:t>
      </w:r>
      <w:r w:rsidR="003E514E" w:rsidRPr="00FD7939">
        <w:rPr>
          <w:rFonts w:ascii="Times New Roman" w:hAnsi="Times New Roman" w:cs="Times New Roman"/>
          <w:bCs/>
          <w:sz w:val="24"/>
          <w:szCs w:val="24"/>
          <w:lang w:val="uz-Cyrl-UZ"/>
        </w:rPr>
        <w:t>/</w:t>
      </w:r>
      <w:r w:rsidR="003E514E" w:rsidRPr="00FD7939">
        <w:rPr>
          <w:rFonts w:ascii="Times New Roman" w:hAnsi="Times New Roman" w:cs="Times New Roman"/>
          <w:bCs/>
          <w:sz w:val="24"/>
          <w:szCs w:val="24"/>
          <w:lang w:val="en-US"/>
        </w:rPr>
        <w:t xml:space="preserve">μ) </w:t>
      </w:r>
      <w:r w:rsidR="00264C6B" w:rsidRPr="00FD7939">
        <w:rPr>
          <w:rFonts w:ascii="Times New Roman" w:hAnsi="Times New Roman" w:cs="Times New Roman"/>
          <w:sz w:val="24"/>
          <w:szCs w:val="24"/>
        </w:rPr>
        <w:t xml:space="preserve">in performance </w:t>
      </w:r>
      <w:r w:rsidR="006C60D1" w:rsidRPr="00FD7939">
        <w:rPr>
          <w:rFonts w:ascii="Times New Roman" w:hAnsi="Times New Roman" w:cs="Times New Roman"/>
          <w:sz w:val="24"/>
          <w:szCs w:val="24"/>
        </w:rPr>
        <w:t>for each maternal family x plant genotype combination (n = 717)</w:t>
      </w:r>
      <w:r w:rsidR="00264C6B" w:rsidRPr="00FD7939">
        <w:rPr>
          <w:rFonts w:ascii="Times New Roman" w:hAnsi="Times New Roman" w:cs="Times New Roman"/>
          <w:sz w:val="24"/>
          <w:szCs w:val="24"/>
        </w:rPr>
        <w:t xml:space="preserve">. Here, any plants with only a single neonate added (n = 5) or with no surviving larvae at day eight (n = 24) were excluded from analysis, since no </w:t>
      </w:r>
      <w:r w:rsidR="003E514E" w:rsidRPr="00FD7939">
        <w:rPr>
          <w:rFonts w:ascii="Times New Roman" w:hAnsi="Times New Roman" w:cs="Times New Roman"/>
          <w:sz w:val="24"/>
          <w:szCs w:val="24"/>
        </w:rPr>
        <w:t>standard deviation</w:t>
      </w:r>
      <w:r w:rsidR="00AC4647" w:rsidRPr="00FD7939">
        <w:rPr>
          <w:rFonts w:ascii="Times New Roman" w:hAnsi="Times New Roman" w:cs="Times New Roman"/>
          <w:sz w:val="24"/>
          <w:szCs w:val="24"/>
        </w:rPr>
        <w:t xml:space="preserve"> of performance</w:t>
      </w:r>
      <w:r w:rsidR="00264C6B" w:rsidRPr="00FD7939">
        <w:rPr>
          <w:rFonts w:ascii="Times New Roman" w:hAnsi="Times New Roman" w:cs="Times New Roman"/>
          <w:sz w:val="24"/>
          <w:szCs w:val="24"/>
        </w:rPr>
        <w:t xml:space="preserve"> could be calculated for these plants. We then treated the remaining </w:t>
      </w:r>
      <w:r w:rsidR="00C65F3A" w:rsidRPr="00FD7939">
        <w:rPr>
          <w:rFonts w:ascii="Times New Roman" w:hAnsi="Times New Roman" w:cs="Times New Roman"/>
          <w:sz w:val="24"/>
          <w:szCs w:val="24"/>
        </w:rPr>
        <w:t>688</w:t>
      </w:r>
      <w:r w:rsidR="00264C6B" w:rsidRPr="00FD7939">
        <w:rPr>
          <w:rFonts w:ascii="Times New Roman" w:hAnsi="Times New Roman" w:cs="Times New Roman"/>
          <w:sz w:val="24"/>
          <w:szCs w:val="24"/>
        </w:rPr>
        <w:t xml:space="preserve"> plant-level coefficients of variation as response variables and used the same statistical framework as described above to determine how host plant species, monarch population, and sympatric/allopatric status affected variation in performance. Here, we focus only on larval mass at day eight as a metric for measuring variation in performance, since this was the only continuous measure for which we had sufficient sample sizes to measure plant-level CVs.</w:t>
      </w:r>
      <w:r w:rsidRPr="00FD7939">
        <w:rPr>
          <w:rFonts w:ascii="Times New Roman" w:hAnsi="Times New Roman" w:cs="Times New Roman"/>
          <w:sz w:val="24"/>
          <w:szCs w:val="24"/>
        </w:rPr>
        <w:t xml:space="preserve"> In contrast to analyses of mean larval performance, for which </w:t>
      </w:r>
      <w:r w:rsidR="00F22609" w:rsidRPr="00FD7939">
        <w:rPr>
          <w:rFonts w:ascii="Times New Roman" w:hAnsi="Times New Roman" w:cs="Times New Roman"/>
          <w:sz w:val="24"/>
          <w:szCs w:val="24"/>
        </w:rPr>
        <w:t xml:space="preserve">we </w:t>
      </w:r>
      <w:r w:rsidRPr="00FD7939">
        <w:rPr>
          <w:rFonts w:ascii="Times New Roman" w:hAnsi="Times New Roman" w:cs="Times New Roman"/>
          <w:sz w:val="24"/>
          <w:szCs w:val="24"/>
        </w:rPr>
        <w:t xml:space="preserve">separately analyzed larval mass and larval survival, here we assigned larvae that did not survive a mass of 0 and included these </w:t>
      </w:r>
      <w:r w:rsidR="00F211CB" w:rsidRPr="00FD7939">
        <w:rPr>
          <w:rFonts w:ascii="Times New Roman" w:hAnsi="Times New Roman" w:cs="Times New Roman"/>
          <w:sz w:val="24"/>
          <w:szCs w:val="24"/>
        </w:rPr>
        <w:t>zero values</w:t>
      </w:r>
      <w:r w:rsidRPr="00FD7939">
        <w:rPr>
          <w:rFonts w:ascii="Times New Roman" w:hAnsi="Times New Roman" w:cs="Times New Roman"/>
          <w:sz w:val="24"/>
          <w:szCs w:val="24"/>
        </w:rPr>
        <w:t xml:space="preserve"> </w:t>
      </w:r>
      <w:r w:rsidR="00F211CB" w:rsidRPr="00FD7939">
        <w:rPr>
          <w:rFonts w:ascii="Times New Roman" w:hAnsi="Times New Roman" w:cs="Times New Roman"/>
          <w:sz w:val="24"/>
          <w:szCs w:val="24"/>
        </w:rPr>
        <w:t>when</w:t>
      </w:r>
      <w:r w:rsidRPr="00FD7939">
        <w:rPr>
          <w:rFonts w:ascii="Times New Roman" w:hAnsi="Times New Roman" w:cs="Times New Roman"/>
          <w:sz w:val="24"/>
          <w:szCs w:val="24"/>
        </w:rPr>
        <w:t xml:space="preserve"> calculating CVs.</w:t>
      </w:r>
      <w:r w:rsidR="006C60D1" w:rsidRPr="00FD7939">
        <w:rPr>
          <w:rFonts w:ascii="Times New Roman" w:hAnsi="Times New Roman" w:cs="Times New Roman"/>
          <w:sz w:val="24"/>
          <w:szCs w:val="24"/>
        </w:rPr>
        <w:t xml:space="preserve"> </w:t>
      </w:r>
    </w:p>
    <w:p w14:paraId="1C5F8365" w14:textId="77777777" w:rsidR="008843A1" w:rsidRPr="00FD7939" w:rsidRDefault="008843A1" w:rsidP="00E679E4">
      <w:pPr>
        <w:pStyle w:val="normal0"/>
        <w:spacing w:line="480" w:lineRule="auto"/>
        <w:rPr>
          <w:rFonts w:ascii="Times New Roman" w:hAnsi="Times New Roman" w:cs="Times New Roman"/>
          <w:sz w:val="24"/>
          <w:szCs w:val="24"/>
        </w:rPr>
      </w:pPr>
    </w:p>
    <w:p w14:paraId="17112AD7" w14:textId="77777777" w:rsidR="00C66DAB" w:rsidRPr="00FD7939" w:rsidRDefault="00264C6B" w:rsidP="00CD0977">
      <w:pPr>
        <w:pStyle w:val="normal0"/>
        <w:spacing w:line="480" w:lineRule="auto"/>
        <w:jc w:val="center"/>
        <w:rPr>
          <w:rFonts w:ascii="Times New Roman" w:hAnsi="Times New Roman" w:cs="Times New Roman"/>
          <w:b/>
          <w:sz w:val="24"/>
          <w:szCs w:val="24"/>
          <w:u w:val="single"/>
        </w:rPr>
      </w:pPr>
      <w:r w:rsidRPr="00FD7939">
        <w:rPr>
          <w:rFonts w:ascii="Times New Roman" w:hAnsi="Times New Roman" w:cs="Times New Roman"/>
          <w:b/>
          <w:sz w:val="24"/>
          <w:szCs w:val="24"/>
          <w:u w:val="single"/>
        </w:rPr>
        <w:t>Results</w:t>
      </w:r>
    </w:p>
    <w:p w14:paraId="08A52AD0" w14:textId="77777777" w:rsidR="00C66DAB" w:rsidRPr="00FD7939" w:rsidRDefault="00C66DAB" w:rsidP="00E679E4">
      <w:pPr>
        <w:pStyle w:val="normal0"/>
        <w:spacing w:line="480" w:lineRule="auto"/>
        <w:rPr>
          <w:rFonts w:ascii="Times New Roman" w:hAnsi="Times New Roman" w:cs="Times New Roman"/>
          <w:i/>
          <w:sz w:val="24"/>
          <w:szCs w:val="24"/>
        </w:rPr>
      </w:pPr>
    </w:p>
    <w:p w14:paraId="74B869B2" w14:textId="522FCB78" w:rsidR="0038720C" w:rsidRPr="00FD7939" w:rsidRDefault="008843A1"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Question 1: Do monarch populations show local adaptation to their host plant assemblages?</w:t>
      </w:r>
    </w:p>
    <w:p w14:paraId="1B699009" w14:textId="3F80948A" w:rsidR="008843A1" w:rsidRPr="00FD7939" w:rsidRDefault="00FB6CA8"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For performance metrics associated with larval growth rate and survival, monarchs exhibited a pattern of local adaptation, indicated by significantly higher performance on sympatric compared to allopatric host plants.</w:t>
      </w:r>
      <w:r w:rsidR="008843A1" w:rsidRPr="00FD7939">
        <w:rPr>
          <w:rFonts w:ascii="Times New Roman" w:hAnsi="Times New Roman" w:cs="Times New Roman"/>
          <w:sz w:val="24"/>
          <w:szCs w:val="24"/>
        </w:rPr>
        <w:t xml:space="preserve"> This effect was detectable, despite substantial variation in performance owing to inherent differences among host plants and monarch populations.</w:t>
      </w:r>
      <w:r w:rsidR="001738F3" w:rsidRPr="00FD7939">
        <w:rPr>
          <w:rFonts w:ascii="Times New Roman" w:hAnsi="Times New Roman" w:cs="Times New Roman"/>
          <w:sz w:val="24"/>
          <w:szCs w:val="24"/>
        </w:rPr>
        <w:t xml:space="preserve"> </w:t>
      </w:r>
    </w:p>
    <w:p w14:paraId="04C3D263" w14:textId="1568B29B" w:rsidR="008843A1" w:rsidRPr="00FD7939" w:rsidRDefault="008843A1" w:rsidP="002971D7">
      <w:pPr>
        <w:pStyle w:val="Normal1"/>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Host plant identity was by far the biggest source of variation in larval monarch performance</w:t>
      </w:r>
      <w:r w:rsidR="006C60D1" w:rsidRPr="00FD7939">
        <w:rPr>
          <w:rFonts w:ascii="Times New Roman" w:hAnsi="Times New Roman" w:cs="Times New Roman"/>
          <w:sz w:val="24"/>
          <w:szCs w:val="24"/>
        </w:rPr>
        <w:t xml:space="preserve"> (</w:t>
      </w:r>
      <w:r w:rsidR="006C60D1" w:rsidRPr="00FD7939">
        <w:rPr>
          <w:rFonts w:ascii="Times New Roman" w:hAnsi="Times New Roman" w:cs="Times New Roman"/>
          <w:sz w:val="24"/>
          <w:szCs w:val="24"/>
          <w:lang w:val="en-US"/>
        </w:rPr>
        <w:t xml:space="preserve">χ² </w:t>
      </w:r>
      <w:r w:rsidR="006C60D1" w:rsidRPr="00FD7939">
        <w:rPr>
          <w:rFonts w:ascii="Times New Roman" w:hAnsi="Times New Roman" w:cs="Times New Roman"/>
          <w:sz w:val="24"/>
          <w:szCs w:val="24"/>
        </w:rPr>
        <w:t>= 69.65, DF = 5, p &lt; 0.001)</w:t>
      </w:r>
      <w:r w:rsidRPr="00FD7939">
        <w:rPr>
          <w:rFonts w:ascii="Times New Roman" w:hAnsi="Times New Roman" w:cs="Times New Roman"/>
          <w:sz w:val="24"/>
          <w:szCs w:val="24"/>
        </w:rPr>
        <w:t xml:space="preserve">. The host plant species in this experiment </w:t>
      </w:r>
      <w:r w:rsidR="002971D7" w:rsidRPr="00FD7939">
        <w:rPr>
          <w:rFonts w:ascii="Times New Roman" w:hAnsi="Times New Roman" w:cs="Times New Roman"/>
          <w:sz w:val="24"/>
          <w:szCs w:val="24"/>
        </w:rPr>
        <w:t>may encompass up to 40-50 MY of divergence (</w:t>
      </w:r>
      <w:r w:rsidR="00164AF7" w:rsidRPr="00FD7939">
        <w:rPr>
          <w:rFonts w:ascii="Times New Roman" w:hAnsi="Times New Roman" w:cs="Times New Roman"/>
          <w:sz w:val="24"/>
          <w:szCs w:val="24"/>
        </w:rPr>
        <w:t xml:space="preserve">note: this estimate is uncertain, see </w:t>
      </w:r>
      <w:r w:rsidR="002971D7" w:rsidRPr="00FD7939">
        <w:rPr>
          <w:rFonts w:ascii="Times New Roman" w:hAnsi="Times New Roman" w:cs="Times New Roman"/>
          <w:sz w:val="24"/>
          <w:szCs w:val="24"/>
        </w:rPr>
        <w:t>Fishbein et al. 2011)</w:t>
      </w:r>
      <w:r w:rsidRPr="00FD7939">
        <w:rPr>
          <w:rFonts w:ascii="Times New Roman" w:hAnsi="Times New Roman" w:cs="Times New Roman"/>
          <w:sz w:val="24"/>
          <w:szCs w:val="24"/>
        </w:rPr>
        <w:t xml:space="preserve"> and employ disparate defense strategies against larval monarchs. For example, our host species differed more than 20-fold in latex production and 50-fold in cardenolide production</w:t>
      </w:r>
      <w:r w:rsidR="006C60D1" w:rsidRPr="00FD7939">
        <w:rPr>
          <w:rFonts w:ascii="Times New Roman" w:hAnsi="Times New Roman" w:cs="Times New Roman"/>
          <w:sz w:val="24"/>
          <w:szCs w:val="24"/>
        </w:rPr>
        <w:t xml:space="preserve"> (</w:t>
      </w:r>
      <w:r w:rsidR="009A7BE8" w:rsidRPr="00FD7939">
        <w:rPr>
          <w:rFonts w:ascii="Times New Roman" w:hAnsi="Times New Roman" w:cs="Times New Roman"/>
          <w:sz w:val="24"/>
          <w:szCs w:val="24"/>
        </w:rPr>
        <w:t>Figure 3</w:t>
      </w:r>
      <w:r w:rsidR="006C60D1" w:rsidRPr="00FD7939">
        <w:rPr>
          <w:rFonts w:ascii="Times New Roman" w:hAnsi="Times New Roman" w:cs="Times New Roman"/>
          <w:sz w:val="24"/>
          <w:szCs w:val="24"/>
        </w:rPr>
        <w:t>)</w:t>
      </w:r>
      <w:r w:rsidRPr="00FD7939">
        <w:rPr>
          <w:rFonts w:ascii="Times New Roman" w:hAnsi="Times New Roman" w:cs="Times New Roman"/>
          <w:sz w:val="24"/>
          <w:szCs w:val="24"/>
        </w:rPr>
        <w:t xml:space="preserve">. In general, larval performance was lowest on milkweed species with high latex production. All populations performed worst on </w:t>
      </w:r>
      <w:r w:rsidRPr="00FD7939">
        <w:rPr>
          <w:rFonts w:ascii="Times New Roman" w:hAnsi="Times New Roman" w:cs="Times New Roman"/>
          <w:i/>
          <w:sz w:val="24"/>
          <w:szCs w:val="24"/>
        </w:rPr>
        <w:t>A. speciosa</w:t>
      </w:r>
      <w:r w:rsidRPr="00FD7939">
        <w:rPr>
          <w:rFonts w:ascii="Times New Roman" w:hAnsi="Times New Roman" w:cs="Times New Roman"/>
          <w:sz w:val="24"/>
          <w:szCs w:val="24"/>
        </w:rPr>
        <w:t>, which also had the highest latex production of the species tested. By contrast, monarchs tended to perform well on milkweed species with high cardenolide concentrations (</w:t>
      </w:r>
      <w:r w:rsidRPr="00FD7939">
        <w:rPr>
          <w:rFonts w:ascii="Times New Roman" w:hAnsi="Times New Roman" w:cs="Times New Roman"/>
          <w:i/>
          <w:sz w:val="24"/>
          <w:szCs w:val="24"/>
        </w:rPr>
        <w:t>A. curassavica</w:t>
      </w:r>
      <w:r w:rsidRPr="00FD7939">
        <w:rPr>
          <w:rFonts w:ascii="Times New Roman" w:hAnsi="Times New Roman" w:cs="Times New Roman"/>
          <w:sz w:val="24"/>
          <w:szCs w:val="24"/>
        </w:rPr>
        <w:t xml:space="preserve"> and </w:t>
      </w:r>
      <w:r w:rsidRPr="00FD7939">
        <w:rPr>
          <w:rFonts w:ascii="Times New Roman" w:hAnsi="Times New Roman" w:cs="Times New Roman"/>
          <w:i/>
          <w:sz w:val="24"/>
          <w:szCs w:val="24"/>
        </w:rPr>
        <w:t>G. physocarpus</w:t>
      </w:r>
      <w:r w:rsidRPr="00FD7939">
        <w:rPr>
          <w:rFonts w:ascii="Times New Roman" w:hAnsi="Times New Roman" w:cs="Times New Roman"/>
          <w:sz w:val="24"/>
          <w:szCs w:val="24"/>
        </w:rPr>
        <w:t xml:space="preserve">). </w:t>
      </w:r>
    </w:p>
    <w:p w14:paraId="37891648" w14:textId="688EDAAE" w:rsidR="0038720C" w:rsidRPr="00FD7939" w:rsidRDefault="008843A1" w:rsidP="0038720C">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For larval mass on day eight, monarchs reared on their sympatric hosts</w:t>
      </w:r>
      <w:r w:rsidR="004A4898" w:rsidRPr="00FD7939">
        <w:rPr>
          <w:rFonts w:ascii="Times New Roman" w:hAnsi="Times New Roman" w:cs="Times New Roman"/>
          <w:sz w:val="24"/>
          <w:szCs w:val="24"/>
        </w:rPr>
        <w:t xml:space="preserve"> (</w:t>
      </w:r>
      <w:r w:rsidR="004A4898" w:rsidRPr="00FD7939">
        <w:rPr>
          <w:rFonts w:ascii="Times New Roman" w:hAnsi="Times New Roman" w:cs="Times New Roman"/>
          <w:color w:val="222222"/>
          <w:sz w:val="24"/>
          <w:szCs w:val="24"/>
          <w:highlight w:val="white"/>
        </w:rPr>
        <w:t>x̅</w:t>
      </w:r>
      <w:r w:rsidR="008E6374" w:rsidRPr="00FD7939">
        <w:rPr>
          <w:rFonts w:ascii="Times New Roman" w:hAnsi="Times New Roman" w:cs="Times New Roman"/>
          <w:sz w:val="24"/>
          <w:szCs w:val="24"/>
        </w:rPr>
        <w:t xml:space="preserve"> = 237</w:t>
      </w:r>
      <w:r w:rsidR="004A4898" w:rsidRPr="00FD7939">
        <w:rPr>
          <w:rFonts w:ascii="Times New Roman" w:hAnsi="Times New Roman" w:cs="Times New Roman"/>
          <w:sz w:val="24"/>
          <w:szCs w:val="24"/>
        </w:rPr>
        <w:t xml:space="preserve"> mg)</w:t>
      </w:r>
      <w:r w:rsidR="00264C6B" w:rsidRPr="00FD7939">
        <w:rPr>
          <w:rFonts w:ascii="Times New Roman" w:hAnsi="Times New Roman" w:cs="Times New Roman"/>
          <w:sz w:val="24"/>
          <w:szCs w:val="24"/>
        </w:rPr>
        <w:t xml:space="preserve"> were </w:t>
      </w:r>
      <w:r w:rsidR="008E6374" w:rsidRPr="00FD7939">
        <w:rPr>
          <w:rFonts w:ascii="Times New Roman" w:hAnsi="Times New Roman" w:cs="Times New Roman"/>
          <w:sz w:val="24"/>
          <w:szCs w:val="24"/>
        </w:rPr>
        <w:t>over 16</w:t>
      </w:r>
      <w:r w:rsidR="00C22096" w:rsidRPr="00FD7939">
        <w:rPr>
          <w:rFonts w:ascii="Times New Roman" w:hAnsi="Times New Roman" w:cs="Times New Roman"/>
          <w:sz w:val="24"/>
          <w:szCs w:val="24"/>
        </w:rPr>
        <w:t>%</w:t>
      </w:r>
      <w:r w:rsidR="00264C6B" w:rsidRPr="00FD7939">
        <w:rPr>
          <w:rFonts w:ascii="Times New Roman" w:hAnsi="Times New Roman" w:cs="Times New Roman"/>
          <w:sz w:val="24"/>
          <w:szCs w:val="24"/>
        </w:rPr>
        <w:t xml:space="preserve"> larger than monarchs reared on their allopatric hosts</w:t>
      </w:r>
      <w:r w:rsidR="004A4898" w:rsidRPr="00FD7939">
        <w:rPr>
          <w:rFonts w:ascii="Times New Roman" w:hAnsi="Times New Roman" w:cs="Times New Roman"/>
          <w:sz w:val="24"/>
          <w:szCs w:val="24"/>
        </w:rPr>
        <w:t xml:space="preserve"> (</w:t>
      </w:r>
      <w:r w:rsidR="004A4898" w:rsidRPr="00FD7939">
        <w:rPr>
          <w:rFonts w:ascii="Times New Roman" w:hAnsi="Times New Roman" w:cs="Times New Roman"/>
          <w:color w:val="222222"/>
          <w:sz w:val="24"/>
          <w:szCs w:val="24"/>
          <w:highlight w:val="white"/>
        </w:rPr>
        <w:t>x̅</w:t>
      </w:r>
      <w:r w:rsidR="008E6374" w:rsidRPr="00FD7939">
        <w:rPr>
          <w:rFonts w:ascii="Times New Roman" w:hAnsi="Times New Roman" w:cs="Times New Roman"/>
          <w:sz w:val="24"/>
          <w:szCs w:val="24"/>
        </w:rPr>
        <w:t xml:space="preserve"> = 198</w:t>
      </w:r>
      <w:r w:rsidR="004A4898" w:rsidRPr="00FD7939">
        <w:rPr>
          <w:rFonts w:ascii="Times New Roman" w:hAnsi="Times New Roman" w:cs="Times New Roman"/>
          <w:sz w:val="24"/>
          <w:szCs w:val="24"/>
        </w:rPr>
        <w:t xml:space="preserve"> mg)</w:t>
      </w:r>
      <w:r w:rsidR="00264C6B" w:rsidRPr="00FD7939">
        <w:rPr>
          <w:rFonts w:ascii="Times New Roman" w:hAnsi="Times New Roman" w:cs="Times New Roman"/>
          <w:sz w:val="24"/>
          <w:szCs w:val="24"/>
        </w:rPr>
        <w:t xml:space="preserve"> (</w:t>
      </w:r>
      <w:r w:rsidR="00C22096" w:rsidRPr="00FD7939">
        <w:rPr>
          <w:rFonts w:ascii="Times New Roman" w:hAnsi="Times New Roman" w:cs="Times New Roman"/>
          <w:sz w:val="24"/>
          <w:szCs w:val="24"/>
          <w:lang w:val="en-US"/>
        </w:rPr>
        <w:t xml:space="preserve">χ² </w:t>
      </w:r>
      <w:r w:rsidR="00264C6B" w:rsidRPr="00FD7939">
        <w:rPr>
          <w:rFonts w:ascii="Times New Roman" w:hAnsi="Times New Roman" w:cs="Times New Roman"/>
          <w:sz w:val="24"/>
          <w:szCs w:val="24"/>
        </w:rPr>
        <w:t xml:space="preserve">= </w:t>
      </w:r>
      <w:r w:rsidR="00C22096" w:rsidRPr="00FD7939">
        <w:rPr>
          <w:rFonts w:ascii="Times New Roman" w:hAnsi="Times New Roman" w:cs="Times New Roman"/>
          <w:sz w:val="24"/>
          <w:szCs w:val="24"/>
        </w:rPr>
        <w:t>15.74, DF = 1, p &lt; 0.001</w:t>
      </w:r>
      <w:r w:rsidR="00264C6B" w:rsidRPr="00FD7939">
        <w:rPr>
          <w:rFonts w:ascii="Times New Roman" w:hAnsi="Times New Roman" w:cs="Times New Roman"/>
          <w:sz w:val="24"/>
          <w:szCs w:val="24"/>
        </w:rPr>
        <w:t xml:space="preserve">). There were strong differences in </w:t>
      </w:r>
      <w:r w:rsidR="00C22096" w:rsidRPr="00FD7939">
        <w:rPr>
          <w:rFonts w:ascii="Times New Roman" w:hAnsi="Times New Roman" w:cs="Times New Roman"/>
          <w:sz w:val="24"/>
          <w:szCs w:val="24"/>
        </w:rPr>
        <w:t xml:space="preserve">day eight </w:t>
      </w:r>
      <w:r w:rsidR="00264C6B" w:rsidRPr="00FD7939">
        <w:rPr>
          <w:rFonts w:ascii="Times New Roman" w:hAnsi="Times New Roman" w:cs="Times New Roman"/>
          <w:sz w:val="24"/>
          <w:szCs w:val="24"/>
        </w:rPr>
        <w:t>larval mass among host plants (</w:t>
      </w:r>
      <w:r w:rsidR="00C22096" w:rsidRPr="00FD7939">
        <w:rPr>
          <w:rFonts w:ascii="Times New Roman" w:hAnsi="Times New Roman" w:cs="Times New Roman"/>
          <w:sz w:val="24"/>
          <w:szCs w:val="24"/>
          <w:lang w:val="en-US"/>
        </w:rPr>
        <w:t xml:space="preserve">χ² </w:t>
      </w:r>
      <w:r w:rsidR="00264C6B" w:rsidRPr="00FD7939">
        <w:rPr>
          <w:rFonts w:ascii="Times New Roman" w:hAnsi="Times New Roman" w:cs="Times New Roman"/>
          <w:sz w:val="24"/>
          <w:szCs w:val="24"/>
        </w:rPr>
        <w:t xml:space="preserve">= </w:t>
      </w:r>
      <w:r w:rsidR="00C22096" w:rsidRPr="00FD7939">
        <w:rPr>
          <w:rFonts w:ascii="Times New Roman" w:hAnsi="Times New Roman" w:cs="Times New Roman"/>
          <w:sz w:val="24"/>
          <w:szCs w:val="24"/>
        </w:rPr>
        <w:t>69.65</w:t>
      </w:r>
      <w:r w:rsidR="00264C6B" w:rsidRPr="00FD7939">
        <w:rPr>
          <w:rFonts w:ascii="Times New Roman" w:hAnsi="Times New Roman" w:cs="Times New Roman"/>
          <w:sz w:val="24"/>
          <w:szCs w:val="24"/>
        </w:rPr>
        <w:t xml:space="preserve">, DF = 5, p &lt; 0.001), with </w:t>
      </w:r>
      <w:r w:rsidR="002971D7" w:rsidRPr="00FD7939">
        <w:rPr>
          <w:rFonts w:ascii="Times New Roman" w:hAnsi="Times New Roman" w:cs="Times New Roman"/>
          <w:sz w:val="24"/>
          <w:szCs w:val="24"/>
        </w:rPr>
        <w:t>a 3-fold mass difference between</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i/>
          <w:sz w:val="24"/>
          <w:szCs w:val="24"/>
        </w:rPr>
        <w:t>Asclepias curassavica</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color w:val="222222"/>
          <w:sz w:val="24"/>
          <w:szCs w:val="24"/>
          <w:highlight w:val="white"/>
        </w:rPr>
        <w:t>x̅</w:t>
      </w:r>
      <w:r w:rsidR="00264C6B" w:rsidRPr="00FD7939">
        <w:rPr>
          <w:rFonts w:ascii="Times New Roman" w:hAnsi="Times New Roman" w:cs="Times New Roman"/>
          <w:sz w:val="24"/>
          <w:szCs w:val="24"/>
        </w:rPr>
        <w:t xml:space="preserve"> = </w:t>
      </w:r>
      <w:r w:rsidR="008E6374" w:rsidRPr="00FD7939">
        <w:rPr>
          <w:rFonts w:ascii="Times New Roman" w:hAnsi="Times New Roman" w:cs="Times New Roman"/>
          <w:sz w:val="24"/>
          <w:szCs w:val="24"/>
        </w:rPr>
        <w:t>343</w:t>
      </w:r>
      <w:r w:rsidR="00C22096" w:rsidRPr="00FD7939">
        <w:rPr>
          <w:rFonts w:ascii="Times New Roman" w:hAnsi="Times New Roman" w:cs="Times New Roman"/>
          <w:sz w:val="24"/>
          <w:szCs w:val="24"/>
        </w:rPr>
        <w:t xml:space="preserve"> mg</w:t>
      </w:r>
      <w:r w:rsidR="00264C6B" w:rsidRPr="00FD7939">
        <w:rPr>
          <w:rFonts w:ascii="Times New Roman" w:hAnsi="Times New Roman" w:cs="Times New Roman"/>
          <w:sz w:val="24"/>
          <w:szCs w:val="24"/>
        </w:rPr>
        <w:t xml:space="preserve">) and </w:t>
      </w:r>
      <w:r w:rsidR="00264C6B" w:rsidRPr="00FD7939">
        <w:rPr>
          <w:rFonts w:ascii="Times New Roman" w:hAnsi="Times New Roman" w:cs="Times New Roman"/>
          <w:i/>
          <w:sz w:val="24"/>
          <w:szCs w:val="24"/>
        </w:rPr>
        <w:t>A. speciosa</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color w:val="222222"/>
          <w:sz w:val="24"/>
          <w:szCs w:val="24"/>
          <w:highlight w:val="white"/>
        </w:rPr>
        <w:t>x̅</w:t>
      </w:r>
      <w:r w:rsidR="00264C6B" w:rsidRPr="00FD7939">
        <w:rPr>
          <w:rFonts w:ascii="Times New Roman" w:hAnsi="Times New Roman" w:cs="Times New Roman"/>
          <w:sz w:val="24"/>
          <w:szCs w:val="24"/>
        </w:rPr>
        <w:t xml:space="preserve"> = </w:t>
      </w:r>
      <w:r w:rsidR="008E6374" w:rsidRPr="00FD7939">
        <w:rPr>
          <w:rFonts w:ascii="Times New Roman" w:hAnsi="Times New Roman" w:cs="Times New Roman"/>
          <w:sz w:val="24"/>
          <w:szCs w:val="24"/>
        </w:rPr>
        <w:t>102</w:t>
      </w:r>
      <w:r w:rsidR="00264C6B" w:rsidRPr="00FD7939">
        <w:rPr>
          <w:rFonts w:ascii="Times New Roman" w:hAnsi="Times New Roman" w:cs="Times New Roman"/>
          <w:sz w:val="24"/>
          <w:szCs w:val="24"/>
        </w:rPr>
        <w:t xml:space="preserve"> </w:t>
      </w:r>
      <w:r w:rsidR="00C22096" w:rsidRPr="00FD7939">
        <w:rPr>
          <w:rFonts w:ascii="Times New Roman" w:hAnsi="Times New Roman" w:cs="Times New Roman"/>
          <w:sz w:val="24"/>
          <w:szCs w:val="24"/>
        </w:rPr>
        <w:t>m</w:t>
      </w:r>
      <w:r w:rsidR="00264C6B" w:rsidRPr="00FD7939">
        <w:rPr>
          <w:rFonts w:ascii="Times New Roman" w:hAnsi="Times New Roman" w:cs="Times New Roman"/>
          <w:sz w:val="24"/>
          <w:szCs w:val="24"/>
        </w:rPr>
        <w:t xml:space="preserve">g). Monarch population also explained a substantial portion </w:t>
      </w:r>
      <w:r w:rsidR="00264C6B" w:rsidRPr="00FD7939">
        <w:rPr>
          <w:rFonts w:ascii="Times New Roman" w:hAnsi="Times New Roman" w:cs="Times New Roman"/>
          <w:sz w:val="24"/>
          <w:szCs w:val="24"/>
        </w:rPr>
        <w:lastRenderedPageBreak/>
        <w:t>of variation (</w:t>
      </w:r>
      <w:r w:rsidR="00C22096" w:rsidRPr="00FD7939">
        <w:rPr>
          <w:rFonts w:ascii="Times New Roman" w:hAnsi="Times New Roman" w:cs="Times New Roman"/>
          <w:sz w:val="24"/>
          <w:szCs w:val="24"/>
          <w:lang w:val="en-US"/>
        </w:rPr>
        <w:t xml:space="preserve">χ² </w:t>
      </w:r>
      <w:r w:rsidR="00C22096" w:rsidRPr="00FD7939">
        <w:rPr>
          <w:rFonts w:ascii="Times New Roman" w:hAnsi="Times New Roman" w:cs="Times New Roman"/>
          <w:sz w:val="24"/>
          <w:szCs w:val="24"/>
        </w:rPr>
        <w:t>= 32.51, DF = 5, p &lt; 0.001</w:t>
      </w:r>
      <w:r w:rsidR="00264C6B" w:rsidRPr="00FD7939">
        <w:rPr>
          <w:rFonts w:ascii="Times New Roman" w:hAnsi="Times New Roman" w:cs="Times New Roman"/>
          <w:sz w:val="24"/>
          <w:szCs w:val="24"/>
        </w:rPr>
        <w:t xml:space="preserve">), with the highest </w:t>
      </w:r>
      <w:r w:rsidR="002971D7" w:rsidRPr="00FD7939">
        <w:rPr>
          <w:rFonts w:ascii="Times New Roman" w:hAnsi="Times New Roman" w:cs="Times New Roman"/>
          <w:sz w:val="24"/>
          <w:szCs w:val="24"/>
        </w:rPr>
        <w:t>mass</w:t>
      </w:r>
      <w:r w:rsidR="00264C6B" w:rsidRPr="00FD7939">
        <w:rPr>
          <w:rFonts w:ascii="Times New Roman" w:hAnsi="Times New Roman" w:cs="Times New Roman"/>
          <w:sz w:val="24"/>
          <w:szCs w:val="24"/>
        </w:rPr>
        <w:t xml:space="preserve"> in monarchs from eastern North America (</w:t>
      </w:r>
      <w:r w:rsidR="00264C6B" w:rsidRPr="00FD7939">
        <w:rPr>
          <w:rFonts w:ascii="Times New Roman" w:hAnsi="Times New Roman" w:cs="Times New Roman"/>
          <w:color w:val="222222"/>
          <w:sz w:val="24"/>
          <w:szCs w:val="24"/>
          <w:highlight w:val="white"/>
        </w:rPr>
        <w:t>x̅</w:t>
      </w:r>
      <w:r w:rsidR="00264C6B" w:rsidRPr="00FD7939">
        <w:rPr>
          <w:rFonts w:ascii="Times New Roman" w:hAnsi="Times New Roman" w:cs="Times New Roman"/>
          <w:sz w:val="24"/>
          <w:szCs w:val="24"/>
        </w:rPr>
        <w:t xml:space="preserve"> = </w:t>
      </w:r>
      <w:r w:rsidR="008E6374" w:rsidRPr="00FD7939">
        <w:rPr>
          <w:rFonts w:ascii="Times New Roman" w:hAnsi="Times New Roman" w:cs="Times New Roman"/>
          <w:sz w:val="24"/>
          <w:szCs w:val="24"/>
        </w:rPr>
        <w:t>320</w:t>
      </w:r>
      <w:r w:rsidR="00C22096" w:rsidRPr="00FD7939">
        <w:rPr>
          <w:rFonts w:ascii="Times New Roman" w:hAnsi="Times New Roman" w:cs="Times New Roman"/>
          <w:sz w:val="24"/>
          <w:szCs w:val="24"/>
        </w:rPr>
        <w:t xml:space="preserve"> mg</w:t>
      </w:r>
      <w:r w:rsidR="00264C6B" w:rsidRPr="00FD7939">
        <w:rPr>
          <w:rFonts w:ascii="Times New Roman" w:hAnsi="Times New Roman" w:cs="Times New Roman"/>
          <w:sz w:val="24"/>
          <w:szCs w:val="24"/>
        </w:rPr>
        <w:t xml:space="preserve">) and lowest </w:t>
      </w:r>
      <w:r w:rsidR="002971D7" w:rsidRPr="00FD7939">
        <w:rPr>
          <w:rFonts w:ascii="Times New Roman" w:hAnsi="Times New Roman" w:cs="Times New Roman"/>
          <w:sz w:val="24"/>
          <w:szCs w:val="24"/>
        </w:rPr>
        <w:t>mass</w:t>
      </w:r>
      <w:r w:rsidR="00264C6B" w:rsidRPr="00FD7939">
        <w:rPr>
          <w:rFonts w:ascii="Times New Roman" w:hAnsi="Times New Roman" w:cs="Times New Roman"/>
          <w:sz w:val="24"/>
          <w:szCs w:val="24"/>
        </w:rPr>
        <w:t xml:space="preserve"> in monarchs from </w:t>
      </w:r>
      <w:r w:rsidR="004A4898" w:rsidRPr="00FD7939">
        <w:rPr>
          <w:rFonts w:ascii="Times New Roman" w:hAnsi="Times New Roman" w:cs="Times New Roman"/>
          <w:sz w:val="24"/>
          <w:szCs w:val="24"/>
        </w:rPr>
        <w:t>Puerto Rico</w:t>
      </w:r>
      <w:r w:rsidR="00264C6B" w:rsidRPr="00FD7939">
        <w:rPr>
          <w:rFonts w:ascii="Times New Roman" w:hAnsi="Times New Roman" w:cs="Times New Roman"/>
          <w:sz w:val="24"/>
          <w:szCs w:val="24"/>
        </w:rPr>
        <w:t xml:space="preserve"> (</w:t>
      </w:r>
      <w:r w:rsidR="00264C6B" w:rsidRPr="00FD7939">
        <w:rPr>
          <w:rFonts w:ascii="Times New Roman" w:hAnsi="Times New Roman" w:cs="Times New Roman"/>
          <w:color w:val="222222"/>
          <w:sz w:val="24"/>
          <w:szCs w:val="24"/>
          <w:highlight w:val="white"/>
        </w:rPr>
        <w:t>x̅</w:t>
      </w:r>
      <w:r w:rsidR="00264C6B" w:rsidRPr="00FD7939">
        <w:rPr>
          <w:rFonts w:ascii="Times New Roman" w:hAnsi="Times New Roman" w:cs="Times New Roman"/>
          <w:sz w:val="24"/>
          <w:szCs w:val="24"/>
        </w:rPr>
        <w:t xml:space="preserve"> = </w:t>
      </w:r>
      <w:r w:rsidR="004A4898" w:rsidRPr="00FD7939">
        <w:rPr>
          <w:rFonts w:ascii="Times New Roman" w:hAnsi="Times New Roman" w:cs="Times New Roman"/>
          <w:sz w:val="24"/>
          <w:szCs w:val="24"/>
        </w:rPr>
        <w:t>123.7</w:t>
      </w:r>
      <w:r w:rsidR="00264C6B" w:rsidRPr="00FD7939">
        <w:rPr>
          <w:rFonts w:ascii="Times New Roman" w:hAnsi="Times New Roman" w:cs="Times New Roman"/>
          <w:sz w:val="24"/>
          <w:szCs w:val="24"/>
        </w:rPr>
        <w:t xml:space="preserve"> </w:t>
      </w:r>
      <w:r w:rsidR="00C22096" w:rsidRPr="00FD7939">
        <w:rPr>
          <w:rFonts w:ascii="Times New Roman" w:hAnsi="Times New Roman" w:cs="Times New Roman"/>
          <w:sz w:val="24"/>
          <w:szCs w:val="24"/>
        </w:rPr>
        <w:t>m</w:t>
      </w:r>
      <w:r w:rsidR="00CF37A6" w:rsidRPr="00FD7939">
        <w:rPr>
          <w:rFonts w:ascii="Times New Roman" w:hAnsi="Times New Roman" w:cs="Times New Roman"/>
          <w:sz w:val="24"/>
          <w:szCs w:val="24"/>
        </w:rPr>
        <w:t>g) (Figure 3</w:t>
      </w:r>
      <w:r w:rsidR="00264C6B" w:rsidRPr="00FD7939">
        <w:rPr>
          <w:rFonts w:ascii="Times New Roman" w:hAnsi="Times New Roman" w:cs="Times New Roman"/>
          <w:sz w:val="24"/>
          <w:szCs w:val="24"/>
        </w:rPr>
        <w:t>a, Table 1).</w:t>
      </w:r>
      <w:r w:rsidR="00F8511F" w:rsidRPr="00FD7939">
        <w:rPr>
          <w:rFonts w:ascii="Times New Roman" w:hAnsi="Times New Roman" w:cs="Times New Roman"/>
          <w:sz w:val="24"/>
          <w:szCs w:val="24"/>
        </w:rPr>
        <w:t xml:space="preserve"> </w:t>
      </w:r>
      <w:r w:rsidR="0038720C" w:rsidRPr="00FD7939">
        <w:rPr>
          <w:rFonts w:ascii="Times New Roman" w:hAnsi="Times New Roman" w:cs="Times New Roman"/>
          <w:sz w:val="24"/>
          <w:szCs w:val="24"/>
        </w:rPr>
        <w:t>Monarch populations from Australia and Hawaii, which are associated with a novel host (</w:t>
      </w:r>
      <w:r w:rsidR="0038720C" w:rsidRPr="00FD7939">
        <w:rPr>
          <w:rFonts w:ascii="Times New Roman" w:hAnsi="Times New Roman" w:cs="Times New Roman"/>
          <w:i/>
          <w:sz w:val="24"/>
          <w:szCs w:val="24"/>
        </w:rPr>
        <w:t>G. physocarpus</w:t>
      </w:r>
      <w:r w:rsidR="0038720C" w:rsidRPr="00FD7939">
        <w:rPr>
          <w:rFonts w:ascii="Times New Roman" w:hAnsi="Times New Roman" w:cs="Times New Roman"/>
          <w:sz w:val="24"/>
          <w:szCs w:val="24"/>
        </w:rPr>
        <w:t>), had no performance advantage on this host relative to populations naïve to this host (Figure 4a). By contrast, monarchs  from areas with only derived hosts had sharply reduced performance on their ancestral North American hosts relative to ancestral North American populations (Figure 4a). Thus, the signal of adaptation appears to come from a loss of performance of recently range-expanded populations on ancestral hosts.</w:t>
      </w:r>
    </w:p>
    <w:p w14:paraId="4B4534CB" w14:textId="194786E5" w:rsidR="00CF37A6" w:rsidRPr="00FD7939" w:rsidRDefault="0038720C" w:rsidP="0038720C">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5A40EF" w:rsidRPr="00FD7939">
        <w:rPr>
          <w:rFonts w:ascii="Times New Roman" w:hAnsi="Times New Roman" w:cs="Times New Roman"/>
          <w:sz w:val="24"/>
          <w:szCs w:val="24"/>
        </w:rPr>
        <w:t>Survival</w:t>
      </w:r>
      <w:r w:rsidR="00CF37A6" w:rsidRPr="00FD7939">
        <w:rPr>
          <w:rFonts w:ascii="Times New Roman" w:hAnsi="Times New Roman" w:cs="Times New Roman"/>
          <w:sz w:val="24"/>
          <w:szCs w:val="24"/>
        </w:rPr>
        <w:t xml:space="preserve"> on sy</w:t>
      </w:r>
      <w:r w:rsidR="00E56824" w:rsidRPr="00FD7939">
        <w:rPr>
          <w:rFonts w:ascii="Times New Roman" w:hAnsi="Times New Roman" w:cs="Times New Roman"/>
          <w:sz w:val="24"/>
          <w:szCs w:val="24"/>
        </w:rPr>
        <w:t xml:space="preserve">mpatric host </w:t>
      </w:r>
      <w:r w:rsidR="002971D7" w:rsidRPr="00FD7939">
        <w:rPr>
          <w:rFonts w:ascii="Times New Roman" w:hAnsi="Times New Roman" w:cs="Times New Roman"/>
          <w:sz w:val="24"/>
          <w:szCs w:val="24"/>
        </w:rPr>
        <w:t xml:space="preserve">plants </w:t>
      </w:r>
      <w:r w:rsidR="005A40EF" w:rsidRPr="00FD7939">
        <w:rPr>
          <w:rFonts w:ascii="Times New Roman" w:hAnsi="Times New Roman" w:cs="Times New Roman"/>
          <w:sz w:val="24"/>
          <w:szCs w:val="24"/>
        </w:rPr>
        <w:t xml:space="preserve">was </w:t>
      </w:r>
      <w:r w:rsidR="002971D7" w:rsidRPr="00FD7939">
        <w:rPr>
          <w:rFonts w:ascii="Times New Roman" w:hAnsi="Times New Roman" w:cs="Times New Roman"/>
          <w:sz w:val="24"/>
          <w:szCs w:val="24"/>
        </w:rPr>
        <w:t>slightly</w:t>
      </w:r>
      <w:r w:rsidR="00E56824" w:rsidRPr="00FD7939">
        <w:rPr>
          <w:rFonts w:ascii="Times New Roman" w:hAnsi="Times New Roman" w:cs="Times New Roman"/>
          <w:sz w:val="24"/>
          <w:szCs w:val="24"/>
        </w:rPr>
        <w:t xml:space="preserve"> higher</w:t>
      </w:r>
      <w:r w:rsidR="002971D7" w:rsidRPr="00FD7939">
        <w:rPr>
          <w:rFonts w:ascii="Times New Roman" w:hAnsi="Times New Roman" w:cs="Times New Roman"/>
          <w:sz w:val="24"/>
          <w:szCs w:val="24"/>
        </w:rPr>
        <w:t xml:space="preserve"> (79.7%)</w:t>
      </w:r>
      <w:r w:rsidR="00E56824" w:rsidRPr="00FD7939">
        <w:rPr>
          <w:rFonts w:ascii="Times New Roman" w:hAnsi="Times New Roman" w:cs="Times New Roman"/>
          <w:sz w:val="24"/>
          <w:szCs w:val="24"/>
        </w:rPr>
        <w:t xml:space="preserve"> than survival on allopatric hosts (75.7%) </w:t>
      </w:r>
      <w:r w:rsidR="00264C6B" w:rsidRPr="00FD7939">
        <w:rPr>
          <w:rFonts w:ascii="Times New Roman" w:hAnsi="Times New Roman" w:cs="Times New Roman"/>
          <w:sz w:val="24"/>
          <w:szCs w:val="24"/>
        </w:rPr>
        <w:t>(</w:t>
      </w:r>
      <w:r w:rsidR="00CF37A6" w:rsidRPr="00FD7939">
        <w:rPr>
          <w:rFonts w:ascii="Times New Roman" w:hAnsi="Times New Roman" w:cs="Times New Roman"/>
          <w:sz w:val="24"/>
          <w:szCs w:val="24"/>
          <w:lang w:val="en-US"/>
        </w:rPr>
        <w:t xml:space="preserve">χ² </w:t>
      </w:r>
      <w:r w:rsidR="00140B14" w:rsidRPr="00FD7939">
        <w:rPr>
          <w:rFonts w:ascii="Times New Roman" w:hAnsi="Times New Roman" w:cs="Times New Roman"/>
          <w:sz w:val="24"/>
          <w:szCs w:val="24"/>
        </w:rPr>
        <w:t>= 3.98, DF = 1, p =</w:t>
      </w:r>
      <w:r w:rsidR="00CF37A6" w:rsidRPr="00FD7939">
        <w:rPr>
          <w:rFonts w:ascii="Times New Roman" w:hAnsi="Times New Roman" w:cs="Times New Roman"/>
          <w:sz w:val="24"/>
          <w:szCs w:val="24"/>
        </w:rPr>
        <w:t xml:space="preserve"> 0.046</w:t>
      </w:r>
      <w:r w:rsidR="00264C6B" w:rsidRPr="00FD7939">
        <w:rPr>
          <w:rFonts w:ascii="Times New Roman" w:hAnsi="Times New Roman" w:cs="Times New Roman"/>
          <w:sz w:val="24"/>
          <w:szCs w:val="24"/>
        </w:rPr>
        <w:t>). Milkweed species again explained the largest proportion of variation in survival (</w:t>
      </w:r>
      <w:r w:rsidR="00CF37A6" w:rsidRPr="00FD7939">
        <w:rPr>
          <w:rFonts w:ascii="Times New Roman" w:hAnsi="Times New Roman" w:cs="Times New Roman"/>
          <w:sz w:val="24"/>
          <w:szCs w:val="24"/>
          <w:lang w:val="en-US"/>
        </w:rPr>
        <w:t xml:space="preserve">χ² </w:t>
      </w:r>
      <w:r w:rsidR="00CF37A6" w:rsidRPr="00FD7939">
        <w:rPr>
          <w:rFonts w:ascii="Times New Roman" w:hAnsi="Times New Roman" w:cs="Times New Roman"/>
          <w:sz w:val="24"/>
          <w:szCs w:val="24"/>
        </w:rPr>
        <w:t>= 23.12, DF = 5, p &lt; 0.001</w:t>
      </w:r>
      <w:r w:rsidR="00264C6B" w:rsidRPr="00FD7939">
        <w:rPr>
          <w:rFonts w:ascii="Times New Roman" w:hAnsi="Times New Roman" w:cs="Times New Roman"/>
          <w:sz w:val="24"/>
          <w:szCs w:val="24"/>
        </w:rPr>
        <w:t xml:space="preserve">), with highest survival on </w:t>
      </w:r>
      <w:r w:rsidR="00264C6B" w:rsidRPr="00FD7939">
        <w:rPr>
          <w:rFonts w:ascii="Times New Roman" w:hAnsi="Times New Roman" w:cs="Times New Roman"/>
          <w:i/>
          <w:sz w:val="24"/>
          <w:szCs w:val="24"/>
        </w:rPr>
        <w:t>A. incarnata</w:t>
      </w:r>
      <w:r w:rsidR="00264C6B" w:rsidRPr="00FD7939">
        <w:rPr>
          <w:rFonts w:ascii="Times New Roman" w:hAnsi="Times New Roman" w:cs="Times New Roman"/>
          <w:sz w:val="24"/>
          <w:szCs w:val="24"/>
        </w:rPr>
        <w:t xml:space="preserve"> (</w:t>
      </w:r>
      <w:r w:rsidR="00CF37A6" w:rsidRPr="00FD7939">
        <w:rPr>
          <w:rFonts w:ascii="Times New Roman" w:hAnsi="Times New Roman" w:cs="Times New Roman"/>
          <w:sz w:val="24"/>
          <w:szCs w:val="24"/>
        </w:rPr>
        <w:t>85</w:t>
      </w:r>
      <w:r w:rsidR="00264C6B" w:rsidRPr="00FD7939">
        <w:rPr>
          <w:rFonts w:ascii="Times New Roman" w:hAnsi="Times New Roman" w:cs="Times New Roman"/>
          <w:sz w:val="24"/>
          <w:szCs w:val="24"/>
        </w:rPr>
        <w:t xml:space="preserve">.3%) and lowest survival on </w:t>
      </w:r>
      <w:r w:rsidR="00264C6B" w:rsidRPr="00FD7939">
        <w:rPr>
          <w:rFonts w:ascii="Times New Roman" w:hAnsi="Times New Roman" w:cs="Times New Roman"/>
          <w:i/>
          <w:sz w:val="24"/>
          <w:szCs w:val="24"/>
        </w:rPr>
        <w:t xml:space="preserve">A. speciosa </w:t>
      </w:r>
      <w:r w:rsidR="00264C6B" w:rsidRPr="00FD7939">
        <w:rPr>
          <w:rFonts w:ascii="Times New Roman" w:hAnsi="Times New Roman" w:cs="Times New Roman"/>
          <w:sz w:val="24"/>
          <w:szCs w:val="24"/>
        </w:rPr>
        <w:t>(</w:t>
      </w:r>
      <w:r w:rsidR="00CF37A6" w:rsidRPr="00FD7939">
        <w:rPr>
          <w:rFonts w:ascii="Times New Roman" w:hAnsi="Times New Roman" w:cs="Times New Roman"/>
          <w:sz w:val="24"/>
          <w:szCs w:val="24"/>
        </w:rPr>
        <w:t>68.8</w:t>
      </w:r>
      <w:r w:rsidR="00264C6B" w:rsidRPr="00FD7939">
        <w:rPr>
          <w:rFonts w:ascii="Times New Roman" w:hAnsi="Times New Roman" w:cs="Times New Roman"/>
          <w:sz w:val="24"/>
          <w:szCs w:val="24"/>
        </w:rPr>
        <w:t>%). Differences in survival among populations were more modest (</w:t>
      </w:r>
      <w:r w:rsidR="00CF37A6" w:rsidRPr="00FD7939">
        <w:rPr>
          <w:rFonts w:ascii="Times New Roman" w:hAnsi="Times New Roman" w:cs="Times New Roman"/>
          <w:sz w:val="24"/>
          <w:szCs w:val="24"/>
          <w:lang w:val="en-US"/>
        </w:rPr>
        <w:t xml:space="preserve">χ² </w:t>
      </w:r>
      <w:r w:rsidR="00CF37A6" w:rsidRPr="00FD7939">
        <w:rPr>
          <w:rFonts w:ascii="Times New Roman" w:hAnsi="Times New Roman" w:cs="Times New Roman"/>
          <w:sz w:val="24"/>
          <w:szCs w:val="24"/>
        </w:rPr>
        <w:t>= 12.17, DF = 5, p = 0.033</w:t>
      </w:r>
      <w:r w:rsidRPr="00FD7939">
        <w:rPr>
          <w:rFonts w:ascii="Times New Roman" w:hAnsi="Times New Roman" w:cs="Times New Roman"/>
          <w:sz w:val="24"/>
          <w:szCs w:val="24"/>
        </w:rPr>
        <w:t>) (Figure 4b).</w:t>
      </w:r>
    </w:p>
    <w:p w14:paraId="20CAF003" w14:textId="68C1DDC3" w:rsidR="00C66DAB" w:rsidRPr="00FD7939" w:rsidRDefault="00E56824"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Time to eclosion was faster for monarchs reared </w:t>
      </w:r>
      <w:r w:rsidR="00CF37A6" w:rsidRPr="00FD7939">
        <w:rPr>
          <w:rFonts w:ascii="Times New Roman" w:hAnsi="Times New Roman" w:cs="Times New Roman"/>
          <w:sz w:val="24"/>
          <w:szCs w:val="24"/>
        </w:rPr>
        <w:t>on sympatric host plants</w:t>
      </w:r>
      <w:r w:rsidRPr="00FD7939">
        <w:rPr>
          <w:rFonts w:ascii="Times New Roman" w:hAnsi="Times New Roman" w:cs="Times New Roman"/>
          <w:sz w:val="24"/>
          <w:szCs w:val="24"/>
        </w:rPr>
        <w:t xml:space="preserve"> (</w:t>
      </w:r>
      <w:r w:rsidRPr="00FD7939">
        <w:rPr>
          <w:rFonts w:ascii="Times New Roman" w:hAnsi="Times New Roman" w:cs="Times New Roman"/>
          <w:color w:val="222222"/>
          <w:sz w:val="24"/>
          <w:szCs w:val="24"/>
          <w:highlight w:val="white"/>
        </w:rPr>
        <w:t>x̅</w:t>
      </w:r>
      <w:r w:rsidR="0038720C" w:rsidRPr="00FD7939">
        <w:rPr>
          <w:rFonts w:ascii="Times New Roman" w:hAnsi="Times New Roman" w:cs="Times New Roman"/>
          <w:sz w:val="24"/>
          <w:szCs w:val="24"/>
        </w:rPr>
        <w:t xml:space="preserve"> = 22.5</w:t>
      </w:r>
      <w:r w:rsidRPr="00FD7939">
        <w:rPr>
          <w:rFonts w:ascii="Times New Roman" w:hAnsi="Times New Roman" w:cs="Times New Roman"/>
          <w:sz w:val="24"/>
          <w:szCs w:val="24"/>
        </w:rPr>
        <w:t xml:space="preserve"> days)</w:t>
      </w:r>
      <w:r w:rsidR="00CF37A6" w:rsidRPr="00FD7939">
        <w:rPr>
          <w:rFonts w:ascii="Times New Roman" w:hAnsi="Times New Roman" w:cs="Times New Roman"/>
          <w:sz w:val="24"/>
          <w:szCs w:val="24"/>
        </w:rPr>
        <w:t xml:space="preserve"> </w:t>
      </w:r>
      <w:r w:rsidRPr="00FD7939">
        <w:rPr>
          <w:rFonts w:ascii="Times New Roman" w:hAnsi="Times New Roman" w:cs="Times New Roman"/>
          <w:sz w:val="24"/>
          <w:szCs w:val="24"/>
        </w:rPr>
        <w:t>compared to</w:t>
      </w:r>
      <w:r w:rsidR="00CF37A6" w:rsidRPr="00FD7939">
        <w:rPr>
          <w:rFonts w:ascii="Times New Roman" w:hAnsi="Times New Roman" w:cs="Times New Roman"/>
          <w:sz w:val="24"/>
          <w:szCs w:val="24"/>
        </w:rPr>
        <w:t xml:space="preserve"> monarchs on allopatric hosts</w:t>
      </w:r>
      <w:r w:rsidRPr="00FD7939">
        <w:rPr>
          <w:rFonts w:ascii="Times New Roman" w:hAnsi="Times New Roman" w:cs="Times New Roman"/>
          <w:sz w:val="24"/>
          <w:szCs w:val="24"/>
        </w:rPr>
        <w:t xml:space="preserve"> (</w:t>
      </w:r>
      <w:r w:rsidRPr="00FD7939">
        <w:rPr>
          <w:rFonts w:ascii="Times New Roman" w:hAnsi="Times New Roman" w:cs="Times New Roman"/>
          <w:color w:val="222222"/>
          <w:sz w:val="24"/>
          <w:szCs w:val="24"/>
          <w:highlight w:val="white"/>
        </w:rPr>
        <w:t>x̅</w:t>
      </w:r>
      <w:r w:rsidR="0038720C" w:rsidRPr="00FD7939">
        <w:rPr>
          <w:rFonts w:ascii="Times New Roman" w:hAnsi="Times New Roman" w:cs="Times New Roman"/>
          <w:sz w:val="24"/>
          <w:szCs w:val="24"/>
        </w:rPr>
        <w:t xml:space="preserve"> = 22.8</w:t>
      </w:r>
      <w:r w:rsidRPr="00FD7939">
        <w:rPr>
          <w:rFonts w:ascii="Times New Roman" w:hAnsi="Times New Roman" w:cs="Times New Roman"/>
          <w:sz w:val="24"/>
          <w:szCs w:val="24"/>
        </w:rPr>
        <w:t xml:space="preserve"> days) (</w:t>
      </w:r>
      <w:r w:rsidRPr="00FD7939">
        <w:rPr>
          <w:rFonts w:ascii="Times New Roman" w:hAnsi="Times New Roman" w:cs="Times New Roman"/>
          <w:sz w:val="24"/>
          <w:szCs w:val="24"/>
          <w:lang w:val="en-US"/>
        </w:rPr>
        <w:t xml:space="preserve">χ² </w:t>
      </w:r>
      <w:r w:rsidR="00F82724" w:rsidRPr="00FD7939">
        <w:rPr>
          <w:rFonts w:ascii="Times New Roman" w:hAnsi="Times New Roman" w:cs="Times New Roman"/>
          <w:sz w:val="24"/>
          <w:szCs w:val="24"/>
        </w:rPr>
        <w:t>= 4.81, DF = 1, p = 0.028</w:t>
      </w:r>
      <w:r w:rsidRPr="00FD7939">
        <w:rPr>
          <w:rFonts w:ascii="Times New Roman" w:hAnsi="Times New Roman" w:cs="Times New Roman"/>
          <w:sz w:val="24"/>
          <w:szCs w:val="24"/>
        </w:rPr>
        <w:t>)</w:t>
      </w:r>
      <w:r w:rsidR="00264C6B" w:rsidRPr="00FD7939">
        <w:rPr>
          <w:rFonts w:ascii="Times New Roman" w:hAnsi="Times New Roman" w:cs="Times New Roman"/>
          <w:sz w:val="24"/>
          <w:szCs w:val="24"/>
        </w:rPr>
        <w:t>.</w:t>
      </w:r>
      <w:r w:rsidRPr="00FD7939">
        <w:rPr>
          <w:rFonts w:ascii="Times New Roman" w:hAnsi="Times New Roman" w:cs="Times New Roman"/>
          <w:sz w:val="24"/>
          <w:szCs w:val="24"/>
        </w:rPr>
        <w:t xml:space="preserve"> As with larval mass on day eight, milkweed species explained the largest proportion of variation in time to eclosion (</w:t>
      </w:r>
      <w:r w:rsidRPr="00FD7939">
        <w:rPr>
          <w:rFonts w:ascii="Times New Roman" w:hAnsi="Times New Roman" w:cs="Times New Roman"/>
          <w:sz w:val="24"/>
          <w:szCs w:val="24"/>
          <w:lang w:val="en-US"/>
        </w:rPr>
        <w:t xml:space="preserve">χ² </w:t>
      </w:r>
      <w:r w:rsidR="00F82724" w:rsidRPr="00FD7939">
        <w:rPr>
          <w:rFonts w:ascii="Times New Roman" w:hAnsi="Times New Roman" w:cs="Times New Roman"/>
          <w:sz w:val="24"/>
          <w:szCs w:val="24"/>
        </w:rPr>
        <w:t>= 62.71</w:t>
      </w:r>
      <w:r w:rsidRPr="00FD7939">
        <w:rPr>
          <w:rFonts w:ascii="Times New Roman" w:hAnsi="Times New Roman" w:cs="Times New Roman"/>
          <w:sz w:val="24"/>
          <w:szCs w:val="24"/>
        </w:rPr>
        <w:t xml:space="preserve">, DF = 5, p &lt;0.001), with </w:t>
      </w:r>
      <w:r w:rsidR="003E514E" w:rsidRPr="00FD7939">
        <w:rPr>
          <w:rFonts w:ascii="Times New Roman" w:hAnsi="Times New Roman" w:cs="Times New Roman"/>
          <w:sz w:val="24"/>
          <w:szCs w:val="24"/>
        </w:rPr>
        <w:t>time to eclosion</w:t>
      </w:r>
      <w:r w:rsidRPr="00FD7939">
        <w:rPr>
          <w:rFonts w:ascii="Times New Roman" w:hAnsi="Times New Roman" w:cs="Times New Roman"/>
          <w:sz w:val="24"/>
          <w:szCs w:val="24"/>
        </w:rPr>
        <w:t xml:space="preserve"> fastest on </w:t>
      </w:r>
      <w:r w:rsidRPr="00FD7939">
        <w:rPr>
          <w:rFonts w:ascii="Times New Roman" w:hAnsi="Times New Roman" w:cs="Times New Roman"/>
          <w:i/>
          <w:sz w:val="24"/>
          <w:szCs w:val="24"/>
        </w:rPr>
        <w:t>A. curassavica</w:t>
      </w:r>
      <w:r w:rsidRPr="00FD7939">
        <w:rPr>
          <w:rFonts w:ascii="Times New Roman" w:hAnsi="Times New Roman" w:cs="Times New Roman"/>
          <w:sz w:val="24"/>
          <w:szCs w:val="24"/>
        </w:rPr>
        <w:t xml:space="preserve"> (</w:t>
      </w:r>
      <w:r w:rsidRPr="00FD7939">
        <w:rPr>
          <w:rFonts w:ascii="Times New Roman" w:hAnsi="Times New Roman" w:cs="Times New Roman"/>
          <w:color w:val="222222"/>
          <w:sz w:val="24"/>
          <w:szCs w:val="24"/>
          <w:highlight w:val="white"/>
        </w:rPr>
        <w:t>x̅</w:t>
      </w:r>
      <w:r w:rsidR="00C67994" w:rsidRPr="00FD7939">
        <w:rPr>
          <w:rFonts w:ascii="Times New Roman" w:hAnsi="Times New Roman" w:cs="Times New Roman"/>
          <w:sz w:val="24"/>
          <w:szCs w:val="24"/>
        </w:rPr>
        <w:t xml:space="preserve"> = 21.4 days) </w:t>
      </w:r>
      <w:r w:rsidRPr="00FD7939">
        <w:rPr>
          <w:rFonts w:ascii="Times New Roman" w:hAnsi="Times New Roman" w:cs="Times New Roman"/>
          <w:sz w:val="24"/>
          <w:szCs w:val="24"/>
        </w:rPr>
        <w:t xml:space="preserve">and slowest </w:t>
      </w:r>
      <w:r w:rsidRPr="00FD7939">
        <w:rPr>
          <w:rFonts w:ascii="Times New Roman" w:hAnsi="Times New Roman" w:cs="Times New Roman"/>
          <w:i/>
          <w:sz w:val="24"/>
          <w:szCs w:val="24"/>
        </w:rPr>
        <w:t>on A. speciosa</w:t>
      </w:r>
      <w:r w:rsidRPr="00FD7939">
        <w:rPr>
          <w:rFonts w:ascii="Times New Roman" w:hAnsi="Times New Roman" w:cs="Times New Roman"/>
          <w:sz w:val="24"/>
          <w:szCs w:val="24"/>
        </w:rPr>
        <w:t xml:space="preserve"> (</w:t>
      </w:r>
      <w:r w:rsidRPr="00FD7939">
        <w:rPr>
          <w:rFonts w:ascii="Times New Roman" w:hAnsi="Times New Roman" w:cs="Times New Roman"/>
          <w:color w:val="222222"/>
          <w:sz w:val="24"/>
          <w:szCs w:val="24"/>
          <w:highlight w:val="white"/>
        </w:rPr>
        <w:t>x̅</w:t>
      </w:r>
      <w:r w:rsidR="00F82724" w:rsidRPr="00FD7939">
        <w:rPr>
          <w:rFonts w:ascii="Times New Roman" w:hAnsi="Times New Roman" w:cs="Times New Roman"/>
          <w:sz w:val="24"/>
          <w:szCs w:val="24"/>
        </w:rPr>
        <w:t xml:space="preserve"> = 24.5</w:t>
      </w:r>
      <w:r w:rsidRPr="00FD7939">
        <w:rPr>
          <w:rFonts w:ascii="Times New Roman" w:hAnsi="Times New Roman" w:cs="Times New Roman"/>
          <w:sz w:val="24"/>
          <w:szCs w:val="24"/>
        </w:rPr>
        <w:t xml:space="preserve"> days). Monarch populations also differed in time to eclosion (</w:t>
      </w:r>
      <w:r w:rsidRPr="00FD7939">
        <w:rPr>
          <w:rFonts w:ascii="Times New Roman" w:hAnsi="Times New Roman" w:cs="Times New Roman"/>
          <w:sz w:val="24"/>
          <w:szCs w:val="24"/>
          <w:lang w:val="en-US"/>
        </w:rPr>
        <w:t xml:space="preserve">χ² </w:t>
      </w:r>
      <w:r w:rsidRPr="00FD7939">
        <w:rPr>
          <w:rFonts w:ascii="Times New Roman" w:hAnsi="Times New Roman" w:cs="Times New Roman"/>
          <w:sz w:val="24"/>
          <w:szCs w:val="24"/>
        </w:rPr>
        <w:t xml:space="preserve">= </w:t>
      </w:r>
      <w:r w:rsidR="00F82724" w:rsidRPr="00FD7939">
        <w:rPr>
          <w:rFonts w:ascii="Times New Roman" w:hAnsi="Times New Roman" w:cs="Times New Roman"/>
          <w:sz w:val="24"/>
          <w:szCs w:val="24"/>
        </w:rPr>
        <w:t>30.80</w:t>
      </w:r>
      <w:r w:rsidRPr="00FD7939">
        <w:rPr>
          <w:rFonts w:ascii="Times New Roman" w:hAnsi="Times New Roman" w:cs="Times New Roman"/>
          <w:sz w:val="24"/>
          <w:szCs w:val="24"/>
        </w:rPr>
        <w:t>, DF = 5, p &lt;0.001), with eclosion occurring fastest for eastern North America (</w:t>
      </w:r>
      <w:r w:rsidRPr="00FD7939">
        <w:rPr>
          <w:rFonts w:ascii="Times New Roman" w:hAnsi="Times New Roman" w:cs="Times New Roman"/>
          <w:color w:val="222222"/>
          <w:sz w:val="24"/>
          <w:szCs w:val="24"/>
          <w:highlight w:val="white"/>
        </w:rPr>
        <w:t>x̅</w:t>
      </w:r>
      <w:r w:rsidR="00F82724" w:rsidRPr="00FD7939">
        <w:rPr>
          <w:rFonts w:ascii="Times New Roman" w:hAnsi="Times New Roman" w:cs="Times New Roman"/>
          <w:sz w:val="24"/>
          <w:szCs w:val="24"/>
        </w:rPr>
        <w:t xml:space="preserve"> = 21.5</w:t>
      </w:r>
      <w:r w:rsidRPr="00FD7939">
        <w:rPr>
          <w:rFonts w:ascii="Times New Roman" w:hAnsi="Times New Roman" w:cs="Times New Roman"/>
          <w:sz w:val="24"/>
          <w:szCs w:val="24"/>
        </w:rPr>
        <w:t xml:space="preserve"> days) and slowest for Puerto Rico (</w:t>
      </w:r>
      <w:r w:rsidRPr="00FD7939">
        <w:rPr>
          <w:rFonts w:ascii="Times New Roman" w:hAnsi="Times New Roman" w:cs="Times New Roman"/>
          <w:color w:val="222222"/>
          <w:sz w:val="24"/>
          <w:szCs w:val="24"/>
          <w:highlight w:val="white"/>
        </w:rPr>
        <w:t>x̅</w:t>
      </w:r>
      <w:r w:rsidR="00F82724" w:rsidRPr="00FD7939">
        <w:rPr>
          <w:rFonts w:ascii="Times New Roman" w:hAnsi="Times New Roman" w:cs="Times New Roman"/>
          <w:sz w:val="24"/>
          <w:szCs w:val="24"/>
        </w:rPr>
        <w:t xml:space="preserve"> = 23.7</w:t>
      </w:r>
      <w:r w:rsidR="009A7BE8" w:rsidRPr="00FD7939">
        <w:rPr>
          <w:rFonts w:ascii="Times New Roman" w:hAnsi="Times New Roman" w:cs="Times New Roman"/>
          <w:sz w:val="24"/>
          <w:szCs w:val="24"/>
        </w:rPr>
        <w:t xml:space="preserve"> days) (Figure 4c</w:t>
      </w:r>
      <w:r w:rsidRPr="00FD7939">
        <w:rPr>
          <w:rFonts w:ascii="Times New Roman" w:hAnsi="Times New Roman" w:cs="Times New Roman"/>
          <w:sz w:val="24"/>
          <w:szCs w:val="24"/>
        </w:rPr>
        <w:t>).</w:t>
      </w:r>
      <w:r w:rsidR="002D4D0E" w:rsidRPr="00FD7939">
        <w:rPr>
          <w:rFonts w:ascii="Times New Roman" w:hAnsi="Times New Roman" w:cs="Times New Roman"/>
          <w:sz w:val="24"/>
          <w:szCs w:val="24"/>
        </w:rPr>
        <w:t xml:space="preserve"> </w:t>
      </w:r>
    </w:p>
    <w:p w14:paraId="246657B1" w14:textId="25EF1189" w:rsidR="00C66DAB" w:rsidRPr="00FD7939" w:rsidRDefault="0038720C"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We did not find a signature of local adaptation in adult biomass or forewing area, nor strong differences among populations (</w:t>
      </w:r>
      <w:r w:rsidRPr="00FD7939">
        <w:rPr>
          <w:rFonts w:ascii="Times New Roman" w:hAnsi="Times New Roman" w:cs="Times New Roman"/>
          <w:sz w:val="24"/>
          <w:szCs w:val="24"/>
          <w:lang w:val="en-US"/>
        </w:rPr>
        <w:t xml:space="preserve">χ² </w:t>
      </w:r>
      <w:r w:rsidRPr="00FD7939">
        <w:rPr>
          <w:rFonts w:ascii="Times New Roman" w:hAnsi="Times New Roman" w:cs="Times New Roman"/>
          <w:sz w:val="24"/>
          <w:szCs w:val="24"/>
        </w:rPr>
        <w:t>= 9.83, DF = 5, p = 0.080)  or milkweed host species  (</w:t>
      </w:r>
      <w:r w:rsidRPr="00FD7939">
        <w:rPr>
          <w:rFonts w:ascii="Times New Roman" w:hAnsi="Times New Roman" w:cs="Times New Roman"/>
          <w:sz w:val="24"/>
          <w:szCs w:val="24"/>
          <w:lang w:val="en-US"/>
        </w:rPr>
        <w:t xml:space="preserve">χ² </w:t>
      </w:r>
      <w:r w:rsidRPr="00FD7939">
        <w:rPr>
          <w:rFonts w:ascii="Times New Roman" w:hAnsi="Times New Roman" w:cs="Times New Roman"/>
          <w:sz w:val="24"/>
          <w:szCs w:val="24"/>
        </w:rPr>
        <w:t xml:space="preserve">= 8.98, DF = 5, p = 0.110). There was also no sympatric/allopatric effect for adult eclosion </w:t>
      </w:r>
      <w:r w:rsidRPr="00FD7939">
        <w:rPr>
          <w:rFonts w:ascii="Times New Roman" w:hAnsi="Times New Roman" w:cs="Times New Roman"/>
          <w:sz w:val="24"/>
          <w:szCs w:val="24"/>
        </w:rPr>
        <w:lastRenderedPageBreak/>
        <w:t>mass (</w:t>
      </w:r>
      <w:r w:rsidRPr="00FD7939">
        <w:rPr>
          <w:rFonts w:ascii="Times New Roman" w:hAnsi="Times New Roman" w:cs="Times New Roman"/>
          <w:sz w:val="24"/>
          <w:szCs w:val="24"/>
          <w:lang w:val="en-US"/>
        </w:rPr>
        <w:t xml:space="preserve">χ² </w:t>
      </w:r>
      <w:r w:rsidRPr="00FD7939">
        <w:rPr>
          <w:rFonts w:ascii="Times New Roman" w:hAnsi="Times New Roman" w:cs="Times New Roman"/>
          <w:sz w:val="24"/>
          <w:szCs w:val="24"/>
        </w:rPr>
        <w:t>= 0.00, DF = 1, p &gt; 0.9). Adult eclosion mass and wing area w</w:t>
      </w:r>
      <w:r w:rsidR="00F83918" w:rsidRPr="00FD7939">
        <w:rPr>
          <w:rFonts w:ascii="Times New Roman" w:hAnsi="Times New Roman" w:cs="Times New Roman"/>
          <w:sz w:val="24"/>
          <w:szCs w:val="24"/>
        </w:rPr>
        <w:t>ere highly correlated (Figure S4</w:t>
      </w:r>
      <w:r w:rsidRPr="00FD7939">
        <w:rPr>
          <w:rFonts w:ascii="Times New Roman" w:hAnsi="Times New Roman" w:cs="Times New Roman"/>
          <w:sz w:val="24"/>
          <w:szCs w:val="24"/>
        </w:rPr>
        <w:t>), though population-level differences were more pronounced for forewing area than for eclosion mass (Table S5), reflecting migratory status. Our results show that selection from host plants is acting primarily at the early stages, with large effects on early instar survival and  also development time.</w:t>
      </w:r>
      <w:r w:rsidR="00DE7195" w:rsidRPr="00FD7939">
        <w:rPr>
          <w:rFonts w:ascii="Times New Roman" w:hAnsi="Times New Roman" w:cs="Times New Roman"/>
          <w:sz w:val="24"/>
          <w:szCs w:val="24"/>
        </w:rPr>
        <w:t xml:space="preserve"> </w:t>
      </w:r>
    </w:p>
    <w:p w14:paraId="63807D19" w14:textId="77777777" w:rsidR="00F8511F" w:rsidRPr="00FD7939" w:rsidRDefault="00F8511F" w:rsidP="00E679E4">
      <w:pPr>
        <w:pStyle w:val="normal0"/>
        <w:spacing w:line="480" w:lineRule="auto"/>
        <w:ind w:firstLine="720"/>
        <w:rPr>
          <w:rFonts w:ascii="Times New Roman" w:hAnsi="Times New Roman" w:cs="Times New Roman"/>
          <w:sz w:val="24"/>
          <w:szCs w:val="24"/>
        </w:rPr>
      </w:pPr>
    </w:p>
    <w:p w14:paraId="5326FA02" w14:textId="783C3051" w:rsidR="0038720C" w:rsidRPr="00FD7939" w:rsidRDefault="00F8511F"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Question 2: Do monarch populations with broader dietary breadth have higher mean performance across hosts?</w:t>
      </w:r>
    </w:p>
    <w:p w14:paraId="51EA6BEC" w14:textId="3642F0D8" w:rsidR="00F8511F" w:rsidRPr="00FD7939" w:rsidRDefault="001738F3" w:rsidP="00F8511F">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F83918" w:rsidRPr="00FD7939">
        <w:rPr>
          <w:rFonts w:ascii="Times New Roman" w:hAnsi="Times New Roman" w:cs="Times New Roman"/>
          <w:sz w:val="24"/>
          <w:szCs w:val="24"/>
        </w:rPr>
        <w:t>In comparing ancestral and derived populations as groups, we found that ancestral North American populations, which have broad dietary breadth, had significantly higher mean growth rates across all host species (</w:t>
      </w:r>
      <w:r w:rsidR="00F83918" w:rsidRPr="00FD7939">
        <w:rPr>
          <w:rFonts w:ascii="Times New Roman" w:hAnsi="Times New Roman" w:cs="Times New Roman"/>
          <w:sz w:val="24"/>
          <w:szCs w:val="24"/>
          <w:lang w:val="en-US"/>
        </w:rPr>
        <w:t xml:space="preserve">χ² </w:t>
      </w:r>
      <w:r w:rsidR="00F83918" w:rsidRPr="00FD7939">
        <w:rPr>
          <w:rFonts w:ascii="Times New Roman" w:hAnsi="Times New Roman" w:cs="Times New Roman"/>
          <w:sz w:val="24"/>
          <w:szCs w:val="24"/>
        </w:rPr>
        <w:t>= 10.45, DF = 1, p = 0.001). However, we did not find significantly higher overall survival in the ancestral North American populations (</w:t>
      </w:r>
      <w:r w:rsidR="00F83918" w:rsidRPr="00FD7939">
        <w:rPr>
          <w:rFonts w:ascii="Times New Roman" w:hAnsi="Times New Roman" w:cs="Times New Roman"/>
          <w:sz w:val="24"/>
          <w:szCs w:val="24"/>
          <w:lang w:val="en-US"/>
        </w:rPr>
        <w:t xml:space="preserve">χ² </w:t>
      </w:r>
      <w:r w:rsidR="00F83918" w:rsidRPr="00FD7939">
        <w:rPr>
          <w:rFonts w:ascii="Times New Roman" w:hAnsi="Times New Roman" w:cs="Times New Roman"/>
          <w:sz w:val="24"/>
          <w:szCs w:val="24"/>
        </w:rPr>
        <w:t>= 1.41, DF = 5, p = 0.234). Time to eclosion was faster in ancestral populations (</w:t>
      </w:r>
      <w:r w:rsidR="00F83918" w:rsidRPr="00FD7939">
        <w:rPr>
          <w:rFonts w:ascii="Times New Roman" w:hAnsi="Times New Roman" w:cs="Times New Roman"/>
          <w:sz w:val="24"/>
          <w:szCs w:val="24"/>
          <w:lang w:val="en-US"/>
        </w:rPr>
        <w:t xml:space="preserve">χ² </w:t>
      </w:r>
      <w:r w:rsidR="00F83918" w:rsidRPr="00FD7939">
        <w:rPr>
          <w:rFonts w:ascii="Times New Roman" w:hAnsi="Times New Roman" w:cs="Times New Roman"/>
          <w:sz w:val="24"/>
          <w:szCs w:val="24"/>
        </w:rPr>
        <w:t>= 10.42, DF = 1, p = 0.001) (Figure 4c), and ancestral populations tended to have higher eclosion mass than derived populations at eclosion (</w:t>
      </w:r>
      <w:r w:rsidR="00F83918" w:rsidRPr="00FD7939">
        <w:rPr>
          <w:rFonts w:ascii="Times New Roman" w:hAnsi="Times New Roman" w:cs="Times New Roman"/>
          <w:sz w:val="24"/>
          <w:szCs w:val="24"/>
          <w:lang w:val="en-US"/>
        </w:rPr>
        <w:t xml:space="preserve">χ² </w:t>
      </w:r>
      <w:r w:rsidR="00F83918" w:rsidRPr="00FD7939">
        <w:rPr>
          <w:rFonts w:ascii="Times New Roman" w:hAnsi="Times New Roman" w:cs="Times New Roman"/>
          <w:sz w:val="24"/>
          <w:szCs w:val="24"/>
        </w:rPr>
        <w:t>= 2.78, DF = 1, p = 0.095) (Figure 4d).</w:t>
      </w:r>
    </w:p>
    <w:p w14:paraId="5336A3FD" w14:textId="77777777" w:rsidR="00F8511F" w:rsidRPr="00FD7939" w:rsidRDefault="00F8511F" w:rsidP="00F8511F">
      <w:pPr>
        <w:pStyle w:val="normal0"/>
        <w:spacing w:line="480" w:lineRule="auto"/>
        <w:rPr>
          <w:rFonts w:ascii="Times New Roman" w:hAnsi="Times New Roman" w:cs="Times New Roman"/>
          <w:i/>
          <w:sz w:val="24"/>
          <w:szCs w:val="24"/>
        </w:rPr>
      </w:pPr>
    </w:p>
    <w:p w14:paraId="76E64034" w14:textId="38134D5A" w:rsidR="0038720C" w:rsidRPr="00FD7939" w:rsidRDefault="00F8511F" w:rsidP="00CD0977">
      <w:pPr>
        <w:pStyle w:val="normal0"/>
        <w:spacing w:line="480" w:lineRule="auto"/>
        <w:jc w:val="center"/>
        <w:rPr>
          <w:rFonts w:ascii="Times New Roman" w:hAnsi="Times New Roman" w:cs="Times New Roman"/>
          <w:i/>
          <w:sz w:val="24"/>
          <w:szCs w:val="24"/>
        </w:rPr>
      </w:pPr>
      <w:r w:rsidRPr="00FD7939">
        <w:rPr>
          <w:rFonts w:ascii="Times New Roman" w:hAnsi="Times New Roman" w:cs="Times New Roman"/>
          <w:i/>
          <w:sz w:val="24"/>
          <w:szCs w:val="24"/>
        </w:rPr>
        <w:t>Question 3: Is variation in performance lower in sympatric host plant x monarch population combinations?</w:t>
      </w:r>
    </w:p>
    <w:p w14:paraId="053EE869" w14:textId="795893EF" w:rsidR="00C66DAB" w:rsidRPr="00FD7939" w:rsidRDefault="001738F3"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Monarchs reared on their sympatric hosts had less variable </w:t>
      </w:r>
      <w:r w:rsidR="00352AA8" w:rsidRPr="00FD7939">
        <w:rPr>
          <w:rFonts w:ascii="Times New Roman" w:hAnsi="Times New Roman" w:cs="Times New Roman"/>
          <w:sz w:val="24"/>
          <w:szCs w:val="24"/>
        </w:rPr>
        <w:t>mass of day eight</w:t>
      </w:r>
      <w:r w:rsidRPr="00FD7939">
        <w:rPr>
          <w:rFonts w:ascii="Times New Roman" w:hAnsi="Times New Roman" w:cs="Times New Roman"/>
          <w:sz w:val="24"/>
          <w:szCs w:val="24"/>
        </w:rPr>
        <w:t xml:space="preserve"> than monarchs reared on their allopatric hosts (</w:t>
      </w:r>
      <w:r w:rsidRPr="00FD7939">
        <w:rPr>
          <w:rFonts w:ascii="Times New Roman" w:hAnsi="Times New Roman" w:cs="Times New Roman"/>
          <w:sz w:val="24"/>
          <w:szCs w:val="24"/>
          <w:lang w:val="en-US"/>
        </w:rPr>
        <w:t xml:space="preserve">χ² </w:t>
      </w:r>
      <w:r w:rsidRPr="00FD7939">
        <w:rPr>
          <w:rFonts w:ascii="Times New Roman" w:hAnsi="Times New Roman" w:cs="Times New Roman"/>
          <w:sz w:val="24"/>
          <w:szCs w:val="24"/>
        </w:rPr>
        <w:t>= 4.53</w:t>
      </w:r>
      <w:r w:rsidR="00352AA8" w:rsidRPr="00FD7939">
        <w:rPr>
          <w:rFonts w:ascii="Times New Roman" w:hAnsi="Times New Roman" w:cs="Times New Roman"/>
          <w:sz w:val="24"/>
          <w:szCs w:val="24"/>
        </w:rPr>
        <w:t>, DF = 1, p = 0.033) (</w:t>
      </w:r>
      <w:r w:rsidR="00093499" w:rsidRPr="00FD7939">
        <w:rPr>
          <w:rFonts w:ascii="Times New Roman" w:hAnsi="Times New Roman" w:cs="Times New Roman"/>
          <w:sz w:val="24"/>
          <w:szCs w:val="24"/>
        </w:rPr>
        <w:t>Figure 5c</w:t>
      </w:r>
      <w:r w:rsidRPr="00FD7939">
        <w:rPr>
          <w:rFonts w:ascii="Times New Roman" w:hAnsi="Times New Roman" w:cs="Times New Roman"/>
          <w:sz w:val="24"/>
          <w:szCs w:val="24"/>
        </w:rPr>
        <w:t>).</w:t>
      </w:r>
      <w:r w:rsidR="00352AA8" w:rsidRPr="00FD7939">
        <w:rPr>
          <w:rFonts w:ascii="Times New Roman" w:hAnsi="Times New Roman" w:cs="Times New Roman"/>
          <w:sz w:val="24"/>
          <w:szCs w:val="24"/>
        </w:rPr>
        <w:t xml:space="preserve"> This result did not change if we used randomization tests to equalize the number of maternal families tested per monarch population </w:t>
      </w:r>
      <w:r w:rsidR="00717E8D" w:rsidRPr="00FD7939">
        <w:rPr>
          <w:rFonts w:ascii="Times New Roman" w:hAnsi="Times New Roman" w:cs="Times New Roman"/>
          <w:sz w:val="24"/>
          <w:szCs w:val="24"/>
        </w:rPr>
        <w:t>(</w:t>
      </w:r>
      <w:r w:rsidR="00093499" w:rsidRPr="00FD7939">
        <w:rPr>
          <w:rFonts w:ascii="Times New Roman" w:hAnsi="Times New Roman" w:cs="Times New Roman"/>
          <w:sz w:val="24"/>
          <w:szCs w:val="24"/>
        </w:rPr>
        <w:t>Appendix 3</w:t>
      </w:r>
      <w:r w:rsidR="00F83918" w:rsidRPr="00FD7939">
        <w:rPr>
          <w:rFonts w:ascii="Times New Roman" w:hAnsi="Times New Roman" w:cs="Times New Roman"/>
          <w:sz w:val="24"/>
          <w:szCs w:val="24"/>
        </w:rPr>
        <w:t>)</w:t>
      </w:r>
      <w:r w:rsidR="00352AA8" w:rsidRPr="00FD7939">
        <w:rPr>
          <w:rFonts w:ascii="Times New Roman" w:hAnsi="Times New Roman" w:cs="Times New Roman"/>
          <w:sz w:val="24"/>
          <w:szCs w:val="24"/>
        </w:rPr>
        <w:t xml:space="preserve">. </w:t>
      </w:r>
      <w:r w:rsidRPr="00FD7939">
        <w:rPr>
          <w:rFonts w:ascii="Times New Roman" w:hAnsi="Times New Roman" w:cs="Times New Roman"/>
          <w:sz w:val="24"/>
          <w:szCs w:val="24"/>
        </w:rPr>
        <w:t>Milkweed</w:t>
      </w:r>
      <w:r w:rsidR="00264C6B" w:rsidRPr="00FD7939">
        <w:rPr>
          <w:rFonts w:ascii="Times New Roman" w:hAnsi="Times New Roman" w:cs="Times New Roman"/>
          <w:sz w:val="24"/>
          <w:szCs w:val="24"/>
        </w:rPr>
        <w:t xml:space="preserve"> species was the strongest predictor of </w:t>
      </w:r>
      <w:r w:rsidRPr="00FD7939">
        <w:rPr>
          <w:rFonts w:ascii="Times New Roman" w:hAnsi="Times New Roman" w:cs="Times New Roman"/>
          <w:sz w:val="24"/>
          <w:szCs w:val="24"/>
        </w:rPr>
        <w:t>variation in performance</w:t>
      </w:r>
      <w:r w:rsidR="00264C6B" w:rsidRPr="00FD7939">
        <w:rPr>
          <w:rFonts w:ascii="Times New Roman" w:hAnsi="Times New Roman" w:cs="Times New Roman"/>
          <w:sz w:val="24"/>
          <w:szCs w:val="24"/>
        </w:rPr>
        <w:t xml:space="preserve"> (</w:t>
      </w:r>
      <w:r w:rsidR="00043BB6" w:rsidRPr="00FD7939">
        <w:rPr>
          <w:rFonts w:ascii="Times New Roman" w:hAnsi="Times New Roman" w:cs="Times New Roman"/>
          <w:sz w:val="24"/>
          <w:szCs w:val="24"/>
          <w:lang w:val="en-US"/>
        </w:rPr>
        <w:t xml:space="preserve">χ² </w:t>
      </w:r>
      <w:r w:rsidR="00043BB6" w:rsidRPr="00FD7939">
        <w:rPr>
          <w:rFonts w:ascii="Times New Roman" w:hAnsi="Times New Roman" w:cs="Times New Roman"/>
          <w:sz w:val="24"/>
          <w:szCs w:val="24"/>
        </w:rPr>
        <w:t>= 24.77, DF = 5, p &lt;0.001</w:t>
      </w:r>
      <w:r w:rsidR="00174ABA" w:rsidRPr="00FD7939">
        <w:rPr>
          <w:rFonts w:ascii="Times New Roman" w:hAnsi="Times New Roman" w:cs="Times New Roman"/>
          <w:sz w:val="24"/>
          <w:szCs w:val="24"/>
        </w:rPr>
        <w:t xml:space="preserve">, </w:t>
      </w:r>
      <w:r w:rsidR="00093499" w:rsidRPr="00FD7939">
        <w:rPr>
          <w:rFonts w:ascii="Times New Roman" w:hAnsi="Times New Roman" w:cs="Times New Roman"/>
          <w:sz w:val="24"/>
          <w:szCs w:val="24"/>
        </w:rPr>
        <w:t>Figure 5a</w:t>
      </w:r>
      <w:r w:rsidR="00264C6B" w:rsidRPr="00FD7939">
        <w:rPr>
          <w:rFonts w:ascii="Times New Roman" w:hAnsi="Times New Roman" w:cs="Times New Roman"/>
          <w:sz w:val="24"/>
          <w:szCs w:val="24"/>
        </w:rPr>
        <w:t xml:space="preserve">). This result was driven by low variation </w:t>
      </w:r>
      <w:r w:rsidR="00264C6B" w:rsidRPr="00FD7939">
        <w:rPr>
          <w:rFonts w:ascii="Times New Roman" w:hAnsi="Times New Roman" w:cs="Times New Roman"/>
          <w:sz w:val="24"/>
          <w:szCs w:val="24"/>
        </w:rPr>
        <w:lastRenderedPageBreak/>
        <w:t xml:space="preserve">in performance on </w:t>
      </w:r>
      <w:r w:rsidR="00264C6B" w:rsidRPr="00FD7939">
        <w:rPr>
          <w:rFonts w:ascii="Times New Roman" w:hAnsi="Times New Roman" w:cs="Times New Roman"/>
          <w:i/>
          <w:sz w:val="24"/>
          <w:szCs w:val="24"/>
        </w:rPr>
        <w:t>A. incarnata</w:t>
      </w:r>
      <w:r w:rsidR="003E514E" w:rsidRPr="00FD7939">
        <w:rPr>
          <w:rFonts w:ascii="Times New Roman" w:hAnsi="Times New Roman" w:cs="Times New Roman"/>
          <w:i/>
          <w:sz w:val="24"/>
          <w:szCs w:val="24"/>
        </w:rPr>
        <w:t xml:space="preserve"> </w:t>
      </w:r>
      <w:r w:rsidR="003E514E" w:rsidRPr="00FD7939">
        <w:rPr>
          <w:rFonts w:ascii="Times New Roman" w:hAnsi="Times New Roman" w:cs="Times New Roman"/>
          <w:sz w:val="24"/>
          <w:szCs w:val="24"/>
        </w:rPr>
        <w:t>(CV = 0.691)</w:t>
      </w:r>
      <w:r w:rsidR="00264C6B" w:rsidRPr="00FD7939">
        <w:rPr>
          <w:rFonts w:ascii="Times New Roman" w:hAnsi="Times New Roman" w:cs="Times New Roman"/>
          <w:sz w:val="24"/>
          <w:szCs w:val="24"/>
        </w:rPr>
        <w:t xml:space="preserve"> and </w:t>
      </w:r>
      <w:r w:rsidR="00264C6B" w:rsidRPr="00FD7939">
        <w:rPr>
          <w:rFonts w:ascii="Times New Roman" w:hAnsi="Times New Roman" w:cs="Times New Roman"/>
          <w:i/>
          <w:sz w:val="24"/>
          <w:szCs w:val="24"/>
        </w:rPr>
        <w:t>A. curassavica</w:t>
      </w:r>
      <w:r w:rsidR="003E514E" w:rsidRPr="00FD7939">
        <w:rPr>
          <w:rFonts w:ascii="Times New Roman" w:hAnsi="Times New Roman" w:cs="Times New Roman"/>
          <w:sz w:val="24"/>
          <w:szCs w:val="24"/>
        </w:rPr>
        <w:t xml:space="preserve"> (CV = 0.791) </w:t>
      </w:r>
      <w:r w:rsidR="00264C6B" w:rsidRPr="00FD7939">
        <w:rPr>
          <w:rFonts w:ascii="Times New Roman" w:hAnsi="Times New Roman" w:cs="Times New Roman"/>
          <w:sz w:val="24"/>
          <w:szCs w:val="24"/>
        </w:rPr>
        <w:t>relative to other milkweed species</w:t>
      </w:r>
      <w:r w:rsidR="003E514E" w:rsidRPr="00FD7939">
        <w:rPr>
          <w:rFonts w:ascii="Times New Roman" w:hAnsi="Times New Roman" w:cs="Times New Roman"/>
          <w:sz w:val="24"/>
          <w:szCs w:val="24"/>
        </w:rPr>
        <w:t xml:space="preserve">, particularly </w:t>
      </w:r>
      <w:r w:rsidR="003E514E" w:rsidRPr="00FD7939">
        <w:rPr>
          <w:rFonts w:ascii="Times New Roman" w:hAnsi="Times New Roman" w:cs="Times New Roman"/>
          <w:i/>
          <w:sz w:val="24"/>
          <w:szCs w:val="24"/>
        </w:rPr>
        <w:t>A. syriaca</w:t>
      </w:r>
      <w:r w:rsidR="003E514E" w:rsidRPr="00FD7939">
        <w:rPr>
          <w:rFonts w:ascii="Times New Roman" w:hAnsi="Times New Roman" w:cs="Times New Roman"/>
          <w:sz w:val="24"/>
          <w:szCs w:val="24"/>
        </w:rPr>
        <w:t xml:space="preserve"> (CV = 0.989)</w:t>
      </w:r>
      <w:r w:rsidR="00264C6B" w:rsidRPr="00FD7939">
        <w:rPr>
          <w:rFonts w:ascii="Times New Roman" w:hAnsi="Times New Roman" w:cs="Times New Roman"/>
          <w:sz w:val="24"/>
          <w:szCs w:val="24"/>
        </w:rPr>
        <w:t xml:space="preserve">. By contrast, monarch populations did not differ significantly in their </w:t>
      </w:r>
      <w:r w:rsidR="00174ABA" w:rsidRPr="00FD7939">
        <w:rPr>
          <w:rFonts w:ascii="Times New Roman" w:hAnsi="Times New Roman" w:cs="Times New Roman"/>
          <w:sz w:val="24"/>
          <w:szCs w:val="24"/>
        </w:rPr>
        <w:t>CV</w:t>
      </w:r>
      <w:r w:rsidR="00264C6B" w:rsidRPr="00FD7939">
        <w:rPr>
          <w:rFonts w:ascii="Times New Roman" w:hAnsi="Times New Roman" w:cs="Times New Roman"/>
          <w:sz w:val="24"/>
          <w:szCs w:val="24"/>
        </w:rPr>
        <w:t xml:space="preserve"> (</w:t>
      </w:r>
      <w:r w:rsidR="003E514E" w:rsidRPr="00FD7939">
        <w:rPr>
          <w:rFonts w:ascii="Times New Roman" w:hAnsi="Times New Roman" w:cs="Times New Roman"/>
          <w:sz w:val="24"/>
          <w:szCs w:val="24"/>
          <w:lang w:val="en-US"/>
        </w:rPr>
        <w:t xml:space="preserve">χ² </w:t>
      </w:r>
      <w:r w:rsidR="003E514E" w:rsidRPr="00FD7939">
        <w:rPr>
          <w:rFonts w:ascii="Times New Roman" w:hAnsi="Times New Roman" w:cs="Times New Roman"/>
          <w:sz w:val="24"/>
          <w:szCs w:val="24"/>
        </w:rPr>
        <w:t>= 7.79, DF = 5, p = 0.168</w:t>
      </w:r>
      <w:r w:rsidR="00174ABA" w:rsidRPr="00FD7939">
        <w:rPr>
          <w:rFonts w:ascii="Times New Roman" w:hAnsi="Times New Roman" w:cs="Times New Roman"/>
          <w:sz w:val="24"/>
          <w:szCs w:val="24"/>
        </w:rPr>
        <w:t xml:space="preserve">, </w:t>
      </w:r>
      <w:r w:rsidR="00093499" w:rsidRPr="00FD7939">
        <w:rPr>
          <w:rFonts w:ascii="Times New Roman" w:hAnsi="Times New Roman" w:cs="Times New Roman"/>
          <w:sz w:val="24"/>
          <w:szCs w:val="24"/>
        </w:rPr>
        <w:t>Figure 5b</w:t>
      </w:r>
      <w:r w:rsidR="00264C6B" w:rsidRPr="00FD7939">
        <w:rPr>
          <w:rFonts w:ascii="Times New Roman" w:hAnsi="Times New Roman" w:cs="Times New Roman"/>
          <w:sz w:val="24"/>
          <w:szCs w:val="24"/>
        </w:rPr>
        <w:t xml:space="preserve">). </w:t>
      </w:r>
    </w:p>
    <w:p w14:paraId="5966C615" w14:textId="77777777" w:rsidR="00C66DAB" w:rsidRPr="00FD7939" w:rsidRDefault="00C66DAB" w:rsidP="00E679E4">
      <w:pPr>
        <w:pStyle w:val="normal0"/>
        <w:spacing w:line="480" w:lineRule="auto"/>
        <w:ind w:firstLine="720"/>
        <w:rPr>
          <w:rFonts w:ascii="Times New Roman" w:hAnsi="Times New Roman" w:cs="Times New Roman"/>
          <w:sz w:val="24"/>
          <w:szCs w:val="24"/>
        </w:rPr>
      </w:pPr>
    </w:p>
    <w:p w14:paraId="56C9E779" w14:textId="77777777" w:rsidR="00C66DAB" w:rsidRPr="00FD7939" w:rsidRDefault="00264C6B" w:rsidP="00CD0977">
      <w:pPr>
        <w:pStyle w:val="normal0"/>
        <w:spacing w:line="480" w:lineRule="auto"/>
        <w:jc w:val="center"/>
        <w:rPr>
          <w:rFonts w:ascii="Times New Roman" w:hAnsi="Times New Roman" w:cs="Times New Roman"/>
          <w:b/>
          <w:sz w:val="24"/>
          <w:szCs w:val="24"/>
          <w:u w:val="single"/>
        </w:rPr>
      </w:pPr>
      <w:r w:rsidRPr="00FD7939">
        <w:rPr>
          <w:rFonts w:ascii="Times New Roman" w:hAnsi="Times New Roman" w:cs="Times New Roman"/>
          <w:b/>
          <w:sz w:val="24"/>
          <w:szCs w:val="24"/>
          <w:u w:val="single"/>
        </w:rPr>
        <w:t>Discussion</w:t>
      </w:r>
    </w:p>
    <w:p w14:paraId="1AC1F09D" w14:textId="77777777" w:rsidR="00C66DAB" w:rsidRPr="00FD7939" w:rsidRDefault="00C66DAB" w:rsidP="00E679E4">
      <w:pPr>
        <w:pStyle w:val="normal0"/>
        <w:spacing w:line="480" w:lineRule="auto"/>
        <w:rPr>
          <w:rFonts w:ascii="Times New Roman" w:hAnsi="Times New Roman" w:cs="Times New Roman"/>
          <w:i/>
          <w:sz w:val="24"/>
          <w:szCs w:val="24"/>
        </w:rPr>
      </w:pPr>
    </w:p>
    <w:p w14:paraId="513DE6E0" w14:textId="1C439F08" w:rsidR="001F0F4F" w:rsidRPr="00FD7939" w:rsidRDefault="00FB6CA8" w:rsidP="00406CFB">
      <w:pPr>
        <w:pStyle w:val="Normal1"/>
        <w:spacing w:line="480" w:lineRule="auto"/>
        <w:rPr>
          <w:rFonts w:ascii="Times New Roman" w:hAnsi="Times New Roman" w:cs="Times New Roman"/>
          <w:sz w:val="24"/>
          <w:szCs w:val="24"/>
        </w:rPr>
      </w:pPr>
      <w:r w:rsidRPr="00FD7939">
        <w:rPr>
          <w:rFonts w:ascii="Times New Roman" w:hAnsi="Times New Roman" w:cs="Times New Roman"/>
          <w:sz w:val="24"/>
          <w:szCs w:val="24"/>
        </w:rPr>
        <w:tab/>
      </w:r>
      <w:r w:rsidR="00264C6B" w:rsidRPr="00FD7939">
        <w:rPr>
          <w:rFonts w:ascii="Times New Roman" w:hAnsi="Times New Roman" w:cs="Times New Roman"/>
          <w:sz w:val="24"/>
          <w:szCs w:val="24"/>
        </w:rPr>
        <w:t xml:space="preserve">We found evidence for local adaptation to host plant assemblages in monarch butterflies, with </w:t>
      </w:r>
      <w:r w:rsidR="00515396" w:rsidRPr="00FD7939">
        <w:rPr>
          <w:rFonts w:ascii="Times New Roman" w:hAnsi="Times New Roman" w:cs="Times New Roman"/>
          <w:sz w:val="24"/>
          <w:szCs w:val="24"/>
        </w:rPr>
        <w:t xml:space="preserve">better </w:t>
      </w:r>
      <w:r w:rsidR="00264C6B" w:rsidRPr="00FD7939">
        <w:rPr>
          <w:rFonts w:ascii="Times New Roman" w:hAnsi="Times New Roman" w:cs="Times New Roman"/>
          <w:sz w:val="24"/>
          <w:szCs w:val="24"/>
        </w:rPr>
        <w:t xml:space="preserve">larval performance (growth rate </w:t>
      </w:r>
      <w:r w:rsidR="00F22609" w:rsidRPr="00FD7939">
        <w:rPr>
          <w:rFonts w:ascii="Times New Roman" w:hAnsi="Times New Roman" w:cs="Times New Roman"/>
          <w:sz w:val="24"/>
          <w:szCs w:val="24"/>
        </w:rPr>
        <w:t xml:space="preserve">and </w:t>
      </w:r>
      <w:r w:rsidR="00264C6B" w:rsidRPr="00FD7939">
        <w:rPr>
          <w:rFonts w:ascii="Times New Roman" w:hAnsi="Times New Roman" w:cs="Times New Roman"/>
          <w:sz w:val="24"/>
          <w:szCs w:val="24"/>
        </w:rPr>
        <w:t>survival) on sympatric compared to allopatric hosts. This result is consistent with our predictions and suggests that divergent selection pressures across the monarch’s global range have resulted in local adaptation to host plant assemblages</w:t>
      </w:r>
      <w:r w:rsidR="00C65F3A" w:rsidRPr="00FD7939">
        <w:rPr>
          <w:rFonts w:ascii="Times New Roman" w:hAnsi="Times New Roman" w:cs="Times New Roman"/>
          <w:sz w:val="24"/>
          <w:szCs w:val="24"/>
        </w:rPr>
        <w:t xml:space="preserve"> over contemporary time scales</w:t>
      </w:r>
      <w:r w:rsidR="00406CFB" w:rsidRPr="00FD7939">
        <w:rPr>
          <w:rFonts w:ascii="Times New Roman" w:hAnsi="Times New Roman" w:cs="Times New Roman"/>
          <w:sz w:val="24"/>
          <w:szCs w:val="24"/>
        </w:rPr>
        <w:t xml:space="preserve"> (~1000 generations)</w:t>
      </w:r>
      <w:r w:rsidR="00264C6B" w:rsidRPr="00FD7939">
        <w:rPr>
          <w:rFonts w:ascii="Times New Roman" w:hAnsi="Times New Roman" w:cs="Times New Roman"/>
          <w:sz w:val="24"/>
          <w:szCs w:val="24"/>
        </w:rPr>
        <w:t xml:space="preserve">. </w:t>
      </w:r>
      <w:r w:rsidR="00F83918" w:rsidRPr="00FD7939">
        <w:rPr>
          <w:rFonts w:ascii="Times New Roman" w:hAnsi="Times New Roman" w:cs="Times New Roman"/>
          <w:sz w:val="24"/>
          <w:szCs w:val="24"/>
        </w:rPr>
        <w:t>Our local adaptation pattern was driven by primarily by poor performance of derived populations reared on their ancestral hosts. By contrast, derived populations had little or no performance advantage over ancestral naïve populatons on the novel host plants with which they now associate. Our data suggest that after ~1000 generations</w:t>
      </w:r>
      <w:r w:rsidR="006C60D1" w:rsidRPr="00FD7939">
        <w:rPr>
          <w:rFonts w:ascii="Times New Roman" w:hAnsi="Times New Roman" w:cs="Times New Roman"/>
          <w:sz w:val="24"/>
          <w:szCs w:val="24"/>
        </w:rPr>
        <w:t xml:space="preserve">, population-level differences in monarch performance </w:t>
      </w:r>
      <w:r w:rsidR="00C67994" w:rsidRPr="00FD7939">
        <w:rPr>
          <w:rFonts w:ascii="Times New Roman" w:hAnsi="Times New Roman" w:cs="Times New Roman"/>
          <w:sz w:val="24"/>
          <w:szCs w:val="24"/>
        </w:rPr>
        <w:t>are driven not by</w:t>
      </w:r>
      <w:r w:rsidR="006C60D1" w:rsidRPr="00FD7939">
        <w:rPr>
          <w:rFonts w:ascii="Times New Roman" w:hAnsi="Times New Roman" w:cs="Times New Roman"/>
          <w:sz w:val="24"/>
          <w:szCs w:val="24"/>
        </w:rPr>
        <w:t xml:space="preserve"> directional selection for increased performance on novel hosts, but </w:t>
      </w:r>
      <w:r w:rsidR="00C67994" w:rsidRPr="00FD7939">
        <w:rPr>
          <w:rFonts w:ascii="Times New Roman" w:hAnsi="Times New Roman" w:cs="Times New Roman"/>
          <w:sz w:val="24"/>
          <w:szCs w:val="24"/>
        </w:rPr>
        <w:t>instead by</w:t>
      </w:r>
      <w:r w:rsidR="006C60D1" w:rsidRPr="00FD7939">
        <w:rPr>
          <w:rFonts w:ascii="Times New Roman" w:hAnsi="Times New Roman" w:cs="Times New Roman"/>
          <w:sz w:val="24"/>
          <w:szCs w:val="24"/>
        </w:rPr>
        <w:t xml:space="preserve"> relaxed selection and decreased performance </w:t>
      </w:r>
      <w:r w:rsidR="00C67994" w:rsidRPr="00FD7939">
        <w:rPr>
          <w:rFonts w:ascii="Times New Roman" w:hAnsi="Times New Roman" w:cs="Times New Roman"/>
          <w:sz w:val="24"/>
          <w:szCs w:val="24"/>
        </w:rPr>
        <w:t>due</w:t>
      </w:r>
      <w:r w:rsidR="006C60D1" w:rsidRPr="00FD7939">
        <w:rPr>
          <w:rFonts w:ascii="Times New Roman" w:hAnsi="Times New Roman" w:cs="Times New Roman"/>
          <w:sz w:val="24"/>
          <w:szCs w:val="24"/>
        </w:rPr>
        <w:t xml:space="preserve"> </w:t>
      </w:r>
      <w:r w:rsidR="00C67994" w:rsidRPr="00FD7939">
        <w:rPr>
          <w:rFonts w:ascii="Times New Roman" w:hAnsi="Times New Roman" w:cs="Times New Roman"/>
          <w:sz w:val="24"/>
          <w:szCs w:val="24"/>
        </w:rPr>
        <w:t>to</w:t>
      </w:r>
      <w:r w:rsidR="006C60D1" w:rsidRPr="00FD7939">
        <w:rPr>
          <w:rFonts w:ascii="Times New Roman" w:hAnsi="Times New Roman" w:cs="Times New Roman"/>
          <w:sz w:val="24"/>
          <w:szCs w:val="24"/>
        </w:rPr>
        <w:t xml:space="preserve"> loss of association with ancestral hosts. </w:t>
      </w:r>
      <w:r w:rsidR="00264C6B" w:rsidRPr="00FD7939">
        <w:rPr>
          <w:rFonts w:ascii="Times New Roman" w:hAnsi="Times New Roman" w:cs="Times New Roman"/>
          <w:sz w:val="24"/>
          <w:szCs w:val="24"/>
        </w:rPr>
        <w:t xml:space="preserve"> </w:t>
      </w:r>
      <w:r w:rsidR="001F0F4F" w:rsidRPr="00FD7939">
        <w:rPr>
          <w:rFonts w:ascii="Times New Roman" w:hAnsi="Times New Roman" w:cs="Times New Roman"/>
          <w:sz w:val="24"/>
          <w:szCs w:val="24"/>
        </w:rPr>
        <w:t xml:space="preserve"> </w:t>
      </w:r>
    </w:p>
    <w:p w14:paraId="404C0495" w14:textId="52690CFD" w:rsidR="00C66DAB" w:rsidRPr="00FD7939" w:rsidRDefault="001F0F4F" w:rsidP="00E679E4">
      <w:pPr>
        <w:pStyle w:val="normal0"/>
        <w:spacing w:line="480" w:lineRule="auto"/>
        <w:rPr>
          <w:rFonts w:ascii="Times New Roman" w:hAnsi="Times New Roman" w:cs="Times New Roman"/>
          <w:sz w:val="24"/>
          <w:szCs w:val="24"/>
        </w:rPr>
      </w:pPr>
      <w:r w:rsidRPr="00FD7939">
        <w:rPr>
          <w:rFonts w:ascii="Times New Roman" w:hAnsi="Times New Roman" w:cs="Times New Roman"/>
          <w:sz w:val="24"/>
          <w:szCs w:val="24"/>
        </w:rPr>
        <w:tab/>
        <w:t>Our findings are</w:t>
      </w:r>
      <w:r w:rsidR="00264C6B" w:rsidRPr="00FD7939">
        <w:rPr>
          <w:rFonts w:ascii="Times New Roman" w:hAnsi="Times New Roman" w:cs="Times New Roman"/>
          <w:sz w:val="24"/>
          <w:szCs w:val="24"/>
        </w:rPr>
        <w:t xml:space="preserve"> similar to those </w:t>
      </w:r>
      <w:r w:rsidRPr="00FD7939">
        <w:rPr>
          <w:rFonts w:ascii="Times New Roman" w:hAnsi="Times New Roman" w:cs="Times New Roman"/>
          <w:sz w:val="24"/>
          <w:szCs w:val="24"/>
        </w:rPr>
        <w:t>reported</w:t>
      </w:r>
      <w:r w:rsidR="00264C6B" w:rsidRPr="00FD7939">
        <w:rPr>
          <w:rFonts w:ascii="Times New Roman" w:hAnsi="Times New Roman" w:cs="Times New Roman"/>
          <w:sz w:val="24"/>
          <w:szCs w:val="24"/>
        </w:rPr>
        <w:t xml:space="preserve"> by Gompert </w:t>
      </w:r>
      <w:r w:rsidR="00264C6B" w:rsidRPr="00FD7939">
        <w:rPr>
          <w:rFonts w:ascii="Times New Roman" w:hAnsi="Times New Roman" w:cs="Times New Roman"/>
          <w:i/>
          <w:sz w:val="24"/>
          <w:szCs w:val="24"/>
        </w:rPr>
        <w:t>et al.</w:t>
      </w:r>
      <w:r w:rsidR="00264C6B" w:rsidRPr="00FD7939">
        <w:rPr>
          <w:rFonts w:ascii="Times New Roman" w:hAnsi="Times New Roman" w:cs="Times New Roman"/>
          <w:sz w:val="24"/>
          <w:szCs w:val="24"/>
        </w:rPr>
        <w:t xml:space="preserve"> (2015) and Forister </w:t>
      </w:r>
      <w:r w:rsidR="00264C6B" w:rsidRPr="00FD7939">
        <w:rPr>
          <w:rFonts w:ascii="Times New Roman" w:hAnsi="Times New Roman" w:cs="Times New Roman"/>
          <w:i/>
          <w:sz w:val="24"/>
          <w:szCs w:val="24"/>
        </w:rPr>
        <w:t xml:space="preserve">et al. </w:t>
      </w:r>
      <w:r w:rsidR="00264C6B" w:rsidRPr="00FD7939">
        <w:rPr>
          <w:rFonts w:ascii="Times New Roman" w:hAnsi="Times New Roman" w:cs="Times New Roman"/>
          <w:sz w:val="24"/>
          <w:szCs w:val="24"/>
        </w:rPr>
        <w:t xml:space="preserve">(2009) in their studies of novel host plant utilization in </w:t>
      </w:r>
      <w:r w:rsidR="00264C6B" w:rsidRPr="00FD7939">
        <w:rPr>
          <w:rFonts w:ascii="Times New Roman" w:hAnsi="Times New Roman" w:cs="Times New Roman"/>
          <w:i/>
          <w:sz w:val="24"/>
          <w:szCs w:val="24"/>
        </w:rPr>
        <w:t>Lycaeides melissa</w:t>
      </w:r>
      <w:r w:rsidR="00264C6B" w:rsidRPr="00FD7939">
        <w:rPr>
          <w:rFonts w:ascii="Times New Roman" w:hAnsi="Times New Roman" w:cs="Times New Roman"/>
          <w:sz w:val="24"/>
          <w:szCs w:val="24"/>
        </w:rPr>
        <w:t xml:space="preserve"> butterflies</w:t>
      </w:r>
      <w:r w:rsidR="001E0B57" w:rsidRPr="00FD7939">
        <w:rPr>
          <w:rFonts w:ascii="Times New Roman" w:hAnsi="Times New Roman" w:cs="Times New Roman"/>
          <w:sz w:val="24"/>
          <w:szCs w:val="24"/>
        </w:rPr>
        <w:t xml:space="preserve">: </w:t>
      </w:r>
      <w:r w:rsidR="001E0B57" w:rsidRPr="00FD7939">
        <w:rPr>
          <w:rFonts w:ascii="Times New Roman" w:hAnsi="Times New Roman" w:cs="Times New Roman"/>
          <w:i/>
          <w:sz w:val="24"/>
          <w:szCs w:val="24"/>
        </w:rPr>
        <w:t xml:space="preserve">L. melissa </w:t>
      </w:r>
      <w:r w:rsidR="001E0B57" w:rsidRPr="00FD7939">
        <w:rPr>
          <w:rFonts w:ascii="Times New Roman" w:hAnsi="Times New Roman" w:cs="Times New Roman"/>
          <w:sz w:val="24"/>
          <w:szCs w:val="24"/>
        </w:rPr>
        <w:t xml:space="preserve">populations that utilize alfalfa as a novel host resource have a slight performance advantage on alfalfa relative to </w:t>
      </w:r>
      <w:r w:rsidR="004E341C" w:rsidRPr="00FD7939">
        <w:rPr>
          <w:rFonts w:ascii="Times New Roman" w:hAnsi="Times New Roman" w:cs="Times New Roman"/>
          <w:sz w:val="24"/>
          <w:szCs w:val="24"/>
        </w:rPr>
        <w:t xml:space="preserve">naïve </w:t>
      </w:r>
      <w:r w:rsidR="001E0B57" w:rsidRPr="00FD7939">
        <w:rPr>
          <w:rFonts w:ascii="Times New Roman" w:hAnsi="Times New Roman" w:cs="Times New Roman"/>
          <w:i/>
          <w:sz w:val="24"/>
          <w:szCs w:val="24"/>
        </w:rPr>
        <w:t>L. melissa</w:t>
      </w:r>
      <w:r w:rsidR="001E0B57" w:rsidRPr="00FD7939">
        <w:rPr>
          <w:rFonts w:ascii="Times New Roman" w:hAnsi="Times New Roman" w:cs="Times New Roman"/>
          <w:sz w:val="24"/>
          <w:szCs w:val="24"/>
        </w:rPr>
        <w:t xml:space="preserve"> populations that feed on the ancestral host (</w:t>
      </w:r>
      <w:r w:rsidR="001E0B57" w:rsidRPr="00FD7939">
        <w:rPr>
          <w:rFonts w:ascii="Times New Roman" w:hAnsi="Times New Roman" w:cs="Times New Roman"/>
          <w:i/>
          <w:sz w:val="24"/>
          <w:szCs w:val="24"/>
        </w:rPr>
        <w:t>Astragalus</w:t>
      </w:r>
      <w:r w:rsidR="001E0B57" w:rsidRPr="00FD7939">
        <w:rPr>
          <w:rFonts w:ascii="Times New Roman" w:hAnsi="Times New Roman" w:cs="Times New Roman"/>
          <w:sz w:val="24"/>
          <w:szCs w:val="24"/>
        </w:rPr>
        <w:t xml:space="preserve">), but alfalfa-associated populations show a </w:t>
      </w:r>
      <w:r w:rsidR="00F57E23" w:rsidRPr="00FD7939">
        <w:rPr>
          <w:rFonts w:ascii="Times New Roman" w:hAnsi="Times New Roman" w:cs="Times New Roman"/>
          <w:sz w:val="24"/>
          <w:szCs w:val="24"/>
        </w:rPr>
        <w:t>marked</w:t>
      </w:r>
      <w:r w:rsidR="001E0B57" w:rsidRPr="00FD7939">
        <w:rPr>
          <w:rFonts w:ascii="Times New Roman" w:hAnsi="Times New Roman" w:cs="Times New Roman"/>
          <w:sz w:val="24"/>
          <w:szCs w:val="24"/>
        </w:rPr>
        <w:t xml:space="preserve"> decrease in performance when </w:t>
      </w:r>
      <w:r w:rsidR="00E1771B" w:rsidRPr="00FD7939">
        <w:rPr>
          <w:rFonts w:ascii="Times New Roman" w:hAnsi="Times New Roman" w:cs="Times New Roman"/>
          <w:sz w:val="24"/>
          <w:szCs w:val="24"/>
        </w:rPr>
        <w:t>returned to</w:t>
      </w:r>
      <w:r w:rsidR="001E0B57" w:rsidRPr="00FD7939">
        <w:rPr>
          <w:rFonts w:ascii="Times New Roman" w:hAnsi="Times New Roman" w:cs="Times New Roman"/>
          <w:sz w:val="24"/>
          <w:szCs w:val="24"/>
        </w:rPr>
        <w:t xml:space="preserve"> the ancestral </w:t>
      </w:r>
      <w:r w:rsidR="001E0B57" w:rsidRPr="00FD7939">
        <w:rPr>
          <w:rFonts w:ascii="Times New Roman" w:hAnsi="Times New Roman" w:cs="Times New Roman"/>
          <w:i/>
          <w:sz w:val="24"/>
          <w:szCs w:val="24"/>
        </w:rPr>
        <w:t>Astragalus</w:t>
      </w:r>
      <w:r w:rsidR="001E0B57" w:rsidRPr="00FD7939">
        <w:rPr>
          <w:rFonts w:ascii="Times New Roman" w:hAnsi="Times New Roman" w:cs="Times New Roman"/>
          <w:sz w:val="24"/>
          <w:szCs w:val="24"/>
        </w:rPr>
        <w:t xml:space="preserve"> host plant. </w:t>
      </w:r>
      <w:r w:rsidR="00D24583" w:rsidRPr="00FD7939">
        <w:rPr>
          <w:rFonts w:ascii="Times New Roman" w:hAnsi="Times New Roman" w:cs="Times New Roman"/>
          <w:sz w:val="24"/>
          <w:szCs w:val="24"/>
        </w:rPr>
        <w:t xml:space="preserve">The loss of performance by derived populations on ancestral </w:t>
      </w:r>
      <w:r w:rsidR="00D24583" w:rsidRPr="00FD7939">
        <w:rPr>
          <w:rFonts w:ascii="Times New Roman" w:hAnsi="Times New Roman" w:cs="Times New Roman"/>
          <w:sz w:val="24"/>
          <w:szCs w:val="24"/>
        </w:rPr>
        <w:lastRenderedPageBreak/>
        <w:t>hosts</w:t>
      </w:r>
      <w:r w:rsidR="006C60D1" w:rsidRPr="00FD7939">
        <w:rPr>
          <w:rFonts w:ascii="Times New Roman" w:hAnsi="Times New Roman" w:cs="Times New Roman"/>
          <w:sz w:val="24"/>
          <w:szCs w:val="24"/>
        </w:rPr>
        <w:t xml:space="preserve"> </w:t>
      </w:r>
      <w:r w:rsidRPr="00FD7939">
        <w:rPr>
          <w:rFonts w:ascii="Times New Roman" w:hAnsi="Times New Roman" w:cs="Times New Roman"/>
          <w:sz w:val="24"/>
          <w:szCs w:val="24"/>
        </w:rPr>
        <w:t>suggests</w:t>
      </w:r>
      <w:r w:rsidR="00264C6B" w:rsidRPr="00FD7939">
        <w:rPr>
          <w:rFonts w:ascii="Times New Roman" w:hAnsi="Times New Roman" w:cs="Times New Roman"/>
          <w:sz w:val="24"/>
          <w:szCs w:val="24"/>
        </w:rPr>
        <w:t xml:space="preserve"> that neutral evolutionary processes (e.g. relaxed selection) </w:t>
      </w:r>
      <w:r w:rsidR="00DB0140" w:rsidRPr="00FD7939">
        <w:rPr>
          <w:rFonts w:ascii="Times New Roman" w:hAnsi="Times New Roman" w:cs="Times New Roman"/>
          <w:sz w:val="24"/>
          <w:szCs w:val="24"/>
        </w:rPr>
        <w:t>may be</w:t>
      </w:r>
      <w:r w:rsidR="00264C6B" w:rsidRPr="00FD7939">
        <w:rPr>
          <w:rFonts w:ascii="Times New Roman" w:hAnsi="Times New Roman" w:cs="Times New Roman"/>
          <w:sz w:val="24"/>
          <w:szCs w:val="24"/>
        </w:rPr>
        <w:t xml:space="preserve"> an important component of host plant specialization</w:t>
      </w:r>
      <w:r w:rsidR="00F57E23" w:rsidRPr="00FD7939">
        <w:rPr>
          <w:rFonts w:ascii="Times New Roman" w:hAnsi="Times New Roman" w:cs="Times New Roman"/>
          <w:sz w:val="24"/>
          <w:szCs w:val="24"/>
        </w:rPr>
        <w:t xml:space="preserve"> (Hardy </w:t>
      </w:r>
      <w:r w:rsidR="00F57E23" w:rsidRPr="00EE50BD">
        <w:rPr>
          <w:rFonts w:ascii="Times New Roman" w:hAnsi="Times New Roman" w:cs="Times New Roman"/>
          <w:i/>
          <w:sz w:val="24"/>
          <w:szCs w:val="24"/>
        </w:rPr>
        <w:t>et al.</w:t>
      </w:r>
      <w:r w:rsidR="00F57E23" w:rsidRPr="00FD7939">
        <w:rPr>
          <w:rFonts w:ascii="Times New Roman" w:hAnsi="Times New Roman" w:cs="Times New Roman"/>
          <w:sz w:val="24"/>
          <w:szCs w:val="24"/>
        </w:rPr>
        <w:t xml:space="preserve"> 2016)</w:t>
      </w:r>
      <w:r w:rsidRPr="00FD7939">
        <w:rPr>
          <w:rFonts w:ascii="Times New Roman" w:hAnsi="Times New Roman" w:cs="Times New Roman"/>
          <w:sz w:val="24"/>
          <w:szCs w:val="24"/>
        </w:rPr>
        <w:t>, especially under circumstances where derived populations become fully reproductive</w:t>
      </w:r>
      <w:r w:rsidR="00406CFB" w:rsidRPr="00FD7939">
        <w:rPr>
          <w:rFonts w:ascii="Times New Roman" w:hAnsi="Times New Roman" w:cs="Times New Roman"/>
          <w:sz w:val="24"/>
          <w:szCs w:val="24"/>
        </w:rPr>
        <w:t>ly</w:t>
      </w:r>
      <w:r w:rsidRPr="00FD7939">
        <w:rPr>
          <w:rFonts w:ascii="Times New Roman" w:hAnsi="Times New Roman" w:cs="Times New Roman"/>
          <w:sz w:val="24"/>
          <w:szCs w:val="24"/>
        </w:rPr>
        <w:t xml:space="preserve"> isolated from ancestral populations.</w:t>
      </w:r>
      <w:r w:rsidR="00F57E23" w:rsidRPr="00FD7939">
        <w:rPr>
          <w:rFonts w:ascii="Times New Roman" w:hAnsi="Times New Roman" w:cs="Times New Roman"/>
          <w:sz w:val="24"/>
          <w:szCs w:val="24"/>
        </w:rPr>
        <w:t xml:space="preserve"> </w:t>
      </w:r>
      <w:r w:rsidR="00392ED5" w:rsidRPr="00FD7939">
        <w:rPr>
          <w:rFonts w:ascii="Times New Roman" w:hAnsi="Times New Roman" w:cs="Times New Roman"/>
          <w:sz w:val="24"/>
          <w:szCs w:val="24"/>
        </w:rPr>
        <w:t xml:space="preserve">Relaxed selection could drive the breakdown of enzymatric machinery or of behaviors that enable growth and survival on ancestral hosts, such as leaf notching </w:t>
      </w:r>
      <w:r w:rsidR="00D54F38" w:rsidRPr="00FD7939">
        <w:rPr>
          <w:rFonts w:ascii="Times New Roman" w:hAnsi="Times New Roman" w:cs="Times New Roman"/>
          <w:sz w:val="24"/>
          <w:szCs w:val="24"/>
        </w:rPr>
        <w:t>or trichome shaving (Agrawal 2017</w:t>
      </w:r>
      <w:r w:rsidR="00392ED5" w:rsidRPr="00FD7939">
        <w:rPr>
          <w:rFonts w:ascii="Times New Roman" w:hAnsi="Times New Roman" w:cs="Times New Roman"/>
          <w:sz w:val="24"/>
          <w:szCs w:val="24"/>
        </w:rPr>
        <w:t>). Our</w:t>
      </w:r>
      <w:r w:rsidR="00406CFB" w:rsidRPr="00FD7939">
        <w:rPr>
          <w:rFonts w:ascii="Times New Roman" w:hAnsi="Times New Roman" w:cs="Times New Roman"/>
          <w:sz w:val="24"/>
          <w:szCs w:val="24"/>
        </w:rPr>
        <w:t xml:space="preserve"> result is also consistent with the idea of local adaptation being driven by loci with conditionally neutral</w:t>
      </w:r>
      <w:r w:rsidR="00046510" w:rsidRPr="00FD7939">
        <w:rPr>
          <w:rFonts w:ascii="Times New Roman" w:hAnsi="Times New Roman" w:cs="Times New Roman"/>
          <w:sz w:val="24"/>
          <w:szCs w:val="24"/>
        </w:rPr>
        <w:t xml:space="preserve">, rather than antagonistically pleiotropic, effects across hosts (Gompert </w:t>
      </w:r>
      <w:r w:rsidR="00046510" w:rsidRPr="00EE50BD">
        <w:rPr>
          <w:rFonts w:ascii="Times New Roman" w:hAnsi="Times New Roman" w:cs="Times New Roman"/>
          <w:i/>
          <w:sz w:val="24"/>
          <w:szCs w:val="24"/>
        </w:rPr>
        <w:t>et al.</w:t>
      </w:r>
      <w:r w:rsidR="00046510" w:rsidRPr="00FD7939">
        <w:rPr>
          <w:rFonts w:ascii="Times New Roman" w:hAnsi="Times New Roman" w:cs="Times New Roman"/>
          <w:sz w:val="24"/>
          <w:szCs w:val="24"/>
        </w:rPr>
        <w:t xml:space="preserve"> 2015)</w:t>
      </w:r>
      <w:r w:rsidR="00DB0140" w:rsidRPr="00FD7939">
        <w:rPr>
          <w:rFonts w:ascii="Times New Roman" w:hAnsi="Times New Roman" w:cs="Times New Roman"/>
          <w:sz w:val="24"/>
          <w:szCs w:val="24"/>
        </w:rPr>
        <w:t>, although formally demonstrating this pattern would require a genome-wide survey of fitness effects across many loci</w:t>
      </w:r>
      <w:r w:rsidR="00046510" w:rsidRPr="00FD7939">
        <w:rPr>
          <w:rFonts w:ascii="Times New Roman" w:hAnsi="Times New Roman" w:cs="Times New Roman"/>
          <w:sz w:val="24"/>
          <w:szCs w:val="24"/>
        </w:rPr>
        <w:t xml:space="preserve">. </w:t>
      </w:r>
      <w:r w:rsidR="00F22609" w:rsidRPr="00FD7939">
        <w:rPr>
          <w:rFonts w:ascii="Times New Roman" w:hAnsi="Times New Roman" w:cs="Times New Roman"/>
          <w:sz w:val="24"/>
          <w:szCs w:val="24"/>
        </w:rPr>
        <w:t xml:space="preserve">Further experiments using </w:t>
      </w:r>
      <w:r w:rsidR="00C67994" w:rsidRPr="00FD7939">
        <w:rPr>
          <w:rFonts w:ascii="Times New Roman" w:hAnsi="Times New Roman" w:cs="Times New Roman"/>
          <w:sz w:val="24"/>
          <w:szCs w:val="24"/>
        </w:rPr>
        <w:t>additional</w:t>
      </w:r>
      <w:r w:rsidR="00F22609" w:rsidRPr="00FD7939">
        <w:rPr>
          <w:rFonts w:ascii="Times New Roman" w:hAnsi="Times New Roman" w:cs="Times New Roman"/>
          <w:sz w:val="24"/>
          <w:szCs w:val="24"/>
        </w:rPr>
        <w:t xml:space="preserve"> monarch populations and</w:t>
      </w:r>
      <w:r w:rsidR="00C65F3A" w:rsidRPr="00FD7939">
        <w:rPr>
          <w:rFonts w:ascii="Times New Roman" w:hAnsi="Times New Roman" w:cs="Times New Roman"/>
          <w:sz w:val="24"/>
          <w:szCs w:val="24"/>
        </w:rPr>
        <w:t>/or</w:t>
      </w:r>
      <w:r w:rsidR="00F22609" w:rsidRPr="00FD7939">
        <w:rPr>
          <w:rFonts w:ascii="Times New Roman" w:hAnsi="Times New Roman" w:cs="Times New Roman"/>
          <w:sz w:val="24"/>
          <w:szCs w:val="24"/>
        </w:rPr>
        <w:t xml:space="preserve"> populations from other independent out-of-North America expansions are needed to formally test how (1) time since establishment and (2) degree of genetic differentiation might be associated with performance on ancestral hosts.</w:t>
      </w:r>
      <w:r w:rsidR="00206AAD" w:rsidRPr="00FD7939">
        <w:rPr>
          <w:rFonts w:ascii="Times New Roman" w:hAnsi="Times New Roman" w:cs="Times New Roman"/>
          <w:sz w:val="24"/>
          <w:szCs w:val="24"/>
        </w:rPr>
        <w:t xml:space="preserve"> </w:t>
      </w:r>
    </w:p>
    <w:p w14:paraId="211BDBDF" w14:textId="598FE002" w:rsidR="00220897" w:rsidRPr="00FD7939" w:rsidRDefault="00264C6B" w:rsidP="002F10AE">
      <w:pPr>
        <w:pStyle w:val="Normal1"/>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Monarch population identity was a major source of variation in larval performance, with the ancestral North American populations consistently outperforming derived populations, regardless of host plant identity. This result is consistent with our prediction that populations with broader host plant breadth should have higher mean performance across the full range of hosts. However, because of the relatively small number of populations</w:t>
      </w:r>
      <w:r w:rsidR="00F57E23" w:rsidRPr="00FD7939">
        <w:rPr>
          <w:rFonts w:ascii="Times New Roman" w:hAnsi="Times New Roman" w:cs="Times New Roman"/>
          <w:sz w:val="24"/>
          <w:szCs w:val="24"/>
        </w:rPr>
        <w:t xml:space="preserve"> (n = 6) and independent range expansions (n = 2)</w:t>
      </w:r>
      <w:r w:rsidRPr="00FD7939">
        <w:rPr>
          <w:rFonts w:ascii="Times New Roman" w:hAnsi="Times New Roman" w:cs="Times New Roman"/>
          <w:sz w:val="24"/>
          <w:szCs w:val="24"/>
        </w:rPr>
        <w:t xml:space="preserve"> that we tested, it is difficult to </w:t>
      </w:r>
      <w:r w:rsidR="00C67994" w:rsidRPr="00FD7939">
        <w:rPr>
          <w:rFonts w:ascii="Times New Roman" w:hAnsi="Times New Roman" w:cs="Times New Roman"/>
          <w:sz w:val="24"/>
          <w:szCs w:val="24"/>
        </w:rPr>
        <w:t>determine</w:t>
      </w:r>
      <w:r w:rsidRPr="00FD7939">
        <w:rPr>
          <w:rFonts w:ascii="Times New Roman" w:hAnsi="Times New Roman" w:cs="Times New Roman"/>
          <w:sz w:val="24"/>
          <w:szCs w:val="24"/>
        </w:rPr>
        <w:t xml:space="preserve"> exactly why we saw this pattern. For example, host plant breadth is necessarily conflated with migratory status and effective population size in our study: only the large, migratory North American populations have access to diverse assemblages of host plants. </w:t>
      </w:r>
      <w:r w:rsidR="00CC3B5A" w:rsidRPr="00FD7939">
        <w:rPr>
          <w:rFonts w:ascii="Times New Roman" w:hAnsi="Times New Roman" w:cs="Times New Roman"/>
          <w:sz w:val="24"/>
          <w:szCs w:val="24"/>
        </w:rPr>
        <w:t xml:space="preserve">This is reflective of a broader issue in studies of </w:t>
      </w:r>
      <w:r w:rsidR="00911C8C" w:rsidRPr="00FD7939">
        <w:rPr>
          <w:rFonts w:ascii="Times New Roman" w:hAnsi="Times New Roman" w:cs="Times New Roman"/>
          <w:sz w:val="24"/>
          <w:szCs w:val="24"/>
        </w:rPr>
        <w:t xml:space="preserve">herbivore </w:t>
      </w:r>
      <w:r w:rsidR="00CC3B5A" w:rsidRPr="00FD7939">
        <w:rPr>
          <w:rFonts w:ascii="Times New Roman" w:hAnsi="Times New Roman" w:cs="Times New Roman"/>
          <w:sz w:val="24"/>
          <w:szCs w:val="24"/>
        </w:rPr>
        <w:t>dietary breadth: generalist populations and species often have larger geographic ranges and population sizes (</w:t>
      </w:r>
      <w:r w:rsidR="00046510" w:rsidRPr="00FD7939">
        <w:rPr>
          <w:rFonts w:ascii="Times New Roman" w:hAnsi="Times New Roman" w:cs="Times New Roman"/>
          <w:sz w:val="24"/>
          <w:szCs w:val="24"/>
        </w:rPr>
        <w:t xml:space="preserve">Janz and Nylin 2008, Jahner </w:t>
      </w:r>
      <w:r w:rsidR="00046510" w:rsidRPr="00EE50BD">
        <w:rPr>
          <w:rFonts w:ascii="Times New Roman" w:hAnsi="Times New Roman" w:cs="Times New Roman"/>
          <w:i/>
          <w:sz w:val="24"/>
          <w:szCs w:val="24"/>
        </w:rPr>
        <w:t>et al.</w:t>
      </w:r>
      <w:r w:rsidR="00046510" w:rsidRPr="00FD7939">
        <w:rPr>
          <w:rFonts w:ascii="Times New Roman" w:hAnsi="Times New Roman" w:cs="Times New Roman"/>
          <w:sz w:val="24"/>
          <w:szCs w:val="24"/>
        </w:rPr>
        <w:t xml:space="preserve"> 2011</w:t>
      </w:r>
      <w:r w:rsidR="00DB0140" w:rsidRPr="00FD7939">
        <w:rPr>
          <w:rFonts w:ascii="Times New Roman" w:hAnsi="Times New Roman" w:cs="Times New Roman"/>
          <w:sz w:val="24"/>
          <w:szCs w:val="24"/>
        </w:rPr>
        <w:t>, Slove and Janz 2011</w:t>
      </w:r>
      <w:r w:rsidR="00046510" w:rsidRPr="00FD7939">
        <w:rPr>
          <w:rFonts w:ascii="Times New Roman" w:hAnsi="Times New Roman" w:cs="Times New Roman"/>
          <w:sz w:val="24"/>
          <w:szCs w:val="24"/>
        </w:rPr>
        <w:t xml:space="preserve">). </w:t>
      </w:r>
      <w:r w:rsidR="001F0F4F" w:rsidRPr="00FD7939">
        <w:rPr>
          <w:rFonts w:ascii="Times New Roman" w:hAnsi="Times New Roman" w:cs="Times New Roman"/>
          <w:sz w:val="24"/>
          <w:szCs w:val="24"/>
        </w:rPr>
        <w:lastRenderedPageBreak/>
        <w:t>Thus, the higher mean performance</w:t>
      </w:r>
      <w:r w:rsidR="00911C8C" w:rsidRPr="00FD7939">
        <w:rPr>
          <w:rFonts w:ascii="Times New Roman" w:hAnsi="Times New Roman" w:cs="Times New Roman"/>
          <w:sz w:val="24"/>
          <w:szCs w:val="24"/>
        </w:rPr>
        <w:t xml:space="preserve"> across hosts</w:t>
      </w:r>
      <w:r w:rsidR="001F0F4F" w:rsidRPr="00FD7939">
        <w:rPr>
          <w:rFonts w:ascii="Times New Roman" w:hAnsi="Times New Roman" w:cs="Times New Roman"/>
          <w:sz w:val="24"/>
          <w:szCs w:val="24"/>
        </w:rPr>
        <w:t xml:space="preserve"> that we observed in the ancestral North American populations could be </w:t>
      </w:r>
      <w:r w:rsidR="00C67994" w:rsidRPr="00FD7939">
        <w:rPr>
          <w:rFonts w:ascii="Times New Roman" w:hAnsi="Times New Roman" w:cs="Times New Roman"/>
          <w:sz w:val="24"/>
          <w:szCs w:val="24"/>
        </w:rPr>
        <w:t>explained by</w:t>
      </w:r>
      <w:r w:rsidR="00684844" w:rsidRPr="00FD7939">
        <w:rPr>
          <w:rFonts w:ascii="Times New Roman" w:hAnsi="Times New Roman" w:cs="Times New Roman"/>
          <w:sz w:val="24"/>
          <w:szCs w:val="24"/>
        </w:rPr>
        <w:t xml:space="preserve"> the</w:t>
      </w:r>
      <w:r w:rsidR="00DB0140" w:rsidRPr="00FD7939">
        <w:rPr>
          <w:rFonts w:ascii="Times New Roman" w:hAnsi="Times New Roman" w:cs="Times New Roman"/>
          <w:sz w:val="24"/>
          <w:szCs w:val="24"/>
        </w:rPr>
        <w:t xml:space="preserve"> maintenance of genetic variation for performance </w:t>
      </w:r>
      <w:r w:rsidR="00684844" w:rsidRPr="00FD7939">
        <w:rPr>
          <w:rFonts w:ascii="Times New Roman" w:hAnsi="Times New Roman" w:cs="Times New Roman"/>
          <w:sz w:val="24"/>
          <w:szCs w:val="24"/>
        </w:rPr>
        <w:t>in migratory populations with</w:t>
      </w:r>
      <w:r w:rsidR="001F0F4F" w:rsidRPr="00FD7939">
        <w:rPr>
          <w:rFonts w:ascii="Times New Roman" w:hAnsi="Times New Roman" w:cs="Times New Roman"/>
          <w:sz w:val="24"/>
          <w:szCs w:val="24"/>
        </w:rPr>
        <w:t xml:space="preserve"> broader dietary breadth, but it could also be </w:t>
      </w:r>
      <w:r w:rsidR="00684844" w:rsidRPr="00FD7939">
        <w:rPr>
          <w:rFonts w:ascii="Times New Roman" w:hAnsi="Times New Roman" w:cs="Times New Roman"/>
          <w:sz w:val="24"/>
          <w:szCs w:val="24"/>
        </w:rPr>
        <w:t>explained by</w:t>
      </w:r>
      <w:r w:rsidR="001F0F4F" w:rsidRPr="00FD7939">
        <w:rPr>
          <w:rFonts w:ascii="Times New Roman" w:hAnsi="Times New Roman" w:cs="Times New Roman"/>
          <w:sz w:val="24"/>
          <w:szCs w:val="24"/>
        </w:rPr>
        <w:t xml:space="preserve"> inbreeding depression in derived </w:t>
      </w:r>
      <w:r w:rsidR="00DB0140" w:rsidRPr="00FD7939">
        <w:rPr>
          <w:rFonts w:ascii="Times New Roman" w:hAnsi="Times New Roman" w:cs="Times New Roman"/>
          <w:sz w:val="24"/>
          <w:szCs w:val="24"/>
        </w:rPr>
        <w:t xml:space="preserve">lineages </w:t>
      </w:r>
      <w:r w:rsidR="00684844" w:rsidRPr="00FD7939">
        <w:rPr>
          <w:rFonts w:ascii="Times New Roman" w:hAnsi="Times New Roman" w:cs="Times New Roman"/>
          <w:sz w:val="24"/>
          <w:szCs w:val="24"/>
        </w:rPr>
        <w:t>with</w:t>
      </w:r>
      <w:r w:rsidR="00DB0140" w:rsidRPr="00FD7939">
        <w:rPr>
          <w:rFonts w:ascii="Times New Roman" w:hAnsi="Times New Roman" w:cs="Times New Roman"/>
          <w:sz w:val="24"/>
          <w:szCs w:val="24"/>
        </w:rPr>
        <w:t xml:space="preserve"> small</w:t>
      </w:r>
      <w:r w:rsidR="00684844" w:rsidRPr="00FD7939">
        <w:rPr>
          <w:rFonts w:ascii="Times New Roman" w:hAnsi="Times New Roman" w:cs="Times New Roman"/>
          <w:sz w:val="24"/>
          <w:szCs w:val="24"/>
        </w:rPr>
        <w:t>er</w:t>
      </w:r>
      <w:r w:rsidR="00DB0140" w:rsidRPr="00FD7939">
        <w:rPr>
          <w:rFonts w:ascii="Times New Roman" w:hAnsi="Times New Roman" w:cs="Times New Roman"/>
          <w:sz w:val="24"/>
          <w:szCs w:val="24"/>
        </w:rPr>
        <w:t xml:space="preserve"> population sizes</w:t>
      </w:r>
      <w:r w:rsidR="002F10AE" w:rsidRPr="00FD7939">
        <w:rPr>
          <w:rFonts w:ascii="Times New Roman" w:hAnsi="Times New Roman" w:cs="Times New Roman"/>
          <w:sz w:val="24"/>
          <w:szCs w:val="24"/>
        </w:rPr>
        <w:t>.</w:t>
      </w:r>
    </w:p>
    <w:p w14:paraId="1A53A0D7" w14:textId="58DB31D8" w:rsidR="00046510" w:rsidRPr="00FD7939" w:rsidRDefault="00046510"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 xml:space="preserve">We did not find evidence for local adaptation in the adult performance metrics </w:t>
      </w:r>
      <w:r w:rsidR="000A3625" w:rsidRPr="00FD7939">
        <w:rPr>
          <w:rFonts w:ascii="Times New Roman" w:hAnsi="Times New Roman" w:cs="Times New Roman"/>
          <w:sz w:val="24"/>
          <w:szCs w:val="24"/>
        </w:rPr>
        <w:t>(eclosion mass,</w:t>
      </w:r>
      <w:r w:rsidRPr="00FD7939">
        <w:rPr>
          <w:rFonts w:ascii="Times New Roman" w:hAnsi="Times New Roman" w:cs="Times New Roman"/>
          <w:sz w:val="24"/>
          <w:szCs w:val="24"/>
        </w:rPr>
        <w:t xml:space="preserve"> wing morphology) that we tested. </w:t>
      </w:r>
      <w:r w:rsidR="000A3625" w:rsidRPr="00FD7939">
        <w:rPr>
          <w:rFonts w:ascii="Times New Roman" w:hAnsi="Times New Roman" w:cs="Times New Roman"/>
          <w:sz w:val="24"/>
          <w:szCs w:val="24"/>
        </w:rPr>
        <w:t>However, we did find modest population-level differences in eclosion mass and strong population-level differences in adult forewing area that correspond to d</w:t>
      </w:r>
      <w:r w:rsidR="00911C8C" w:rsidRPr="00FD7939">
        <w:rPr>
          <w:rFonts w:ascii="Times New Roman" w:hAnsi="Times New Roman" w:cs="Times New Roman"/>
          <w:sz w:val="24"/>
          <w:szCs w:val="24"/>
        </w:rPr>
        <w:t>ifferences in migratory status. M</w:t>
      </w:r>
      <w:r w:rsidR="000A3625" w:rsidRPr="00FD7939">
        <w:rPr>
          <w:rFonts w:ascii="Times New Roman" w:hAnsi="Times New Roman" w:cs="Times New Roman"/>
          <w:sz w:val="24"/>
          <w:szCs w:val="24"/>
        </w:rPr>
        <w:t xml:space="preserve">igratory North American populations generally </w:t>
      </w:r>
      <w:r w:rsidR="00911C8C" w:rsidRPr="00FD7939">
        <w:rPr>
          <w:rFonts w:ascii="Times New Roman" w:hAnsi="Times New Roman" w:cs="Times New Roman"/>
          <w:sz w:val="24"/>
          <w:szCs w:val="24"/>
        </w:rPr>
        <w:t>had</w:t>
      </w:r>
      <w:r w:rsidR="000A3625" w:rsidRPr="00FD7939">
        <w:rPr>
          <w:rFonts w:ascii="Times New Roman" w:hAnsi="Times New Roman" w:cs="Times New Roman"/>
          <w:sz w:val="24"/>
          <w:szCs w:val="24"/>
        </w:rPr>
        <w:t xml:space="preserve"> higher body mass and significantly larger forewings than derived non-migratory populations</w:t>
      </w:r>
      <w:r w:rsidR="00911C8C" w:rsidRPr="00FD7939">
        <w:rPr>
          <w:rFonts w:ascii="Times New Roman" w:hAnsi="Times New Roman" w:cs="Times New Roman"/>
          <w:sz w:val="24"/>
          <w:szCs w:val="24"/>
        </w:rPr>
        <w:t xml:space="preserve">, consistent with other studies of trait divergence in migratory vs. non-migratory monarchs (Altizer and Davis 2010, Li </w:t>
      </w:r>
      <w:r w:rsidR="00911C8C" w:rsidRPr="00EE50BD">
        <w:rPr>
          <w:rFonts w:ascii="Times New Roman" w:hAnsi="Times New Roman" w:cs="Times New Roman"/>
          <w:i/>
          <w:sz w:val="24"/>
          <w:szCs w:val="24"/>
        </w:rPr>
        <w:t>et al.</w:t>
      </w:r>
      <w:r w:rsidR="00911C8C" w:rsidRPr="00FD7939">
        <w:rPr>
          <w:rFonts w:ascii="Times New Roman" w:hAnsi="Times New Roman" w:cs="Times New Roman"/>
          <w:sz w:val="24"/>
          <w:szCs w:val="24"/>
        </w:rPr>
        <w:t xml:space="preserve"> 2016)</w:t>
      </w:r>
      <w:r w:rsidR="000A3625" w:rsidRPr="00FD7939">
        <w:rPr>
          <w:rFonts w:ascii="Times New Roman" w:hAnsi="Times New Roman" w:cs="Times New Roman"/>
          <w:sz w:val="24"/>
          <w:szCs w:val="24"/>
        </w:rPr>
        <w:t xml:space="preserve">. The </w:t>
      </w:r>
      <w:r w:rsidR="00717E8D" w:rsidRPr="00FD7939">
        <w:rPr>
          <w:rFonts w:ascii="Times New Roman" w:hAnsi="Times New Roman" w:cs="Times New Roman"/>
          <w:sz w:val="24"/>
          <w:szCs w:val="24"/>
        </w:rPr>
        <w:t>absence</w:t>
      </w:r>
      <w:r w:rsidR="000A3625" w:rsidRPr="00FD7939">
        <w:rPr>
          <w:rFonts w:ascii="Times New Roman" w:hAnsi="Times New Roman" w:cs="Times New Roman"/>
          <w:sz w:val="24"/>
          <w:szCs w:val="24"/>
        </w:rPr>
        <w:t xml:space="preserve"> of a local adaptation effect for these measures could reflect a developmental threshold pattern in monarch larvae, whereby pupation occurs </w:t>
      </w:r>
      <w:r w:rsidR="007470D7" w:rsidRPr="00FD7939">
        <w:rPr>
          <w:rFonts w:ascii="Times New Roman" w:hAnsi="Times New Roman" w:cs="Times New Roman"/>
          <w:sz w:val="24"/>
          <w:szCs w:val="24"/>
        </w:rPr>
        <w:t>after larvae have reached a pre</w:t>
      </w:r>
      <w:r w:rsidR="000A3625" w:rsidRPr="00FD7939">
        <w:rPr>
          <w:rFonts w:ascii="Times New Roman" w:hAnsi="Times New Roman" w:cs="Times New Roman"/>
          <w:sz w:val="24"/>
          <w:szCs w:val="24"/>
        </w:rPr>
        <w:t xml:space="preserve">determined size that </w:t>
      </w:r>
      <w:r w:rsidR="00F57E23" w:rsidRPr="00FD7939">
        <w:rPr>
          <w:rFonts w:ascii="Times New Roman" w:hAnsi="Times New Roman" w:cs="Times New Roman"/>
          <w:sz w:val="24"/>
          <w:szCs w:val="24"/>
        </w:rPr>
        <w:t>is host plant invariant</w:t>
      </w:r>
      <w:r w:rsidR="00911C8C" w:rsidRPr="00FD7939">
        <w:rPr>
          <w:rFonts w:ascii="Times New Roman" w:hAnsi="Times New Roman" w:cs="Times New Roman"/>
          <w:sz w:val="24"/>
          <w:szCs w:val="24"/>
        </w:rPr>
        <w:t xml:space="preserve">. </w:t>
      </w:r>
      <w:r w:rsidR="00717E8D" w:rsidRPr="00FD7939">
        <w:rPr>
          <w:rFonts w:ascii="Times New Roman" w:hAnsi="Times New Roman" w:cs="Times New Roman"/>
          <w:sz w:val="24"/>
          <w:szCs w:val="24"/>
        </w:rPr>
        <w:t>Futhermore, it is</w:t>
      </w:r>
      <w:r w:rsidR="000A3625" w:rsidRPr="00FD7939">
        <w:rPr>
          <w:rFonts w:ascii="Times New Roman" w:hAnsi="Times New Roman" w:cs="Times New Roman"/>
          <w:sz w:val="24"/>
          <w:szCs w:val="24"/>
        </w:rPr>
        <w:t xml:space="preserve"> possible that we would have detected local adaptation had we measured other aspects of adult </w:t>
      </w:r>
      <w:r w:rsidR="00717E8D" w:rsidRPr="00FD7939">
        <w:rPr>
          <w:rFonts w:ascii="Times New Roman" w:hAnsi="Times New Roman" w:cs="Times New Roman"/>
          <w:sz w:val="24"/>
          <w:szCs w:val="24"/>
        </w:rPr>
        <w:t xml:space="preserve">monarch </w:t>
      </w:r>
      <w:r w:rsidR="000A3625" w:rsidRPr="00FD7939">
        <w:rPr>
          <w:rFonts w:ascii="Times New Roman" w:hAnsi="Times New Roman" w:cs="Times New Roman"/>
          <w:sz w:val="24"/>
          <w:szCs w:val="24"/>
        </w:rPr>
        <w:t xml:space="preserve">performance, such as longevity or </w:t>
      </w:r>
      <w:r w:rsidR="00717E8D" w:rsidRPr="00FD7939">
        <w:rPr>
          <w:rFonts w:ascii="Times New Roman" w:hAnsi="Times New Roman" w:cs="Times New Roman"/>
          <w:sz w:val="24"/>
          <w:szCs w:val="24"/>
        </w:rPr>
        <w:t xml:space="preserve">lifetime </w:t>
      </w:r>
      <w:r w:rsidR="000A3625" w:rsidRPr="00FD7939">
        <w:rPr>
          <w:rFonts w:ascii="Times New Roman" w:hAnsi="Times New Roman" w:cs="Times New Roman"/>
          <w:sz w:val="24"/>
          <w:szCs w:val="24"/>
        </w:rPr>
        <w:t xml:space="preserve">fecundity (Scheirs </w:t>
      </w:r>
      <w:r w:rsidR="000A3625" w:rsidRPr="00FD7939">
        <w:rPr>
          <w:rFonts w:ascii="Times New Roman" w:hAnsi="Times New Roman" w:cs="Times New Roman"/>
          <w:i/>
          <w:sz w:val="24"/>
          <w:szCs w:val="24"/>
        </w:rPr>
        <w:t>et al.</w:t>
      </w:r>
      <w:r w:rsidR="000A3625" w:rsidRPr="00FD7939">
        <w:rPr>
          <w:rFonts w:ascii="Times New Roman" w:hAnsi="Times New Roman" w:cs="Times New Roman"/>
          <w:sz w:val="24"/>
          <w:szCs w:val="24"/>
        </w:rPr>
        <w:t xml:space="preserve"> 2005).</w:t>
      </w:r>
    </w:p>
    <w:p w14:paraId="5D168D11" w14:textId="1A2C73E5" w:rsidR="00264C6B" w:rsidRPr="00FD7939" w:rsidRDefault="00046510" w:rsidP="00E679E4">
      <w:pPr>
        <w:pStyle w:val="normal0"/>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We predicted that monarchs reared on their sympatric host plants would show reduced variation in performance relative to monarchs reared on allopatric hosts, and w</w:t>
      </w:r>
      <w:r w:rsidR="007470D7" w:rsidRPr="00FD7939">
        <w:rPr>
          <w:rFonts w:ascii="Times New Roman" w:hAnsi="Times New Roman" w:cs="Times New Roman"/>
          <w:sz w:val="24"/>
          <w:szCs w:val="24"/>
        </w:rPr>
        <w:t>e did find this to be the case</w:t>
      </w:r>
      <w:r w:rsidRPr="00FD7939">
        <w:rPr>
          <w:rFonts w:ascii="Times New Roman" w:hAnsi="Times New Roman" w:cs="Times New Roman"/>
          <w:sz w:val="24"/>
          <w:szCs w:val="24"/>
        </w:rPr>
        <w:t>. This</w:t>
      </w:r>
      <w:r w:rsidR="002F10AE" w:rsidRPr="00FD7939">
        <w:rPr>
          <w:rFonts w:ascii="Times New Roman" w:hAnsi="Times New Roman" w:cs="Times New Roman"/>
          <w:sz w:val="24"/>
          <w:szCs w:val="24"/>
        </w:rPr>
        <w:t xml:space="preserve"> result</w:t>
      </w:r>
      <w:r w:rsidRPr="00FD7939">
        <w:rPr>
          <w:rFonts w:ascii="Times New Roman" w:hAnsi="Times New Roman" w:cs="Times New Roman"/>
          <w:sz w:val="24"/>
          <w:szCs w:val="24"/>
        </w:rPr>
        <w:t xml:space="preserve"> </w:t>
      </w:r>
      <w:r w:rsidR="00717E8D" w:rsidRPr="00FD7939">
        <w:rPr>
          <w:rFonts w:ascii="Times New Roman" w:hAnsi="Times New Roman" w:cs="Times New Roman"/>
          <w:sz w:val="24"/>
          <w:szCs w:val="24"/>
        </w:rPr>
        <w:t>is consistent with other studies that have found greater performance variation in species transplanted outside o</w:t>
      </w:r>
      <w:r w:rsidR="00633E1E" w:rsidRPr="00FD7939">
        <w:rPr>
          <w:rFonts w:ascii="Times New Roman" w:hAnsi="Times New Roman" w:cs="Times New Roman"/>
          <w:sz w:val="24"/>
          <w:szCs w:val="24"/>
        </w:rPr>
        <w:t>f their realized niche (e.g. Eme</w:t>
      </w:r>
      <w:r w:rsidR="00717E8D" w:rsidRPr="00FD7939">
        <w:rPr>
          <w:rFonts w:ascii="Times New Roman" w:hAnsi="Times New Roman" w:cs="Times New Roman"/>
          <w:sz w:val="24"/>
          <w:szCs w:val="24"/>
        </w:rPr>
        <w:t xml:space="preserve">ry and Ackerly 2014), although to our knowledge this represents the first such demonstration in a plant-herbivore system. </w:t>
      </w:r>
      <w:r w:rsidR="00264C6B" w:rsidRPr="00FD7939">
        <w:rPr>
          <w:rFonts w:ascii="Times New Roman" w:hAnsi="Times New Roman" w:cs="Times New Roman"/>
          <w:sz w:val="24"/>
          <w:szCs w:val="24"/>
        </w:rPr>
        <w:t xml:space="preserve">We </w:t>
      </w:r>
      <w:r w:rsidR="00717E8D" w:rsidRPr="00FD7939">
        <w:rPr>
          <w:rFonts w:ascii="Times New Roman" w:hAnsi="Times New Roman" w:cs="Times New Roman"/>
          <w:sz w:val="24"/>
          <w:szCs w:val="24"/>
        </w:rPr>
        <w:t xml:space="preserve">also </w:t>
      </w:r>
      <w:r w:rsidR="00264C6B" w:rsidRPr="00FD7939">
        <w:rPr>
          <w:rFonts w:ascii="Times New Roman" w:hAnsi="Times New Roman" w:cs="Times New Roman"/>
          <w:sz w:val="24"/>
          <w:szCs w:val="24"/>
        </w:rPr>
        <w:t>found that the coefficient of variation (CV) in performance was significantly different bet</w:t>
      </w:r>
      <w:r w:rsidR="0022057C" w:rsidRPr="00FD7939">
        <w:rPr>
          <w:rFonts w:ascii="Times New Roman" w:hAnsi="Times New Roman" w:cs="Times New Roman"/>
          <w:sz w:val="24"/>
          <w:szCs w:val="24"/>
        </w:rPr>
        <w:t>ween milkweed species</w:t>
      </w:r>
      <w:r w:rsidR="00264C6B" w:rsidRPr="00FD7939">
        <w:rPr>
          <w:rFonts w:ascii="Times New Roman" w:hAnsi="Times New Roman" w:cs="Times New Roman"/>
          <w:sz w:val="24"/>
          <w:szCs w:val="24"/>
        </w:rPr>
        <w:t xml:space="preserve">. Species-level differences in CV </w:t>
      </w:r>
      <w:r w:rsidR="00C6456F" w:rsidRPr="00FD7939">
        <w:rPr>
          <w:rFonts w:ascii="Times New Roman" w:hAnsi="Times New Roman" w:cs="Times New Roman"/>
          <w:sz w:val="24"/>
          <w:szCs w:val="24"/>
        </w:rPr>
        <w:t>in</w:t>
      </w:r>
      <w:r w:rsidR="00264C6B" w:rsidRPr="00FD7939">
        <w:rPr>
          <w:rFonts w:ascii="Times New Roman" w:hAnsi="Times New Roman" w:cs="Times New Roman"/>
          <w:sz w:val="24"/>
          <w:szCs w:val="24"/>
        </w:rPr>
        <w:t xml:space="preserve"> performance were driven primarily </w:t>
      </w:r>
      <w:r w:rsidR="00631EBE" w:rsidRPr="00FD7939">
        <w:rPr>
          <w:rFonts w:ascii="Times New Roman" w:hAnsi="Times New Roman" w:cs="Times New Roman"/>
          <w:sz w:val="24"/>
          <w:szCs w:val="24"/>
        </w:rPr>
        <w:t xml:space="preserve">by </w:t>
      </w:r>
      <w:r w:rsidR="00C6456F" w:rsidRPr="00FD7939">
        <w:rPr>
          <w:rFonts w:ascii="Times New Roman" w:hAnsi="Times New Roman" w:cs="Times New Roman"/>
          <w:sz w:val="24"/>
          <w:szCs w:val="24"/>
        </w:rPr>
        <w:t xml:space="preserve">low levels of variation in </w:t>
      </w:r>
      <w:r w:rsidR="00631EBE" w:rsidRPr="00FD7939">
        <w:rPr>
          <w:rFonts w:ascii="Times New Roman" w:hAnsi="Times New Roman" w:cs="Times New Roman"/>
          <w:i/>
          <w:sz w:val="24"/>
          <w:szCs w:val="24"/>
        </w:rPr>
        <w:t>A. incarnata</w:t>
      </w:r>
      <w:r w:rsidR="00C6456F" w:rsidRPr="00FD7939">
        <w:rPr>
          <w:rFonts w:ascii="Times New Roman" w:hAnsi="Times New Roman" w:cs="Times New Roman"/>
          <w:sz w:val="24"/>
          <w:szCs w:val="24"/>
        </w:rPr>
        <w:t xml:space="preserve"> and </w:t>
      </w:r>
      <w:r w:rsidR="00264C6B" w:rsidRPr="00FD7939">
        <w:rPr>
          <w:rFonts w:ascii="Times New Roman" w:hAnsi="Times New Roman" w:cs="Times New Roman"/>
          <w:i/>
          <w:sz w:val="24"/>
          <w:szCs w:val="24"/>
        </w:rPr>
        <w:t>A. curassavica</w:t>
      </w:r>
      <w:r w:rsidR="00264C6B" w:rsidRPr="00FD7939">
        <w:rPr>
          <w:rFonts w:ascii="Times New Roman" w:hAnsi="Times New Roman" w:cs="Times New Roman"/>
          <w:sz w:val="24"/>
          <w:szCs w:val="24"/>
        </w:rPr>
        <w:t xml:space="preserve">. These two species also </w:t>
      </w:r>
      <w:r w:rsidR="00264C6B" w:rsidRPr="00FD7939">
        <w:rPr>
          <w:rFonts w:ascii="Times New Roman" w:hAnsi="Times New Roman" w:cs="Times New Roman"/>
          <w:sz w:val="24"/>
          <w:szCs w:val="24"/>
        </w:rPr>
        <w:lastRenderedPageBreak/>
        <w:t xml:space="preserve">happened to have the lowest latex production of any of the species tested. </w:t>
      </w:r>
      <w:r w:rsidR="00C6456F" w:rsidRPr="00FD7939">
        <w:rPr>
          <w:rFonts w:ascii="Times New Roman" w:hAnsi="Times New Roman" w:cs="Times New Roman"/>
          <w:sz w:val="24"/>
          <w:szCs w:val="24"/>
        </w:rPr>
        <w:t>By</w:t>
      </w:r>
      <w:r w:rsidR="00264C6B" w:rsidRPr="00FD7939">
        <w:rPr>
          <w:rFonts w:ascii="Times New Roman" w:hAnsi="Times New Roman" w:cs="Times New Roman"/>
          <w:sz w:val="24"/>
          <w:szCs w:val="24"/>
        </w:rPr>
        <w:t xml:space="preserve"> contrast, the species with the highest latex production, </w:t>
      </w:r>
      <w:r w:rsidR="00264C6B" w:rsidRPr="00FD7939">
        <w:rPr>
          <w:rFonts w:ascii="Times New Roman" w:hAnsi="Times New Roman" w:cs="Times New Roman"/>
          <w:i/>
          <w:sz w:val="24"/>
          <w:szCs w:val="24"/>
        </w:rPr>
        <w:t>A. speciosa</w:t>
      </w:r>
      <w:r w:rsidR="00264C6B" w:rsidRPr="00FD7939">
        <w:rPr>
          <w:rFonts w:ascii="Times New Roman" w:hAnsi="Times New Roman" w:cs="Times New Roman"/>
          <w:sz w:val="24"/>
          <w:szCs w:val="24"/>
        </w:rPr>
        <w:t>, also had</w:t>
      </w:r>
      <w:r w:rsidR="001165AD" w:rsidRPr="00FD7939">
        <w:rPr>
          <w:rFonts w:ascii="Times New Roman" w:hAnsi="Times New Roman" w:cs="Times New Roman"/>
          <w:sz w:val="24"/>
          <w:szCs w:val="24"/>
        </w:rPr>
        <w:t xml:space="preserve"> the</w:t>
      </w:r>
      <w:r w:rsidR="00264C6B" w:rsidRPr="00FD7939">
        <w:rPr>
          <w:rFonts w:ascii="Times New Roman" w:hAnsi="Times New Roman" w:cs="Times New Roman"/>
          <w:sz w:val="24"/>
          <w:szCs w:val="24"/>
        </w:rPr>
        <w:t xml:space="preserve"> </w:t>
      </w:r>
      <w:r w:rsidR="005C44D7" w:rsidRPr="00FD7939">
        <w:rPr>
          <w:rFonts w:ascii="Times New Roman" w:hAnsi="Times New Roman" w:cs="Times New Roman"/>
          <w:sz w:val="24"/>
          <w:szCs w:val="24"/>
        </w:rPr>
        <w:t>high</w:t>
      </w:r>
      <w:r w:rsidR="001165AD" w:rsidRPr="00FD7939">
        <w:rPr>
          <w:rFonts w:ascii="Times New Roman" w:hAnsi="Times New Roman" w:cs="Times New Roman"/>
          <w:sz w:val="24"/>
          <w:szCs w:val="24"/>
        </w:rPr>
        <w:t>est</w:t>
      </w:r>
      <w:r w:rsidR="005C44D7" w:rsidRPr="00FD7939">
        <w:rPr>
          <w:rFonts w:ascii="Times New Roman" w:hAnsi="Times New Roman" w:cs="Times New Roman"/>
          <w:sz w:val="24"/>
          <w:szCs w:val="24"/>
        </w:rPr>
        <w:t xml:space="preserve"> </w:t>
      </w:r>
      <w:r w:rsidR="00264C6B" w:rsidRPr="00FD7939">
        <w:rPr>
          <w:rFonts w:ascii="Times New Roman" w:hAnsi="Times New Roman" w:cs="Times New Roman"/>
          <w:sz w:val="24"/>
          <w:szCs w:val="24"/>
        </w:rPr>
        <w:t xml:space="preserve">performance CV. These results suggest that latex production may </w:t>
      </w:r>
      <w:r w:rsidR="00717E8D" w:rsidRPr="00FD7939">
        <w:rPr>
          <w:rFonts w:ascii="Times New Roman" w:hAnsi="Times New Roman" w:cs="Times New Roman"/>
          <w:sz w:val="24"/>
          <w:szCs w:val="24"/>
        </w:rPr>
        <w:t>be</w:t>
      </w:r>
      <w:r w:rsidR="00264C6B" w:rsidRPr="00FD7939">
        <w:rPr>
          <w:rFonts w:ascii="Times New Roman" w:hAnsi="Times New Roman" w:cs="Times New Roman"/>
          <w:sz w:val="24"/>
          <w:szCs w:val="24"/>
        </w:rPr>
        <w:t xml:space="preserve"> important for explaining performance var</w:t>
      </w:r>
      <w:r w:rsidR="00F919E5" w:rsidRPr="00FD7939">
        <w:rPr>
          <w:rFonts w:ascii="Times New Roman" w:hAnsi="Times New Roman" w:cs="Times New Roman"/>
          <w:sz w:val="24"/>
          <w:szCs w:val="24"/>
        </w:rPr>
        <w:t>iation among monarch families</w:t>
      </w:r>
      <w:r w:rsidR="00717E8D" w:rsidRPr="00FD7939">
        <w:rPr>
          <w:rFonts w:ascii="Times New Roman" w:hAnsi="Times New Roman" w:cs="Times New Roman"/>
          <w:sz w:val="24"/>
          <w:szCs w:val="24"/>
        </w:rPr>
        <w:t xml:space="preserve"> </w:t>
      </w:r>
      <w:r w:rsidR="002F10AE" w:rsidRPr="00FD7939">
        <w:rPr>
          <w:rFonts w:ascii="Times New Roman" w:hAnsi="Times New Roman" w:cs="Times New Roman"/>
          <w:sz w:val="24"/>
          <w:szCs w:val="24"/>
        </w:rPr>
        <w:t>and accord</w:t>
      </w:r>
      <w:r w:rsidR="00717E8D" w:rsidRPr="00FD7939">
        <w:rPr>
          <w:rFonts w:ascii="Times New Roman" w:hAnsi="Times New Roman" w:cs="Times New Roman"/>
          <w:sz w:val="24"/>
          <w:szCs w:val="24"/>
        </w:rPr>
        <w:t xml:space="preserve"> with previous findings that latex production </w:t>
      </w:r>
      <w:r w:rsidR="004E341C" w:rsidRPr="00FD7939">
        <w:rPr>
          <w:rFonts w:ascii="Times New Roman" w:hAnsi="Times New Roman" w:cs="Times New Roman"/>
          <w:sz w:val="24"/>
          <w:szCs w:val="24"/>
        </w:rPr>
        <w:t>is</w:t>
      </w:r>
      <w:r w:rsidR="00717E8D" w:rsidRPr="00FD7939">
        <w:rPr>
          <w:rFonts w:ascii="Times New Roman" w:hAnsi="Times New Roman" w:cs="Times New Roman"/>
          <w:sz w:val="24"/>
          <w:szCs w:val="24"/>
        </w:rPr>
        <w:t xml:space="preserve"> the </w:t>
      </w:r>
      <w:r w:rsidR="002F10AE" w:rsidRPr="00FD7939">
        <w:rPr>
          <w:rFonts w:ascii="Times New Roman" w:hAnsi="Times New Roman" w:cs="Times New Roman"/>
          <w:sz w:val="24"/>
          <w:szCs w:val="24"/>
        </w:rPr>
        <w:t>primary</w:t>
      </w:r>
      <w:r w:rsidR="00717E8D" w:rsidRPr="00FD7939">
        <w:rPr>
          <w:rFonts w:ascii="Times New Roman" w:hAnsi="Times New Roman" w:cs="Times New Roman"/>
          <w:sz w:val="24"/>
          <w:szCs w:val="24"/>
        </w:rPr>
        <w:t xml:space="preserve"> driver of larval mortality in monarchs (Zalucki </w:t>
      </w:r>
      <w:r w:rsidR="00717E8D" w:rsidRPr="00EE50BD">
        <w:rPr>
          <w:rFonts w:ascii="Times New Roman" w:hAnsi="Times New Roman" w:cs="Times New Roman"/>
          <w:i/>
          <w:sz w:val="24"/>
          <w:szCs w:val="24"/>
        </w:rPr>
        <w:t>et al.</w:t>
      </w:r>
      <w:r w:rsidR="00717E8D" w:rsidRPr="00FD7939">
        <w:rPr>
          <w:rFonts w:ascii="Times New Roman" w:hAnsi="Times New Roman" w:cs="Times New Roman"/>
          <w:sz w:val="24"/>
          <w:szCs w:val="24"/>
        </w:rPr>
        <w:t xml:space="preserve"> 2001)</w:t>
      </w:r>
      <w:r w:rsidR="00F919E5" w:rsidRPr="00FD7939">
        <w:rPr>
          <w:rFonts w:ascii="Times New Roman" w:hAnsi="Times New Roman" w:cs="Times New Roman"/>
          <w:sz w:val="24"/>
          <w:szCs w:val="24"/>
        </w:rPr>
        <w:t xml:space="preserve">. </w:t>
      </w:r>
    </w:p>
    <w:p w14:paraId="39E6C484" w14:textId="5991E14D" w:rsidR="005442C6" w:rsidRPr="00FD7939" w:rsidRDefault="00EC739B" w:rsidP="005811E2">
      <w:pPr>
        <w:pStyle w:val="Normal1"/>
        <w:spacing w:line="480" w:lineRule="auto"/>
        <w:ind w:firstLine="720"/>
        <w:rPr>
          <w:rFonts w:ascii="Times New Roman" w:hAnsi="Times New Roman" w:cs="Times New Roman"/>
          <w:sz w:val="24"/>
          <w:szCs w:val="24"/>
        </w:rPr>
      </w:pPr>
      <w:r w:rsidRPr="00FD7939">
        <w:rPr>
          <w:rFonts w:ascii="Times New Roman" w:hAnsi="Times New Roman" w:cs="Times New Roman"/>
          <w:sz w:val="24"/>
          <w:szCs w:val="24"/>
        </w:rPr>
        <w:t>Local adaptation to host plants is a central part of hypotheses about macroevolutionary patterns of specialization</w:t>
      </w:r>
      <w:r w:rsidR="0090483D" w:rsidRPr="00FD7939">
        <w:rPr>
          <w:rFonts w:ascii="Times New Roman" w:hAnsi="Times New Roman" w:cs="Times New Roman"/>
          <w:sz w:val="24"/>
          <w:szCs w:val="24"/>
        </w:rPr>
        <w:t xml:space="preserve"> and speciation</w:t>
      </w:r>
      <w:r w:rsidRPr="00FD7939">
        <w:rPr>
          <w:rFonts w:ascii="Times New Roman" w:hAnsi="Times New Roman" w:cs="Times New Roman"/>
          <w:sz w:val="24"/>
          <w:szCs w:val="24"/>
        </w:rPr>
        <w:t xml:space="preserve"> in herbivores (Janz and Nylin 2008). Our results </w:t>
      </w:r>
      <w:r w:rsidR="0090483D" w:rsidRPr="00FD7939">
        <w:rPr>
          <w:rFonts w:ascii="Times New Roman" w:hAnsi="Times New Roman" w:cs="Times New Roman"/>
          <w:sz w:val="24"/>
          <w:szCs w:val="24"/>
        </w:rPr>
        <w:t>provide an example of local adaptation developing over contemporary time scales in a highly mobile insect herbivore</w:t>
      </w:r>
      <w:r w:rsidR="00F57E23" w:rsidRPr="00FD7939">
        <w:rPr>
          <w:rFonts w:ascii="Times New Roman" w:hAnsi="Times New Roman" w:cs="Times New Roman"/>
          <w:sz w:val="24"/>
          <w:szCs w:val="24"/>
        </w:rPr>
        <w:t xml:space="preserve"> with a well-characterized </w:t>
      </w:r>
      <w:r w:rsidR="00AA0703" w:rsidRPr="00FD7939">
        <w:rPr>
          <w:rFonts w:ascii="Times New Roman" w:hAnsi="Times New Roman" w:cs="Times New Roman"/>
          <w:sz w:val="24"/>
          <w:szCs w:val="24"/>
        </w:rPr>
        <w:t>range expansion history</w:t>
      </w:r>
      <w:r w:rsidR="0090483D" w:rsidRPr="00FD7939">
        <w:rPr>
          <w:rFonts w:ascii="Times New Roman" w:hAnsi="Times New Roman" w:cs="Times New Roman"/>
          <w:sz w:val="24"/>
          <w:szCs w:val="24"/>
        </w:rPr>
        <w:t>. Furthrmore, we show that local adaptation to host plants in this system does not seem to be strongly driven by cross-host tradeoffs, even in cases where monarchs have colonized a phylogenetically and chemically novel host genus (</w:t>
      </w:r>
      <w:r w:rsidR="0090483D" w:rsidRPr="00FD7939">
        <w:rPr>
          <w:rFonts w:ascii="Times New Roman" w:hAnsi="Times New Roman" w:cs="Times New Roman"/>
          <w:i/>
          <w:sz w:val="24"/>
          <w:szCs w:val="24"/>
        </w:rPr>
        <w:t>Gomphocarpus</w:t>
      </w:r>
      <w:r w:rsidR="0090483D" w:rsidRPr="00FD7939">
        <w:rPr>
          <w:rFonts w:ascii="Times New Roman" w:hAnsi="Times New Roman" w:cs="Times New Roman"/>
          <w:sz w:val="24"/>
          <w:szCs w:val="24"/>
        </w:rPr>
        <w:t>). Although the conditions that gave rise to this pattern may be somewhat restrictive</w:t>
      </w:r>
      <w:r w:rsidR="00CC4358" w:rsidRPr="00FD7939">
        <w:rPr>
          <w:rFonts w:ascii="Times New Roman" w:hAnsi="Times New Roman" w:cs="Times New Roman"/>
          <w:sz w:val="24"/>
          <w:szCs w:val="24"/>
        </w:rPr>
        <w:t xml:space="preserve"> due to the isolated nature of our island populations and their host plant assemblages, our results still demonstrate how the early stages of host plant specialization</w:t>
      </w:r>
      <w:r w:rsidR="002F10AE" w:rsidRPr="00FD7939">
        <w:rPr>
          <w:rFonts w:ascii="Times New Roman" w:hAnsi="Times New Roman" w:cs="Times New Roman"/>
          <w:sz w:val="24"/>
          <w:szCs w:val="24"/>
        </w:rPr>
        <w:t xml:space="preserve"> may proceed and highlight the value of collections and well-documented knowledge of range expansion history to understand adaptation.</w:t>
      </w:r>
      <w:r w:rsidR="007570CE">
        <w:rPr>
          <w:rFonts w:ascii="Times New Roman" w:hAnsi="Times New Roman" w:cs="Times New Roman"/>
          <w:sz w:val="24"/>
          <w:szCs w:val="24"/>
        </w:rPr>
        <w:br w:type="page"/>
      </w:r>
    </w:p>
    <w:p w14:paraId="060E4CE6" w14:textId="66A0E11F" w:rsidR="00CF3AAD" w:rsidRPr="00FD7939" w:rsidRDefault="000A34FB" w:rsidP="005442C6">
      <w:pPr>
        <w:pStyle w:val="normal0"/>
        <w:spacing w:line="480" w:lineRule="auto"/>
        <w:jc w:val="center"/>
        <w:rPr>
          <w:rFonts w:ascii="Times New Roman" w:hAnsi="Times New Roman" w:cs="Times New Roman"/>
          <w:b/>
          <w:sz w:val="24"/>
          <w:szCs w:val="24"/>
          <w:u w:val="single"/>
        </w:rPr>
      </w:pPr>
      <w:r w:rsidRPr="00FD7939">
        <w:rPr>
          <w:rFonts w:ascii="Times New Roman" w:hAnsi="Times New Roman" w:cs="Times New Roman"/>
          <w:b/>
          <w:sz w:val="24"/>
          <w:szCs w:val="24"/>
          <w:u w:val="single"/>
        </w:rPr>
        <w:lastRenderedPageBreak/>
        <w:t>References</w:t>
      </w:r>
    </w:p>
    <w:p w14:paraId="15BECF64" w14:textId="56A84EDF" w:rsidR="00235A8D" w:rsidRPr="00FD7939" w:rsidRDefault="00235A8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Ackery, P.R. &amp; Vane-Wright, R.I. (1984). Milkweed Butterflies: Their Cladistics and Biology. Cornell University Press, Ithaca, NY.</w:t>
      </w:r>
    </w:p>
    <w:p w14:paraId="353EB16F"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Agosta, S.J. &amp; Klemens, J.A. (2009). Resource specialization in a phytophagous insect: no evidence for genetically based performance trade-offs across hosts in the field or laboratory. </w:t>
      </w:r>
      <w:r w:rsidRPr="00FD7939">
        <w:rPr>
          <w:rFonts w:ascii="Times New Roman" w:eastAsia="Times New Roman" w:hAnsi="Times New Roman" w:cs="Times New Roman"/>
          <w:i/>
          <w:iCs/>
          <w:sz w:val="24"/>
          <w:szCs w:val="24"/>
        </w:rPr>
        <w:t>J. Evol. Biol.</w:t>
      </w:r>
      <w:r w:rsidRPr="00FD7939">
        <w:rPr>
          <w:rFonts w:ascii="Times New Roman" w:eastAsia="Times New Roman" w:hAnsi="Times New Roman" w:cs="Times New Roman"/>
          <w:sz w:val="24"/>
          <w:szCs w:val="24"/>
        </w:rPr>
        <w:t>, 22, 907–912.</w:t>
      </w:r>
    </w:p>
    <w:p w14:paraId="7C0CEFD4" w14:textId="2B6A82F4" w:rsidR="00976D21" w:rsidRPr="00FD7939" w:rsidRDefault="00976D2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Agrawal, A.A. (2000). Host-range evolution: adaptation and trade-offs in fitness of mites on alternative hosts. </w:t>
      </w:r>
      <w:r w:rsidRPr="00FD7939">
        <w:rPr>
          <w:rFonts w:ascii="Times New Roman" w:eastAsia="Times New Roman" w:hAnsi="Times New Roman" w:cs="Times New Roman"/>
          <w:i/>
          <w:iCs/>
          <w:sz w:val="24"/>
          <w:szCs w:val="24"/>
          <w:lang w:val="en-US"/>
        </w:rPr>
        <w:t>Ecology</w:t>
      </w:r>
      <w:r w:rsidRPr="00FD7939">
        <w:rPr>
          <w:rFonts w:ascii="Times New Roman" w:eastAsia="Times New Roman" w:hAnsi="Times New Roman" w:cs="Times New Roman"/>
          <w:sz w:val="24"/>
          <w:szCs w:val="24"/>
          <w:lang w:val="en-US"/>
        </w:rPr>
        <w:t>, 81</w:t>
      </w:r>
      <w:r w:rsidR="009902C8" w:rsidRPr="00FD7939">
        <w:rPr>
          <w:rFonts w:ascii="Times New Roman" w:eastAsia="Times New Roman" w:hAnsi="Times New Roman" w:cs="Times New Roman"/>
          <w:sz w:val="24"/>
          <w:szCs w:val="24"/>
          <w:lang w:val="en-US"/>
        </w:rPr>
        <w:t>, 500-508</w:t>
      </w:r>
      <w:r w:rsidRPr="00FD7939">
        <w:rPr>
          <w:rFonts w:ascii="Times New Roman" w:eastAsia="Times New Roman" w:hAnsi="Times New Roman" w:cs="Times New Roman"/>
          <w:sz w:val="24"/>
          <w:szCs w:val="24"/>
          <w:lang w:val="en-US"/>
        </w:rPr>
        <w:t>.</w:t>
      </w:r>
    </w:p>
    <w:p w14:paraId="58C3C498" w14:textId="54FE739D" w:rsidR="00D54F38" w:rsidRPr="00FD7939" w:rsidRDefault="00D54F3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Agrawal, A.A. (2017). Monarchs and Milkweed: A Migrating Butterfly, a Poisonous Plant, and Their Remarkable Story of Coevolution. Princeton University Press, Princeton, NJ.</w:t>
      </w:r>
    </w:p>
    <w:p w14:paraId="7EF02393" w14:textId="296C39DE" w:rsidR="002C4A20" w:rsidRPr="00FD7939" w:rsidRDefault="002C4A20"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Agrawal, A.A., Ali, J.G., Rasmann, S. &amp; Fishbein, M. (2015). Macroevolutionary trends in the defense of milkweeds against monarchs. in </w:t>
      </w:r>
      <w:r w:rsidRPr="00FD7939">
        <w:rPr>
          <w:rFonts w:ascii="Times New Roman" w:eastAsia="Times New Roman" w:hAnsi="Times New Roman" w:cs="Times New Roman"/>
          <w:i/>
          <w:sz w:val="24"/>
          <w:szCs w:val="24"/>
        </w:rPr>
        <w:t xml:space="preserve">Monarchs in a Changing World: Biology and Conservation of an Iconic Butterfly </w:t>
      </w:r>
      <w:r w:rsidRPr="00FD7939">
        <w:rPr>
          <w:rFonts w:ascii="Times New Roman" w:eastAsia="Times New Roman" w:hAnsi="Times New Roman" w:cs="Times New Roman"/>
          <w:sz w:val="24"/>
          <w:szCs w:val="24"/>
        </w:rPr>
        <w:t>eds. Oberhauser, K.S., Nail, K.R. &amp; Altizer S.A. Cornell University Press, Ithaca, NY.</w:t>
      </w:r>
    </w:p>
    <w:p w14:paraId="5D16E299"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Agrawal, A.A. &amp; Fishbein, M. (2008). Phylogenetic escalation and decline of plant defense strategies. </w:t>
      </w:r>
      <w:r w:rsidRPr="00FD7939">
        <w:rPr>
          <w:rFonts w:ascii="Times New Roman" w:eastAsia="Times New Roman" w:hAnsi="Times New Roman" w:cs="Times New Roman"/>
          <w:i/>
          <w:iCs/>
          <w:sz w:val="24"/>
          <w:szCs w:val="24"/>
        </w:rPr>
        <w:t>Proc. Natl. Acad. Sci. U. S. A.</w:t>
      </w:r>
      <w:r w:rsidRPr="00FD7939">
        <w:rPr>
          <w:rFonts w:ascii="Times New Roman" w:eastAsia="Times New Roman" w:hAnsi="Times New Roman" w:cs="Times New Roman"/>
          <w:sz w:val="24"/>
          <w:szCs w:val="24"/>
        </w:rPr>
        <w:t>, 105, 10057–10060.</w:t>
      </w:r>
    </w:p>
    <w:p w14:paraId="033BD458" w14:textId="26E3717E" w:rsidR="0048161A" w:rsidRPr="00FD7939" w:rsidRDefault="0048161A"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Agrawal, A.A., </w:t>
      </w:r>
      <w:proofErr w:type="spellStart"/>
      <w:r w:rsidRPr="00FD7939">
        <w:rPr>
          <w:rFonts w:ascii="Times New Roman" w:eastAsia="Times New Roman" w:hAnsi="Times New Roman" w:cs="Times New Roman"/>
          <w:sz w:val="24"/>
          <w:szCs w:val="24"/>
          <w:lang w:val="en-US"/>
        </w:rPr>
        <w:t>Lajeunesse</w:t>
      </w:r>
      <w:proofErr w:type="spellEnd"/>
      <w:r w:rsidRPr="00FD7939">
        <w:rPr>
          <w:rFonts w:ascii="Times New Roman" w:eastAsia="Times New Roman" w:hAnsi="Times New Roman" w:cs="Times New Roman"/>
          <w:sz w:val="24"/>
          <w:szCs w:val="24"/>
          <w:lang w:val="en-US"/>
        </w:rPr>
        <w:t>, M.J. &amp; Fishbein, M. (2008). Evolution of latex and its constituent defensive chemistry in milkweeds (</w:t>
      </w:r>
      <w:r w:rsidRPr="00FD7939">
        <w:rPr>
          <w:rFonts w:ascii="Times New Roman" w:eastAsia="Times New Roman" w:hAnsi="Times New Roman" w:cs="Times New Roman"/>
          <w:i/>
          <w:sz w:val="24"/>
          <w:szCs w:val="24"/>
          <w:lang w:val="en-US"/>
        </w:rPr>
        <w:t>Asclepias</w:t>
      </w:r>
      <w:r w:rsidRPr="00FD7939">
        <w:rPr>
          <w:rFonts w:ascii="Times New Roman" w:eastAsia="Times New Roman" w:hAnsi="Times New Roman" w:cs="Times New Roman"/>
          <w:sz w:val="24"/>
          <w:szCs w:val="24"/>
          <w:lang w:val="en-US"/>
        </w:rPr>
        <w:t xml:space="preserve">): a phylogenetic test of plant defense escalation. </w:t>
      </w:r>
      <w:r w:rsidRPr="00FD7939">
        <w:rPr>
          <w:rFonts w:ascii="Times New Roman" w:eastAsia="Times New Roman" w:hAnsi="Times New Roman" w:cs="Times New Roman"/>
          <w:i/>
          <w:iCs/>
          <w:sz w:val="24"/>
          <w:szCs w:val="24"/>
          <w:lang w:val="en-US"/>
        </w:rPr>
        <w:t>Entomol. Exp. Appl.</w:t>
      </w:r>
      <w:r w:rsidRPr="00FD7939">
        <w:rPr>
          <w:rFonts w:ascii="Times New Roman" w:eastAsia="Times New Roman" w:hAnsi="Times New Roman" w:cs="Times New Roman"/>
          <w:sz w:val="24"/>
          <w:szCs w:val="24"/>
          <w:lang w:val="en-US"/>
        </w:rPr>
        <w:t>, 128, 126–138.</w:t>
      </w:r>
    </w:p>
    <w:p w14:paraId="2D344447"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Altizer, S. &amp; Davis, A.K. (2010). Populations of monarch butterflies with different migratory behaviors show divergence in wing morphology. </w:t>
      </w:r>
      <w:r w:rsidRPr="00FD7939">
        <w:rPr>
          <w:rFonts w:ascii="Times New Roman" w:eastAsia="Times New Roman" w:hAnsi="Times New Roman" w:cs="Times New Roman"/>
          <w:i/>
          <w:iCs/>
          <w:sz w:val="24"/>
          <w:szCs w:val="24"/>
        </w:rPr>
        <w:t>Evolution</w:t>
      </w:r>
      <w:r w:rsidRPr="00FD7939">
        <w:rPr>
          <w:rFonts w:ascii="Times New Roman" w:eastAsia="Times New Roman" w:hAnsi="Times New Roman" w:cs="Times New Roman"/>
          <w:sz w:val="24"/>
          <w:szCs w:val="24"/>
        </w:rPr>
        <w:t>, 64, 1018–1028.</w:t>
      </w:r>
    </w:p>
    <w:p w14:paraId="7D6F5187"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lastRenderedPageBreak/>
        <w:t xml:space="preserve">Bates, D., Mächler, M., Bolker, B. &amp; Walker, S. (2015). Fitting linear mixed-effects models using lme4. </w:t>
      </w:r>
      <w:r w:rsidRPr="00FD7939">
        <w:rPr>
          <w:rFonts w:ascii="Times New Roman" w:eastAsia="Times New Roman" w:hAnsi="Times New Roman" w:cs="Times New Roman"/>
          <w:i/>
          <w:iCs/>
          <w:sz w:val="24"/>
          <w:szCs w:val="24"/>
        </w:rPr>
        <w:t>J. Stat. Soft.</w:t>
      </w:r>
      <w:r w:rsidRPr="00FD7939">
        <w:rPr>
          <w:rFonts w:ascii="Times New Roman" w:eastAsia="Times New Roman" w:hAnsi="Times New Roman" w:cs="Times New Roman"/>
          <w:sz w:val="24"/>
          <w:szCs w:val="24"/>
        </w:rPr>
        <w:t>, 67, 1–48.</w:t>
      </w:r>
    </w:p>
    <w:p w14:paraId="44180E5C"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Bean, D.W., Dalin, P. &amp; Dudley, T.L. (2012). Evolution of critical day length for diapause induction enables range expansion of </w:t>
      </w:r>
      <w:r w:rsidRPr="00FD7939">
        <w:rPr>
          <w:rFonts w:ascii="Times New Roman" w:eastAsia="Times New Roman" w:hAnsi="Times New Roman" w:cs="Times New Roman"/>
          <w:i/>
          <w:sz w:val="24"/>
          <w:szCs w:val="24"/>
        </w:rPr>
        <w:t>Diorhabda carinulata</w:t>
      </w:r>
      <w:r w:rsidRPr="00FD7939">
        <w:rPr>
          <w:rFonts w:ascii="Times New Roman" w:eastAsia="Times New Roman" w:hAnsi="Times New Roman" w:cs="Times New Roman"/>
          <w:sz w:val="24"/>
          <w:szCs w:val="24"/>
        </w:rPr>
        <w:t xml:space="preserve">, a biological control agent against tamarisk (Tamarix spp.). </w:t>
      </w:r>
      <w:r w:rsidRPr="00FD7939">
        <w:rPr>
          <w:rFonts w:ascii="Times New Roman" w:eastAsia="Times New Roman" w:hAnsi="Times New Roman" w:cs="Times New Roman"/>
          <w:i/>
          <w:iCs/>
          <w:sz w:val="24"/>
          <w:szCs w:val="24"/>
        </w:rPr>
        <w:t>Evol. Appl.</w:t>
      </w:r>
      <w:r w:rsidRPr="00FD7939">
        <w:rPr>
          <w:rFonts w:ascii="Times New Roman" w:eastAsia="Times New Roman" w:hAnsi="Times New Roman" w:cs="Times New Roman"/>
          <w:sz w:val="24"/>
          <w:szCs w:val="24"/>
        </w:rPr>
        <w:t>, 5, 511–523.</w:t>
      </w:r>
    </w:p>
    <w:p w14:paraId="5BDC5469" w14:textId="0E7F3193" w:rsidR="002B10F8" w:rsidRPr="00FD7939" w:rsidRDefault="002B10F8" w:rsidP="002B10F8">
      <w:pPr>
        <w:pStyle w:val="ListParagraph"/>
        <w:numPr>
          <w:ilvl w:val="0"/>
          <w:numId w:val="2"/>
        </w:numPr>
        <w:spacing w:line="480" w:lineRule="auto"/>
        <w:rPr>
          <w:rFonts w:ascii="Times New Roman" w:eastAsia="Times New Roman" w:hAnsi="Times New Roman" w:cs="Times New Roman"/>
          <w:sz w:val="24"/>
          <w:szCs w:val="24"/>
          <w:lang w:val="en-US"/>
        </w:rPr>
      </w:pPr>
      <w:proofErr w:type="spellStart"/>
      <w:r w:rsidRPr="00FD7939">
        <w:rPr>
          <w:rFonts w:ascii="Times New Roman" w:eastAsia="Times New Roman" w:hAnsi="Times New Roman" w:cs="Times New Roman"/>
          <w:sz w:val="24"/>
          <w:szCs w:val="24"/>
          <w:lang w:val="en-US"/>
        </w:rPr>
        <w:t>Bertheau</w:t>
      </w:r>
      <w:proofErr w:type="spellEnd"/>
      <w:r w:rsidRPr="00FD7939">
        <w:rPr>
          <w:rFonts w:ascii="Times New Roman" w:eastAsia="Times New Roman" w:hAnsi="Times New Roman" w:cs="Times New Roman"/>
          <w:sz w:val="24"/>
          <w:szCs w:val="24"/>
          <w:lang w:val="en-US"/>
        </w:rPr>
        <w:t xml:space="preserve">, C., </w:t>
      </w:r>
      <w:proofErr w:type="spellStart"/>
      <w:r w:rsidRPr="00FD7939">
        <w:rPr>
          <w:rFonts w:ascii="Times New Roman" w:eastAsia="Times New Roman" w:hAnsi="Times New Roman" w:cs="Times New Roman"/>
          <w:sz w:val="24"/>
          <w:szCs w:val="24"/>
          <w:lang w:val="en-US"/>
        </w:rPr>
        <w:t>Brockerhoff</w:t>
      </w:r>
      <w:proofErr w:type="spellEnd"/>
      <w:r w:rsidRPr="00FD7939">
        <w:rPr>
          <w:rFonts w:ascii="Times New Roman" w:eastAsia="Times New Roman" w:hAnsi="Times New Roman" w:cs="Times New Roman"/>
          <w:sz w:val="24"/>
          <w:szCs w:val="24"/>
          <w:lang w:val="en-US"/>
        </w:rPr>
        <w:t>, E.G., Roux-</w:t>
      </w:r>
      <w:proofErr w:type="spellStart"/>
      <w:r w:rsidRPr="00FD7939">
        <w:rPr>
          <w:rFonts w:ascii="Times New Roman" w:eastAsia="Times New Roman" w:hAnsi="Times New Roman" w:cs="Times New Roman"/>
          <w:sz w:val="24"/>
          <w:szCs w:val="24"/>
          <w:lang w:val="en-US"/>
        </w:rPr>
        <w:t>Morabito</w:t>
      </w:r>
      <w:proofErr w:type="spellEnd"/>
      <w:r w:rsidRPr="00FD7939">
        <w:rPr>
          <w:rFonts w:ascii="Times New Roman" w:eastAsia="Times New Roman" w:hAnsi="Times New Roman" w:cs="Times New Roman"/>
          <w:sz w:val="24"/>
          <w:szCs w:val="24"/>
          <w:lang w:val="en-US"/>
        </w:rPr>
        <w:t xml:space="preserve">, G., </w:t>
      </w:r>
      <w:proofErr w:type="spellStart"/>
      <w:r w:rsidRPr="00FD7939">
        <w:rPr>
          <w:rFonts w:ascii="Times New Roman" w:eastAsia="Times New Roman" w:hAnsi="Times New Roman" w:cs="Times New Roman"/>
          <w:sz w:val="24"/>
          <w:szCs w:val="24"/>
          <w:lang w:val="en-US"/>
        </w:rPr>
        <w:t>Lieutier</w:t>
      </w:r>
      <w:proofErr w:type="spellEnd"/>
      <w:r w:rsidRPr="00FD7939">
        <w:rPr>
          <w:rFonts w:ascii="Times New Roman" w:eastAsia="Times New Roman" w:hAnsi="Times New Roman" w:cs="Times New Roman"/>
          <w:sz w:val="24"/>
          <w:szCs w:val="24"/>
          <w:lang w:val="en-US"/>
        </w:rPr>
        <w:t xml:space="preserve">, F. &amp; </w:t>
      </w:r>
      <w:proofErr w:type="spellStart"/>
      <w:r w:rsidRPr="00FD7939">
        <w:rPr>
          <w:rFonts w:ascii="Times New Roman" w:eastAsia="Times New Roman" w:hAnsi="Times New Roman" w:cs="Times New Roman"/>
          <w:sz w:val="24"/>
          <w:szCs w:val="24"/>
          <w:lang w:val="en-US"/>
        </w:rPr>
        <w:t>Jactel</w:t>
      </w:r>
      <w:proofErr w:type="spellEnd"/>
      <w:r w:rsidRPr="00FD7939">
        <w:rPr>
          <w:rFonts w:ascii="Times New Roman" w:eastAsia="Times New Roman" w:hAnsi="Times New Roman" w:cs="Times New Roman"/>
          <w:sz w:val="24"/>
          <w:szCs w:val="24"/>
          <w:lang w:val="en-US"/>
        </w:rPr>
        <w:t xml:space="preserve">, H. (2010). Novel insect-tree associations resulting from accidental and intentional biological “invasions”: a meta-analysis of effects on insect fitness. </w:t>
      </w:r>
      <w:r w:rsidRPr="00FD7939">
        <w:rPr>
          <w:rFonts w:ascii="Times New Roman" w:eastAsia="Times New Roman" w:hAnsi="Times New Roman" w:cs="Times New Roman"/>
          <w:i/>
          <w:iCs/>
          <w:sz w:val="24"/>
          <w:szCs w:val="24"/>
          <w:lang w:val="en-US"/>
        </w:rPr>
        <w:t>Ecol. Lett</w:t>
      </w:r>
      <w:proofErr w:type="gramStart"/>
      <w:r w:rsidRPr="00FD7939">
        <w:rPr>
          <w:rFonts w:ascii="Times New Roman" w:eastAsia="Times New Roman" w:hAnsi="Times New Roman" w:cs="Times New Roman"/>
          <w:i/>
          <w:iCs/>
          <w:sz w:val="24"/>
          <w:szCs w:val="24"/>
          <w:lang w:val="en-US"/>
        </w:rPr>
        <w:t>.</w:t>
      </w:r>
      <w:r w:rsidRPr="00FD7939">
        <w:rPr>
          <w:rFonts w:ascii="Times New Roman" w:eastAsia="Times New Roman" w:hAnsi="Times New Roman" w:cs="Times New Roman"/>
          <w:sz w:val="24"/>
          <w:szCs w:val="24"/>
          <w:lang w:val="en-US"/>
        </w:rPr>
        <w:t>,</w:t>
      </w:r>
      <w:proofErr w:type="gramEnd"/>
      <w:r w:rsidRPr="00FD7939">
        <w:rPr>
          <w:rFonts w:ascii="Times New Roman" w:eastAsia="Times New Roman" w:hAnsi="Times New Roman" w:cs="Times New Roman"/>
          <w:sz w:val="24"/>
          <w:szCs w:val="24"/>
          <w:lang w:val="en-US"/>
        </w:rPr>
        <w:t xml:space="preserve"> 13, 506–515.</w:t>
      </w:r>
    </w:p>
    <w:p w14:paraId="4B297988"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Blanquart, F., Kaltz, O., Nuismer, S.L. &amp; Gandon, S. (2013). A practical guide to measuring local adaptation. </w:t>
      </w:r>
      <w:r w:rsidRPr="00FD7939">
        <w:rPr>
          <w:rFonts w:ascii="Times New Roman" w:eastAsia="Times New Roman" w:hAnsi="Times New Roman" w:cs="Times New Roman"/>
          <w:i/>
          <w:iCs/>
          <w:sz w:val="24"/>
          <w:szCs w:val="24"/>
        </w:rPr>
        <w:t>Ecol. Lett.</w:t>
      </w:r>
      <w:r w:rsidRPr="00FD7939">
        <w:rPr>
          <w:rFonts w:ascii="Times New Roman" w:eastAsia="Times New Roman" w:hAnsi="Times New Roman" w:cs="Times New Roman"/>
          <w:sz w:val="24"/>
          <w:szCs w:val="24"/>
        </w:rPr>
        <w:t>, 16, 1195–1205.</w:t>
      </w:r>
    </w:p>
    <w:p w14:paraId="0510540B"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Carroll, S.P., Loye, J.E., Dingle, H., Mathieson, M., Famula, T.R. &amp; Zalucki, M.P. (2005). And the beak shall inherit - evolution in response to invasion. </w:t>
      </w:r>
      <w:r w:rsidRPr="00FD7939">
        <w:rPr>
          <w:rFonts w:ascii="Times New Roman" w:eastAsia="Times New Roman" w:hAnsi="Times New Roman" w:cs="Times New Roman"/>
          <w:i/>
          <w:iCs/>
          <w:sz w:val="24"/>
          <w:szCs w:val="24"/>
        </w:rPr>
        <w:t>Ecol. Lett.</w:t>
      </w:r>
      <w:r w:rsidRPr="00FD7939">
        <w:rPr>
          <w:rFonts w:ascii="Times New Roman" w:eastAsia="Times New Roman" w:hAnsi="Times New Roman" w:cs="Times New Roman"/>
          <w:iCs/>
          <w:sz w:val="24"/>
          <w:szCs w:val="24"/>
        </w:rPr>
        <w:t>, 8, 944-951.</w:t>
      </w:r>
    </w:p>
    <w:p w14:paraId="0FF5F8D9" w14:textId="40566BE3" w:rsidR="007034BD" w:rsidRPr="00FD7939" w:rsidRDefault="007034BD" w:rsidP="009902C8">
      <w:pPr>
        <w:pStyle w:val="ListParagraph"/>
        <w:numPr>
          <w:ilvl w:val="0"/>
          <w:numId w:val="2"/>
        </w:numPr>
        <w:spacing w:line="480" w:lineRule="auto"/>
        <w:rPr>
          <w:rFonts w:ascii="Times New Roman" w:eastAsia="Times New Roman" w:hAnsi="Times New Roman" w:cs="Times New Roman"/>
          <w:sz w:val="24"/>
          <w:szCs w:val="24"/>
          <w:lang w:val="en-US"/>
        </w:rPr>
      </w:pPr>
      <w:proofErr w:type="spellStart"/>
      <w:r w:rsidRPr="00FD7939">
        <w:rPr>
          <w:rFonts w:ascii="Times New Roman" w:eastAsia="Times New Roman" w:hAnsi="Times New Roman" w:cs="Times New Roman"/>
          <w:sz w:val="24"/>
          <w:szCs w:val="24"/>
          <w:lang w:val="en-US"/>
        </w:rPr>
        <w:t>Chakraborty</w:t>
      </w:r>
      <w:proofErr w:type="spellEnd"/>
      <w:r w:rsidRPr="00FD7939">
        <w:rPr>
          <w:rFonts w:ascii="Times New Roman" w:eastAsia="Times New Roman" w:hAnsi="Times New Roman" w:cs="Times New Roman"/>
          <w:sz w:val="24"/>
          <w:szCs w:val="24"/>
          <w:lang w:val="en-US"/>
        </w:rPr>
        <w:t>, M. &amp; Fry, J.</w:t>
      </w:r>
      <w:r w:rsidR="009902C8" w:rsidRPr="00FD7939">
        <w:rPr>
          <w:rFonts w:ascii="Times New Roman" w:eastAsia="Times New Roman" w:hAnsi="Times New Roman" w:cs="Times New Roman"/>
          <w:sz w:val="24"/>
          <w:szCs w:val="24"/>
          <w:lang w:val="en-US"/>
        </w:rPr>
        <w:t>D. (2016). Evidence that environmental heterogeneity maintains a detoxifying enzyme p</w:t>
      </w:r>
      <w:r w:rsidRPr="00FD7939">
        <w:rPr>
          <w:rFonts w:ascii="Times New Roman" w:eastAsia="Times New Roman" w:hAnsi="Times New Roman" w:cs="Times New Roman"/>
          <w:sz w:val="24"/>
          <w:szCs w:val="24"/>
          <w:lang w:val="en-US"/>
        </w:rPr>
        <w:t xml:space="preserve">olymorphism in </w:t>
      </w:r>
      <w:r w:rsidRPr="00FD7939">
        <w:rPr>
          <w:rFonts w:ascii="Times New Roman" w:eastAsia="Times New Roman" w:hAnsi="Times New Roman" w:cs="Times New Roman"/>
          <w:i/>
          <w:sz w:val="24"/>
          <w:szCs w:val="24"/>
          <w:lang w:val="en-US"/>
        </w:rPr>
        <w:t>Drosophila melanogaster</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Curr. Biol.</w:t>
      </w:r>
      <w:r w:rsidRPr="00FD7939">
        <w:rPr>
          <w:rFonts w:ascii="Times New Roman" w:eastAsia="Times New Roman" w:hAnsi="Times New Roman" w:cs="Times New Roman"/>
          <w:sz w:val="24"/>
          <w:szCs w:val="24"/>
          <w:lang w:val="en-US"/>
        </w:rPr>
        <w:t>, 26, 219–223.</w:t>
      </w:r>
    </w:p>
    <w:p w14:paraId="6F279778" w14:textId="515D1110" w:rsidR="00511839" w:rsidRPr="00FD7939" w:rsidRDefault="00511839"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iCs/>
          <w:sz w:val="24"/>
          <w:szCs w:val="24"/>
        </w:rPr>
        <w:t xml:space="preserve">Clarke, C.A. &amp; Sheppard, P.M. (1956). Hand-pairing of butterflies. </w:t>
      </w:r>
      <w:r w:rsidRPr="00FD7939">
        <w:rPr>
          <w:rFonts w:ascii="Times New Roman" w:eastAsia="Times New Roman" w:hAnsi="Times New Roman" w:cs="Times New Roman"/>
          <w:i/>
          <w:iCs/>
          <w:sz w:val="24"/>
          <w:szCs w:val="24"/>
        </w:rPr>
        <w:t>The Lepidopterists’ News</w:t>
      </w:r>
      <w:r w:rsidRPr="00FD7939">
        <w:rPr>
          <w:rFonts w:ascii="Times New Roman" w:eastAsia="Times New Roman" w:hAnsi="Times New Roman" w:cs="Times New Roman"/>
          <w:iCs/>
          <w:sz w:val="24"/>
          <w:szCs w:val="24"/>
        </w:rPr>
        <w:t xml:space="preserve"> 10, 47-53.</w:t>
      </w:r>
    </w:p>
    <w:p w14:paraId="48825BF3" w14:textId="5C9C32FD" w:rsidR="009170A8" w:rsidRPr="00FD7939" w:rsidRDefault="009170A8"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iCs/>
          <w:sz w:val="24"/>
          <w:szCs w:val="24"/>
        </w:rPr>
        <w:t xml:space="preserve">Clausen, J., Keck, D.D. &amp; Hiesey, W.M. (1940). </w:t>
      </w:r>
      <w:r w:rsidRPr="00FD7939">
        <w:rPr>
          <w:rFonts w:ascii="Times New Roman" w:eastAsia="Times New Roman" w:hAnsi="Times New Roman" w:cs="Times New Roman"/>
          <w:i/>
          <w:iCs/>
          <w:sz w:val="24"/>
          <w:szCs w:val="24"/>
        </w:rPr>
        <w:t xml:space="preserve">Experimental studies on the nature of species. </w:t>
      </w:r>
      <w:r w:rsidR="00633E1E" w:rsidRPr="00FD7939">
        <w:rPr>
          <w:rFonts w:ascii="Times New Roman" w:eastAsia="Times New Roman" w:hAnsi="Times New Roman" w:cs="Times New Roman"/>
          <w:i/>
          <w:iCs/>
          <w:sz w:val="24"/>
          <w:szCs w:val="24"/>
        </w:rPr>
        <w:t xml:space="preserve">I. </w:t>
      </w:r>
      <w:r w:rsidRPr="00FD7939">
        <w:rPr>
          <w:rFonts w:ascii="Times New Roman" w:eastAsia="Times New Roman" w:hAnsi="Times New Roman" w:cs="Times New Roman"/>
          <w:i/>
          <w:iCs/>
          <w:sz w:val="24"/>
          <w:szCs w:val="24"/>
        </w:rPr>
        <w:t>Effects of varied environments on Western North American plants</w:t>
      </w:r>
      <w:r w:rsidRPr="00FD7939">
        <w:rPr>
          <w:rFonts w:ascii="Times New Roman" w:eastAsia="Times New Roman" w:hAnsi="Times New Roman" w:cs="Times New Roman"/>
          <w:iCs/>
          <w:sz w:val="24"/>
          <w:szCs w:val="24"/>
        </w:rPr>
        <w:t>.</w:t>
      </w:r>
      <w:r w:rsidR="00633E1E" w:rsidRPr="00FD7939">
        <w:rPr>
          <w:rFonts w:ascii="Times New Roman" w:eastAsia="Times New Roman" w:hAnsi="Times New Roman" w:cs="Times New Roman"/>
          <w:iCs/>
          <w:sz w:val="24"/>
          <w:szCs w:val="24"/>
        </w:rPr>
        <w:t xml:space="preserve"> Carnegie Institute of Washington Publication no. 520, Washington, D.C., USA.</w:t>
      </w:r>
    </w:p>
    <w:p w14:paraId="5A3B074D" w14:textId="0F1780E3" w:rsidR="005F1DC1" w:rsidRPr="00FD7939" w:rsidRDefault="005F1DC1" w:rsidP="009902C8">
      <w:pPr>
        <w:pStyle w:val="ListParagraph"/>
        <w:numPr>
          <w:ilvl w:val="0"/>
          <w:numId w:val="2"/>
        </w:numPr>
        <w:spacing w:line="480" w:lineRule="auto"/>
        <w:rPr>
          <w:rFonts w:ascii="Times New Roman" w:eastAsia="Times New Roman" w:hAnsi="Times New Roman" w:cs="Times New Roman"/>
          <w:sz w:val="24"/>
          <w:szCs w:val="24"/>
          <w:lang w:val="en-US"/>
        </w:rPr>
      </w:pPr>
      <w:proofErr w:type="spellStart"/>
      <w:r w:rsidRPr="00FD7939">
        <w:rPr>
          <w:rFonts w:ascii="Times New Roman" w:eastAsia="Times New Roman" w:hAnsi="Times New Roman" w:cs="Times New Roman"/>
          <w:sz w:val="24"/>
          <w:szCs w:val="24"/>
          <w:lang w:val="en-US"/>
        </w:rPr>
        <w:t>Cogni</w:t>
      </w:r>
      <w:proofErr w:type="spellEnd"/>
      <w:r w:rsidRPr="00FD7939">
        <w:rPr>
          <w:rFonts w:ascii="Times New Roman" w:eastAsia="Times New Roman" w:hAnsi="Times New Roman" w:cs="Times New Roman"/>
          <w:sz w:val="24"/>
          <w:szCs w:val="24"/>
          <w:lang w:val="en-US"/>
        </w:rPr>
        <w:t xml:space="preserve">, R. &amp; Futuyma, D.J. (2009). Local adaptation in a plant herbivore interaction depends on the spatial scale. </w:t>
      </w:r>
      <w:r w:rsidRPr="00FD7939">
        <w:rPr>
          <w:rFonts w:ascii="Times New Roman" w:eastAsia="Times New Roman" w:hAnsi="Times New Roman" w:cs="Times New Roman"/>
          <w:i/>
          <w:iCs/>
          <w:sz w:val="24"/>
          <w:szCs w:val="24"/>
          <w:lang w:val="en-US"/>
        </w:rPr>
        <w:t>Biol. J. Linn. Soc.</w:t>
      </w:r>
      <w:r w:rsidRPr="00FD7939">
        <w:rPr>
          <w:rFonts w:ascii="Times New Roman" w:eastAsia="Times New Roman" w:hAnsi="Times New Roman" w:cs="Times New Roman"/>
          <w:sz w:val="24"/>
          <w:szCs w:val="24"/>
          <w:lang w:val="en-US"/>
        </w:rPr>
        <w:t>, 97, 494–502.</w:t>
      </w:r>
    </w:p>
    <w:p w14:paraId="44223DF6" w14:textId="7730CBC2" w:rsidR="00633E1E" w:rsidRPr="00FD7939" w:rsidRDefault="00633E1E"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lastRenderedPageBreak/>
        <w:t xml:space="preserve">Emery, N.C. &amp; </w:t>
      </w:r>
      <w:proofErr w:type="spellStart"/>
      <w:r w:rsidRPr="00FD7939">
        <w:rPr>
          <w:rFonts w:ascii="Times New Roman" w:eastAsia="Times New Roman" w:hAnsi="Times New Roman" w:cs="Times New Roman"/>
          <w:sz w:val="24"/>
          <w:szCs w:val="24"/>
          <w:lang w:val="en-US"/>
        </w:rPr>
        <w:t>Ackerly</w:t>
      </w:r>
      <w:proofErr w:type="spellEnd"/>
      <w:r w:rsidRPr="00FD7939">
        <w:rPr>
          <w:rFonts w:ascii="Times New Roman" w:eastAsia="Times New Roman" w:hAnsi="Times New Roman" w:cs="Times New Roman"/>
          <w:sz w:val="24"/>
          <w:szCs w:val="24"/>
          <w:lang w:val="en-US"/>
        </w:rPr>
        <w:t xml:space="preserve">, D.D. (2014). Ecological release exposes genetically based niche variation. </w:t>
      </w:r>
      <w:r w:rsidRPr="00FD7939">
        <w:rPr>
          <w:rFonts w:ascii="Times New Roman" w:eastAsia="Times New Roman" w:hAnsi="Times New Roman" w:cs="Times New Roman"/>
          <w:i/>
          <w:iCs/>
          <w:sz w:val="24"/>
          <w:szCs w:val="24"/>
          <w:lang w:val="en-US"/>
        </w:rPr>
        <w:t>Ecol. Lett</w:t>
      </w:r>
      <w:proofErr w:type="gramStart"/>
      <w:r w:rsidRPr="00FD7939">
        <w:rPr>
          <w:rFonts w:ascii="Times New Roman" w:eastAsia="Times New Roman" w:hAnsi="Times New Roman" w:cs="Times New Roman"/>
          <w:i/>
          <w:iCs/>
          <w:sz w:val="24"/>
          <w:szCs w:val="24"/>
          <w:lang w:val="en-US"/>
        </w:rPr>
        <w:t>.</w:t>
      </w:r>
      <w:r w:rsidRPr="00FD7939">
        <w:rPr>
          <w:rFonts w:ascii="Times New Roman" w:eastAsia="Times New Roman" w:hAnsi="Times New Roman" w:cs="Times New Roman"/>
          <w:sz w:val="24"/>
          <w:szCs w:val="24"/>
          <w:lang w:val="en-US"/>
        </w:rPr>
        <w:t>,</w:t>
      </w:r>
      <w:proofErr w:type="gramEnd"/>
      <w:r w:rsidRPr="00FD7939">
        <w:rPr>
          <w:rFonts w:ascii="Times New Roman" w:eastAsia="Times New Roman" w:hAnsi="Times New Roman" w:cs="Times New Roman"/>
          <w:sz w:val="24"/>
          <w:szCs w:val="24"/>
          <w:lang w:val="en-US"/>
        </w:rPr>
        <w:t xml:space="preserve"> 17, 1149–1157.</w:t>
      </w:r>
    </w:p>
    <w:p w14:paraId="72B35029"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Erbilgin, N., Ma, C., Whitehouse, C., Shan, B., Najar, A. &amp; Evenden, M. (2014). Chemical similarity between historical and novel host plants promotes range and host expansion of the mountain pine beetle in a naïve host ecosystem. </w:t>
      </w:r>
      <w:r w:rsidRPr="00FD7939">
        <w:rPr>
          <w:rFonts w:ascii="Times New Roman" w:eastAsia="Times New Roman" w:hAnsi="Times New Roman" w:cs="Times New Roman"/>
          <w:i/>
          <w:iCs/>
          <w:sz w:val="24"/>
          <w:szCs w:val="24"/>
        </w:rPr>
        <w:t>New Phyt.</w:t>
      </w:r>
      <w:r w:rsidRPr="00FD7939">
        <w:rPr>
          <w:rFonts w:ascii="Times New Roman" w:eastAsia="Times New Roman" w:hAnsi="Times New Roman" w:cs="Times New Roman"/>
          <w:iCs/>
          <w:sz w:val="24"/>
          <w:szCs w:val="24"/>
        </w:rPr>
        <w:t>, 201, 940-950</w:t>
      </w:r>
      <w:r w:rsidRPr="00FD7939">
        <w:rPr>
          <w:rFonts w:ascii="Times New Roman" w:eastAsia="Times New Roman" w:hAnsi="Times New Roman" w:cs="Times New Roman"/>
          <w:sz w:val="24"/>
          <w:szCs w:val="24"/>
        </w:rPr>
        <w:t>.</w:t>
      </w:r>
    </w:p>
    <w:p w14:paraId="6C0322AE"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Feder, J.L., Chilcote, C.A. &amp; Bush, G.L. (1988). Genetic differentiation between sympatric host races of the apple maggot fly Rhagoletis pomonella. </w:t>
      </w:r>
      <w:r w:rsidRPr="00FD7939">
        <w:rPr>
          <w:rFonts w:ascii="Times New Roman" w:eastAsia="Times New Roman" w:hAnsi="Times New Roman" w:cs="Times New Roman"/>
          <w:i/>
          <w:iCs/>
          <w:sz w:val="24"/>
          <w:szCs w:val="24"/>
        </w:rPr>
        <w:t>Nature</w:t>
      </w:r>
      <w:r w:rsidRPr="00FD7939">
        <w:rPr>
          <w:rFonts w:ascii="Times New Roman" w:eastAsia="Times New Roman" w:hAnsi="Times New Roman" w:cs="Times New Roman"/>
          <w:sz w:val="24"/>
          <w:szCs w:val="24"/>
        </w:rPr>
        <w:t>, 336, 61–64.</w:t>
      </w:r>
    </w:p>
    <w:p w14:paraId="2CA37B04" w14:textId="20FD5DB3" w:rsidR="00FB4EEA" w:rsidRPr="00FD7939" w:rsidRDefault="00FB4EEA" w:rsidP="00FB4EEA">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Fishbein, M., </w:t>
      </w:r>
      <w:proofErr w:type="spellStart"/>
      <w:r w:rsidRPr="00FD7939">
        <w:rPr>
          <w:rFonts w:ascii="Times New Roman" w:eastAsia="Times New Roman" w:hAnsi="Times New Roman" w:cs="Times New Roman"/>
          <w:sz w:val="24"/>
          <w:szCs w:val="24"/>
          <w:lang w:val="en-US"/>
        </w:rPr>
        <w:t>Chuba</w:t>
      </w:r>
      <w:proofErr w:type="spellEnd"/>
      <w:r w:rsidRPr="00FD7939">
        <w:rPr>
          <w:rFonts w:ascii="Times New Roman" w:eastAsia="Times New Roman" w:hAnsi="Times New Roman" w:cs="Times New Roman"/>
          <w:sz w:val="24"/>
          <w:szCs w:val="24"/>
          <w:lang w:val="en-US"/>
        </w:rPr>
        <w:t xml:space="preserve">, D., Ellison, C., Mason-Gamer, R.J. &amp; Lynch, S.P. (2011). Phylogenetic relationships of </w:t>
      </w:r>
      <w:r w:rsidRPr="00FD7939">
        <w:rPr>
          <w:rFonts w:ascii="Times New Roman" w:eastAsia="Times New Roman" w:hAnsi="Times New Roman" w:cs="Times New Roman"/>
          <w:i/>
          <w:sz w:val="24"/>
          <w:szCs w:val="24"/>
          <w:lang w:val="en-US"/>
        </w:rPr>
        <w:t>Asclepias</w:t>
      </w:r>
      <w:r w:rsidRPr="00FD7939">
        <w:rPr>
          <w:rFonts w:ascii="Times New Roman" w:eastAsia="Times New Roman" w:hAnsi="Times New Roman" w:cs="Times New Roman"/>
          <w:sz w:val="24"/>
          <w:szCs w:val="24"/>
          <w:lang w:val="en-US"/>
        </w:rPr>
        <w:t xml:space="preserve"> (Apocynaceae) inferred from non-coding chloroplast DNA sequences. </w:t>
      </w:r>
      <w:r w:rsidRPr="00FD7939">
        <w:rPr>
          <w:rFonts w:ascii="Times New Roman" w:eastAsia="Times New Roman" w:hAnsi="Times New Roman" w:cs="Times New Roman"/>
          <w:i/>
          <w:iCs/>
          <w:sz w:val="24"/>
          <w:szCs w:val="24"/>
          <w:lang w:val="en-US"/>
        </w:rPr>
        <w:t>Syst. Bot.</w:t>
      </w:r>
      <w:r w:rsidRPr="00FD7939">
        <w:rPr>
          <w:rFonts w:ascii="Times New Roman" w:eastAsia="Times New Roman" w:hAnsi="Times New Roman" w:cs="Times New Roman"/>
          <w:sz w:val="24"/>
          <w:szCs w:val="24"/>
          <w:lang w:val="en-US"/>
        </w:rPr>
        <w:t>, 36, 1008–1023.</w:t>
      </w:r>
    </w:p>
    <w:p w14:paraId="083D8CF5"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Forister, M.L., Dyer, L.A., Singer, M.S., Stireman, J.O., III &amp; Lill, J.T. (2012). Revisiting the evolution of ecological specialization, with emphasis on insect–plant interactions. </w:t>
      </w:r>
      <w:r w:rsidRPr="00FD7939">
        <w:rPr>
          <w:rFonts w:ascii="Times New Roman" w:eastAsia="Times New Roman" w:hAnsi="Times New Roman" w:cs="Times New Roman"/>
          <w:i/>
          <w:iCs/>
          <w:sz w:val="24"/>
          <w:szCs w:val="24"/>
        </w:rPr>
        <w:t>Ecology</w:t>
      </w:r>
      <w:r w:rsidRPr="00FD7939">
        <w:rPr>
          <w:rFonts w:ascii="Times New Roman" w:eastAsia="Times New Roman" w:hAnsi="Times New Roman" w:cs="Times New Roman"/>
          <w:sz w:val="24"/>
          <w:szCs w:val="24"/>
        </w:rPr>
        <w:t>, 93, 981–991.</w:t>
      </w:r>
    </w:p>
    <w:p w14:paraId="7331B713"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Forister, M.L., Nice, C.C., Fordyce, J.A. &amp; Gompert, Z. (2009). Host range evolution is not driven by the optimization of larval performance: the case of </w:t>
      </w:r>
      <w:r w:rsidRPr="00FD7939">
        <w:rPr>
          <w:rFonts w:ascii="Times New Roman" w:eastAsia="Times New Roman" w:hAnsi="Times New Roman" w:cs="Times New Roman"/>
          <w:i/>
          <w:sz w:val="24"/>
          <w:szCs w:val="24"/>
        </w:rPr>
        <w:t>Lycaeides melissa</w:t>
      </w:r>
      <w:r w:rsidRPr="00FD7939">
        <w:rPr>
          <w:rFonts w:ascii="Times New Roman" w:eastAsia="Times New Roman" w:hAnsi="Times New Roman" w:cs="Times New Roman"/>
          <w:sz w:val="24"/>
          <w:szCs w:val="24"/>
        </w:rPr>
        <w:t xml:space="preserve"> (Lepidoptera: Lycaenidae) and the colonization of alfalfa. </w:t>
      </w:r>
      <w:r w:rsidRPr="00FD7939">
        <w:rPr>
          <w:rFonts w:ascii="Times New Roman" w:eastAsia="Times New Roman" w:hAnsi="Times New Roman" w:cs="Times New Roman"/>
          <w:i/>
          <w:iCs/>
          <w:sz w:val="24"/>
          <w:szCs w:val="24"/>
        </w:rPr>
        <w:t>Oecologia</w:t>
      </w:r>
      <w:r w:rsidRPr="00FD7939">
        <w:rPr>
          <w:rFonts w:ascii="Times New Roman" w:eastAsia="Times New Roman" w:hAnsi="Times New Roman" w:cs="Times New Roman"/>
          <w:sz w:val="24"/>
          <w:szCs w:val="24"/>
        </w:rPr>
        <w:t>, 160, 551–561.</w:t>
      </w:r>
    </w:p>
    <w:p w14:paraId="3A6A8DA3" w14:textId="176A0EBA" w:rsidR="00E81F61" w:rsidRPr="00FD7939" w:rsidRDefault="00E81F6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Forister, M.L., Novotny, V., </w:t>
      </w:r>
      <w:proofErr w:type="spellStart"/>
      <w:r w:rsidRPr="00FD7939">
        <w:rPr>
          <w:rFonts w:ascii="Times New Roman" w:eastAsia="Times New Roman" w:hAnsi="Times New Roman" w:cs="Times New Roman"/>
          <w:sz w:val="24"/>
          <w:szCs w:val="24"/>
          <w:lang w:val="en-US"/>
        </w:rPr>
        <w:t>Panorska</w:t>
      </w:r>
      <w:proofErr w:type="spellEnd"/>
      <w:r w:rsidRPr="00FD7939">
        <w:rPr>
          <w:rFonts w:ascii="Times New Roman" w:eastAsia="Times New Roman" w:hAnsi="Times New Roman" w:cs="Times New Roman"/>
          <w:sz w:val="24"/>
          <w:szCs w:val="24"/>
          <w:lang w:val="en-US"/>
        </w:rPr>
        <w:t xml:space="preserve">, A.K., </w:t>
      </w:r>
      <w:proofErr w:type="spellStart"/>
      <w:r w:rsidRPr="00FD7939">
        <w:rPr>
          <w:rFonts w:ascii="Times New Roman" w:eastAsia="Times New Roman" w:hAnsi="Times New Roman" w:cs="Times New Roman"/>
          <w:sz w:val="24"/>
          <w:szCs w:val="24"/>
          <w:lang w:val="en-US"/>
        </w:rPr>
        <w:t>Baje</w:t>
      </w:r>
      <w:proofErr w:type="spellEnd"/>
      <w:r w:rsidRPr="00FD7939">
        <w:rPr>
          <w:rFonts w:ascii="Times New Roman" w:eastAsia="Times New Roman" w:hAnsi="Times New Roman" w:cs="Times New Roman"/>
          <w:sz w:val="24"/>
          <w:szCs w:val="24"/>
          <w:lang w:val="en-US"/>
        </w:rPr>
        <w:t xml:space="preserve">, L., Basset, Y., </w:t>
      </w:r>
      <w:proofErr w:type="spellStart"/>
      <w:r w:rsidRPr="00FD7939">
        <w:rPr>
          <w:rFonts w:ascii="Times New Roman" w:eastAsia="Times New Roman" w:hAnsi="Times New Roman" w:cs="Times New Roman"/>
          <w:sz w:val="24"/>
          <w:szCs w:val="24"/>
          <w:lang w:val="en-US"/>
        </w:rPr>
        <w:t>Butterill</w:t>
      </w:r>
      <w:proofErr w:type="spellEnd"/>
      <w:r w:rsidRPr="00FD7939">
        <w:rPr>
          <w:rFonts w:ascii="Times New Roman" w:eastAsia="Times New Roman" w:hAnsi="Times New Roman" w:cs="Times New Roman"/>
          <w:sz w:val="24"/>
          <w:szCs w:val="24"/>
          <w:lang w:val="en-US"/>
        </w:rPr>
        <w:t xml:space="preserve">, P.T., </w:t>
      </w:r>
      <w:r w:rsidRPr="00FD7939">
        <w:rPr>
          <w:rFonts w:ascii="Times New Roman" w:eastAsia="Times New Roman" w:hAnsi="Times New Roman" w:cs="Times New Roman"/>
          <w:i/>
          <w:iCs/>
          <w:sz w:val="24"/>
          <w:szCs w:val="24"/>
          <w:lang w:val="en-US"/>
        </w:rPr>
        <w:t>et al.</w:t>
      </w:r>
      <w:r w:rsidRPr="00FD7939">
        <w:rPr>
          <w:rFonts w:ascii="Times New Roman" w:eastAsia="Times New Roman" w:hAnsi="Times New Roman" w:cs="Times New Roman"/>
          <w:sz w:val="24"/>
          <w:szCs w:val="24"/>
          <w:lang w:val="en-US"/>
        </w:rPr>
        <w:t xml:space="preserve"> (2015). The global distribution of diet breadth in insect herbivores. </w:t>
      </w:r>
      <w:r w:rsidRPr="00FD7939">
        <w:rPr>
          <w:rFonts w:ascii="Times New Roman" w:eastAsia="Times New Roman" w:hAnsi="Times New Roman" w:cs="Times New Roman"/>
          <w:i/>
          <w:iCs/>
          <w:sz w:val="24"/>
          <w:szCs w:val="24"/>
          <w:lang w:val="en-US"/>
        </w:rPr>
        <w:t>Proc. Natl. Acad. Sci.</w:t>
      </w:r>
      <w:r w:rsidRPr="00FD7939">
        <w:rPr>
          <w:rFonts w:ascii="Times New Roman" w:eastAsia="Times New Roman" w:hAnsi="Times New Roman" w:cs="Times New Roman"/>
          <w:sz w:val="24"/>
          <w:szCs w:val="24"/>
          <w:lang w:val="en-US"/>
        </w:rPr>
        <w:t>, 112, 442–447.</w:t>
      </w:r>
    </w:p>
    <w:p w14:paraId="4BAC7D1F" w14:textId="65B2CBD5" w:rsidR="008D181D" w:rsidRPr="00FD7939" w:rsidRDefault="008D181D"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Fox, J. &amp; Weisberg, S. (2011). </w:t>
      </w:r>
      <w:r w:rsidRPr="00FD7939">
        <w:rPr>
          <w:rFonts w:ascii="Times New Roman" w:eastAsia="Times New Roman" w:hAnsi="Times New Roman" w:cs="Times New Roman"/>
          <w:i/>
          <w:iCs/>
          <w:sz w:val="24"/>
          <w:szCs w:val="24"/>
          <w:lang w:val="en-US"/>
        </w:rPr>
        <w:t>An R Companion to Applied Regression</w:t>
      </w:r>
      <w:r w:rsidRPr="00FD7939">
        <w:rPr>
          <w:rFonts w:ascii="Times New Roman" w:eastAsia="Times New Roman" w:hAnsi="Times New Roman" w:cs="Times New Roman"/>
          <w:iCs/>
          <w:sz w:val="24"/>
          <w:szCs w:val="24"/>
          <w:lang w:val="en-US"/>
        </w:rPr>
        <w:t>, 2</w:t>
      </w:r>
      <w:r w:rsidRPr="00FD7939">
        <w:rPr>
          <w:rFonts w:ascii="Times New Roman" w:eastAsia="Times New Roman" w:hAnsi="Times New Roman" w:cs="Times New Roman"/>
          <w:iCs/>
          <w:sz w:val="24"/>
          <w:szCs w:val="24"/>
          <w:vertAlign w:val="superscript"/>
          <w:lang w:val="en-US"/>
        </w:rPr>
        <w:t>nd</w:t>
      </w:r>
      <w:r w:rsidRPr="00FD7939">
        <w:rPr>
          <w:rFonts w:ascii="Times New Roman" w:eastAsia="Times New Roman" w:hAnsi="Times New Roman" w:cs="Times New Roman"/>
          <w:iCs/>
          <w:sz w:val="24"/>
          <w:szCs w:val="24"/>
          <w:lang w:val="en-US"/>
        </w:rPr>
        <w:t xml:space="preserve"> ed</w:t>
      </w:r>
      <w:proofErr w:type="gramStart"/>
      <w:r w:rsidRPr="00FD7939">
        <w:rPr>
          <w:rFonts w:ascii="Times New Roman" w:eastAsia="Times New Roman" w:hAnsi="Times New Roman" w:cs="Times New Roman"/>
          <w:iCs/>
          <w:sz w:val="24"/>
          <w:szCs w:val="24"/>
          <w:lang w:val="en-US"/>
        </w:rPr>
        <w:t>.</w:t>
      </w:r>
      <w:r w:rsidRPr="00FD7939">
        <w:rPr>
          <w:rFonts w:ascii="Times New Roman" w:eastAsia="Times New Roman" w:hAnsi="Times New Roman" w:cs="Times New Roman"/>
          <w:sz w:val="24"/>
          <w:szCs w:val="24"/>
          <w:lang w:val="en-US"/>
        </w:rPr>
        <w:t>.</w:t>
      </w:r>
      <w:proofErr w:type="gramEnd"/>
      <w:r w:rsidRPr="00FD7939">
        <w:rPr>
          <w:rFonts w:ascii="Times New Roman" w:eastAsia="Times New Roman" w:hAnsi="Times New Roman" w:cs="Times New Roman"/>
          <w:sz w:val="24"/>
          <w:szCs w:val="24"/>
          <w:lang w:val="en-US"/>
        </w:rPr>
        <w:t xml:space="preserve"> Sage Publications, Thousand Oaks, CA.</w:t>
      </w:r>
    </w:p>
    <w:p w14:paraId="6435B725"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lastRenderedPageBreak/>
        <w:t xml:space="preserve">Freedman, M.G. &amp; Dingle, H. (2018). Wing morphology in migratory North American monarchs: characterizing sources of variation and understanding changes through time. </w:t>
      </w:r>
      <w:r w:rsidRPr="00FD7939">
        <w:rPr>
          <w:rFonts w:ascii="Times New Roman" w:eastAsia="Times New Roman" w:hAnsi="Times New Roman" w:cs="Times New Roman"/>
          <w:i/>
          <w:iCs/>
          <w:sz w:val="24"/>
          <w:szCs w:val="24"/>
        </w:rPr>
        <w:t>Animal Migration</w:t>
      </w:r>
      <w:r w:rsidRPr="00FD7939">
        <w:rPr>
          <w:rFonts w:ascii="Times New Roman" w:eastAsia="Times New Roman" w:hAnsi="Times New Roman" w:cs="Times New Roman"/>
          <w:sz w:val="24"/>
          <w:szCs w:val="24"/>
        </w:rPr>
        <w:t>, 5, 61–73.</w:t>
      </w:r>
    </w:p>
    <w:p w14:paraId="7B310EAF"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Fry, J.D. (1996). The evolution of host specialization: are trade-offs overrated? </w:t>
      </w:r>
      <w:r w:rsidRPr="00FD7939">
        <w:rPr>
          <w:rFonts w:ascii="Times New Roman" w:eastAsia="Times New Roman" w:hAnsi="Times New Roman" w:cs="Times New Roman"/>
          <w:i/>
          <w:iCs/>
          <w:sz w:val="24"/>
          <w:szCs w:val="24"/>
        </w:rPr>
        <w:t>Am. Nat.</w:t>
      </w:r>
      <w:r w:rsidRPr="00FD7939">
        <w:rPr>
          <w:rFonts w:ascii="Times New Roman" w:eastAsia="Times New Roman" w:hAnsi="Times New Roman" w:cs="Times New Roman"/>
          <w:sz w:val="24"/>
          <w:szCs w:val="24"/>
        </w:rPr>
        <w:t>, 148, S84–S107.</w:t>
      </w:r>
    </w:p>
    <w:p w14:paraId="0C956316"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Futuyma, D.J. &amp; Moreno, G. (1988). The evolution of ecological specialization. </w:t>
      </w:r>
      <w:r w:rsidRPr="00FD7939">
        <w:rPr>
          <w:rFonts w:ascii="Times New Roman" w:eastAsia="Times New Roman" w:hAnsi="Times New Roman" w:cs="Times New Roman"/>
          <w:i/>
          <w:iCs/>
          <w:sz w:val="24"/>
          <w:szCs w:val="24"/>
        </w:rPr>
        <w:t>Annu. Rev. Ecol. Syst.</w:t>
      </w:r>
      <w:r w:rsidRPr="00FD7939">
        <w:rPr>
          <w:rFonts w:ascii="Times New Roman" w:eastAsia="Times New Roman" w:hAnsi="Times New Roman" w:cs="Times New Roman"/>
          <w:sz w:val="24"/>
          <w:szCs w:val="24"/>
        </w:rPr>
        <w:t>, 19, 207–233.</w:t>
      </w:r>
    </w:p>
    <w:p w14:paraId="4CC0D542"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Futuyma, D.J. &amp; Philippi, T.E. (1987). Genetic variation and covariation in responses to host plants by </w:t>
      </w:r>
      <w:r w:rsidRPr="00FD7939">
        <w:rPr>
          <w:rFonts w:ascii="Times New Roman" w:eastAsia="Times New Roman" w:hAnsi="Times New Roman" w:cs="Times New Roman"/>
          <w:i/>
          <w:sz w:val="24"/>
          <w:szCs w:val="24"/>
        </w:rPr>
        <w:t>Alsophila pometaria</w:t>
      </w:r>
      <w:r w:rsidRPr="00FD7939">
        <w:rPr>
          <w:rFonts w:ascii="Times New Roman" w:eastAsia="Times New Roman" w:hAnsi="Times New Roman" w:cs="Times New Roman"/>
          <w:sz w:val="24"/>
          <w:szCs w:val="24"/>
        </w:rPr>
        <w:t xml:space="preserve"> (Lepidoptera: Geometridae). </w:t>
      </w:r>
      <w:r w:rsidRPr="00FD7939">
        <w:rPr>
          <w:rFonts w:ascii="Times New Roman" w:eastAsia="Times New Roman" w:hAnsi="Times New Roman" w:cs="Times New Roman"/>
          <w:i/>
          <w:iCs/>
          <w:sz w:val="24"/>
          <w:szCs w:val="24"/>
        </w:rPr>
        <w:t>Evolution</w:t>
      </w:r>
      <w:r w:rsidRPr="00FD7939">
        <w:rPr>
          <w:rFonts w:ascii="Times New Roman" w:eastAsia="Times New Roman" w:hAnsi="Times New Roman" w:cs="Times New Roman"/>
          <w:sz w:val="24"/>
          <w:szCs w:val="24"/>
        </w:rPr>
        <w:t>, 41, 269–279.</w:t>
      </w:r>
    </w:p>
    <w:p w14:paraId="77733BB3"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García-Robledo, C. &amp; Horvitz, C.C. (2012). Jack of all trades masters novel host plants: positive genetic correlations in specialist and generalist insect herbivores expanding their diets to novel hosts. </w:t>
      </w:r>
      <w:r w:rsidRPr="00FD7939">
        <w:rPr>
          <w:rFonts w:ascii="Times New Roman" w:eastAsia="Times New Roman" w:hAnsi="Times New Roman" w:cs="Times New Roman"/>
          <w:i/>
          <w:iCs/>
          <w:sz w:val="24"/>
          <w:szCs w:val="24"/>
        </w:rPr>
        <w:t>J. Evol. Bio</w:t>
      </w:r>
      <w:r w:rsidRPr="00FD7939">
        <w:rPr>
          <w:rFonts w:ascii="Times New Roman" w:eastAsia="Times New Roman" w:hAnsi="Times New Roman" w:cs="Times New Roman"/>
          <w:sz w:val="24"/>
          <w:szCs w:val="24"/>
        </w:rPr>
        <w:t>., 25, 38-53.</w:t>
      </w:r>
    </w:p>
    <w:p w14:paraId="45B8523E" w14:textId="34D12322" w:rsidR="007034BD" w:rsidRPr="00FD7939" w:rsidRDefault="007034BD"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Gillespie, J.H. &amp; </w:t>
      </w:r>
      <w:proofErr w:type="spellStart"/>
      <w:r w:rsidRPr="00FD7939">
        <w:rPr>
          <w:rFonts w:ascii="Times New Roman" w:eastAsia="Times New Roman" w:hAnsi="Times New Roman" w:cs="Times New Roman"/>
          <w:sz w:val="24"/>
          <w:szCs w:val="24"/>
          <w:lang w:val="en-US"/>
        </w:rPr>
        <w:t>Turelli</w:t>
      </w:r>
      <w:proofErr w:type="spellEnd"/>
      <w:r w:rsidRPr="00FD7939">
        <w:rPr>
          <w:rFonts w:ascii="Times New Roman" w:eastAsia="Times New Roman" w:hAnsi="Times New Roman" w:cs="Times New Roman"/>
          <w:sz w:val="24"/>
          <w:szCs w:val="24"/>
          <w:lang w:val="en-US"/>
        </w:rPr>
        <w:t xml:space="preserve">, M. (1989). Genotype-environment interactions and the maintenance of polygenic variation. </w:t>
      </w:r>
      <w:r w:rsidRPr="00FD7939">
        <w:rPr>
          <w:rFonts w:ascii="Times New Roman" w:eastAsia="Times New Roman" w:hAnsi="Times New Roman" w:cs="Times New Roman"/>
          <w:i/>
          <w:iCs/>
          <w:sz w:val="24"/>
          <w:szCs w:val="24"/>
          <w:lang w:val="en-US"/>
        </w:rPr>
        <w:t>Genetics</w:t>
      </w:r>
      <w:r w:rsidRPr="00FD7939">
        <w:rPr>
          <w:rFonts w:ascii="Times New Roman" w:eastAsia="Times New Roman" w:hAnsi="Times New Roman" w:cs="Times New Roman"/>
          <w:sz w:val="24"/>
          <w:szCs w:val="24"/>
          <w:lang w:val="en-US"/>
        </w:rPr>
        <w:t>, 121, 129–138.</w:t>
      </w:r>
    </w:p>
    <w:p w14:paraId="633795B0"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Gompert, Z., Jahner, J.P., Scholl, C.F., Wilson, J.S., Lucas, L.K., Soria-Carrasco, V., </w:t>
      </w:r>
      <w:r w:rsidRPr="00FD7939">
        <w:rPr>
          <w:rFonts w:ascii="Times New Roman" w:eastAsia="Times New Roman" w:hAnsi="Times New Roman" w:cs="Times New Roman"/>
          <w:i/>
          <w:iCs/>
          <w:sz w:val="24"/>
          <w:szCs w:val="24"/>
        </w:rPr>
        <w:t>et al.</w:t>
      </w:r>
      <w:r w:rsidRPr="00FD7939">
        <w:rPr>
          <w:rFonts w:ascii="Times New Roman" w:eastAsia="Times New Roman" w:hAnsi="Times New Roman" w:cs="Times New Roman"/>
          <w:sz w:val="24"/>
          <w:szCs w:val="24"/>
        </w:rPr>
        <w:t xml:space="preserve"> (2015). The evolution of novel host use is unlikely to be constrained by trade-offs or a lack of genetic variation. </w:t>
      </w:r>
      <w:r w:rsidRPr="00FD7939">
        <w:rPr>
          <w:rFonts w:ascii="Times New Roman" w:eastAsia="Times New Roman" w:hAnsi="Times New Roman" w:cs="Times New Roman"/>
          <w:i/>
          <w:iCs/>
          <w:sz w:val="24"/>
          <w:szCs w:val="24"/>
        </w:rPr>
        <w:t>Mol. Ecol.</w:t>
      </w:r>
      <w:r w:rsidRPr="00FD7939">
        <w:rPr>
          <w:rFonts w:ascii="Times New Roman" w:eastAsia="Times New Roman" w:hAnsi="Times New Roman" w:cs="Times New Roman"/>
          <w:sz w:val="24"/>
          <w:szCs w:val="24"/>
        </w:rPr>
        <w:t>, 24, 2777–2793.</w:t>
      </w:r>
    </w:p>
    <w:p w14:paraId="6E8A81C8" w14:textId="41C24AA4" w:rsidR="005F1DC1" w:rsidRPr="00FD7939" w:rsidRDefault="005F1DC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Gompert, Z. &amp; Messina, F.J. (2016). Genomic evidence that resource-based trade-offs limit host-range expansion in a seed beetle. </w:t>
      </w:r>
      <w:r w:rsidRPr="00FD7939">
        <w:rPr>
          <w:rFonts w:ascii="Times New Roman" w:eastAsia="Times New Roman" w:hAnsi="Times New Roman" w:cs="Times New Roman"/>
          <w:i/>
          <w:iCs/>
          <w:sz w:val="24"/>
          <w:szCs w:val="24"/>
          <w:lang w:val="en-US"/>
        </w:rPr>
        <w:t>Evolution</w:t>
      </w:r>
      <w:r w:rsidRPr="00FD7939">
        <w:rPr>
          <w:rFonts w:ascii="Times New Roman" w:eastAsia="Times New Roman" w:hAnsi="Times New Roman" w:cs="Times New Roman"/>
          <w:sz w:val="24"/>
          <w:szCs w:val="24"/>
          <w:lang w:val="en-US"/>
        </w:rPr>
        <w:t>, 70, 1249–1264.</w:t>
      </w:r>
    </w:p>
    <w:p w14:paraId="3D8FE866" w14:textId="422AFAA8" w:rsidR="007034BD" w:rsidRPr="00FD7939" w:rsidRDefault="007034BD"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Graves, S.D. &amp; Shapiro, A.M. (2003). Exotics as host plants of the California butterfly fauna. </w:t>
      </w:r>
      <w:r w:rsidRPr="00FD7939">
        <w:rPr>
          <w:rFonts w:ascii="Times New Roman" w:eastAsia="Times New Roman" w:hAnsi="Times New Roman" w:cs="Times New Roman"/>
          <w:i/>
          <w:iCs/>
          <w:sz w:val="24"/>
          <w:szCs w:val="24"/>
          <w:lang w:val="en-US"/>
        </w:rPr>
        <w:t xml:space="preserve">Biol. </w:t>
      </w:r>
      <w:proofErr w:type="spellStart"/>
      <w:r w:rsidRPr="00FD7939">
        <w:rPr>
          <w:rFonts w:ascii="Times New Roman" w:eastAsia="Times New Roman" w:hAnsi="Times New Roman" w:cs="Times New Roman"/>
          <w:i/>
          <w:iCs/>
          <w:sz w:val="24"/>
          <w:szCs w:val="24"/>
          <w:lang w:val="en-US"/>
        </w:rPr>
        <w:t>Conserv</w:t>
      </w:r>
      <w:proofErr w:type="spellEnd"/>
      <w:proofErr w:type="gramStart"/>
      <w:r w:rsidRPr="00FD7939">
        <w:rPr>
          <w:rFonts w:ascii="Times New Roman" w:eastAsia="Times New Roman" w:hAnsi="Times New Roman" w:cs="Times New Roman"/>
          <w:i/>
          <w:iCs/>
          <w:sz w:val="24"/>
          <w:szCs w:val="24"/>
          <w:lang w:val="en-US"/>
        </w:rPr>
        <w:t>.</w:t>
      </w:r>
      <w:r w:rsidRPr="00FD7939">
        <w:rPr>
          <w:rFonts w:ascii="Times New Roman" w:eastAsia="Times New Roman" w:hAnsi="Times New Roman" w:cs="Times New Roman"/>
          <w:sz w:val="24"/>
          <w:szCs w:val="24"/>
          <w:lang w:val="en-US"/>
        </w:rPr>
        <w:t>,</w:t>
      </w:r>
      <w:proofErr w:type="gramEnd"/>
      <w:r w:rsidRPr="00FD7939">
        <w:rPr>
          <w:rFonts w:ascii="Times New Roman" w:eastAsia="Times New Roman" w:hAnsi="Times New Roman" w:cs="Times New Roman"/>
          <w:sz w:val="24"/>
          <w:szCs w:val="24"/>
          <w:lang w:val="en-US"/>
        </w:rPr>
        <w:t xml:space="preserve"> 110, 413–433.</w:t>
      </w:r>
    </w:p>
    <w:p w14:paraId="3FFE4E23" w14:textId="07535470" w:rsidR="005F1DC1" w:rsidRPr="00FD7939" w:rsidRDefault="005F1DC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Hanks, L. M. &amp; </w:t>
      </w:r>
      <w:proofErr w:type="spellStart"/>
      <w:r w:rsidRPr="00FD7939">
        <w:rPr>
          <w:rFonts w:ascii="Times New Roman" w:eastAsia="Times New Roman" w:hAnsi="Times New Roman" w:cs="Times New Roman"/>
          <w:sz w:val="24"/>
          <w:szCs w:val="24"/>
          <w:lang w:val="en-US"/>
        </w:rPr>
        <w:t>Denno</w:t>
      </w:r>
      <w:proofErr w:type="spellEnd"/>
      <w:r w:rsidRPr="00FD7939">
        <w:rPr>
          <w:rFonts w:ascii="Times New Roman" w:eastAsia="Times New Roman" w:hAnsi="Times New Roman" w:cs="Times New Roman"/>
          <w:sz w:val="24"/>
          <w:szCs w:val="24"/>
          <w:lang w:val="en-US"/>
        </w:rPr>
        <w:t xml:space="preserve">, R.F. (1994). Local adaptation in the armored scale insect </w:t>
      </w:r>
      <w:proofErr w:type="spellStart"/>
      <w:r w:rsidRPr="00FD7939">
        <w:rPr>
          <w:rFonts w:ascii="Times New Roman" w:eastAsia="Times New Roman" w:hAnsi="Times New Roman" w:cs="Times New Roman"/>
          <w:i/>
          <w:sz w:val="24"/>
          <w:szCs w:val="24"/>
          <w:lang w:val="en-US"/>
        </w:rPr>
        <w:t>Pseudaulacaspis</w:t>
      </w:r>
      <w:proofErr w:type="spellEnd"/>
      <w:r w:rsidRPr="00FD7939">
        <w:rPr>
          <w:rFonts w:ascii="Times New Roman" w:eastAsia="Times New Roman" w:hAnsi="Times New Roman" w:cs="Times New Roman"/>
          <w:i/>
          <w:sz w:val="24"/>
          <w:szCs w:val="24"/>
          <w:lang w:val="en-US"/>
        </w:rPr>
        <w:t xml:space="preserve"> </w:t>
      </w:r>
      <w:proofErr w:type="spellStart"/>
      <w:r w:rsidRPr="00FD7939">
        <w:rPr>
          <w:rFonts w:ascii="Times New Roman" w:eastAsia="Times New Roman" w:hAnsi="Times New Roman" w:cs="Times New Roman"/>
          <w:i/>
          <w:sz w:val="24"/>
          <w:szCs w:val="24"/>
          <w:lang w:val="en-US"/>
        </w:rPr>
        <w:t>pentagona</w:t>
      </w:r>
      <w:proofErr w:type="spellEnd"/>
      <w:r w:rsidRPr="00FD7939">
        <w:rPr>
          <w:rFonts w:ascii="Times New Roman" w:eastAsia="Times New Roman" w:hAnsi="Times New Roman" w:cs="Times New Roman"/>
          <w:sz w:val="24"/>
          <w:szCs w:val="24"/>
          <w:lang w:val="en-US"/>
        </w:rPr>
        <w:t xml:space="preserve"> (Homoptera: </w:t>
      </w:r>
      <w:proofErr w:type="spellStart"/>
      <w:r w:rsidRPr="00FD7939">
        <w:rPr>
          <w:rFonts w:ascii="Times New Roman" w:eastAsia="Times New Roman" w:hAnsi="Times New Roman" w:cs="Times New Roman"/>
          <w:sz w:val="24"/>
          <w:szCs w:val="24"/>
          <w:lang w:val="en-US"/>
        </w:rPr>
        <w:t>Diaspididae</w:t>
      </w:r>
      <w:proofErr w:type="spellEnd"/>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Ecology</w:t>
      </w:r>
      <w:r w:rsidR="00157A7F" w:rsidRPr="00FD7939">
        <w:rPr>
          <w:rFonts w:ascii="Times New Roman" w:eastAsia="Times New Roman" w:hAnsi="Times New Roman" w:cs="Times New Roman"/>
          <w:sz w:val="24"/>
          <w:szCs w:val="24"/>
          <w:lang w:val="en-US"/>
        </w:rPr>
        <w:t>, 75, 2301-2310.</w:t>
      </w:r>
    </w:p>
    <w:p w14:paraId="41825F59" w14:textId="1791FBAF" w:rsidR="005F1DC1" w:rsidRPr="00FD7939" w:rsidRDefault="009902C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lastRenderedPageBreak/>
        <w:t xml:space="preserve">Hardy, N.B., Peterson, D.A. &amp; </w:t>
      </w:r>
      <w:proofErr w:type="spellStart"/>
      <w:r w:rsidRPr="00FD7939">
        <w:rPr>
          <w:rFonts w:ascii="Times New Roman" w:eastAsia="Times New Roman" w:hAnsi="Times New Roman" w:cs="Times New Roman"/>
          <w:sz w:val="24"/>
          <w:szCs w:val="24"/>
          <w:lang w:val="en-US"/>
        </w:rPr>
        <w:t>Normark</w:t>
      </w:r>
      <w:proofErr w:type="spellEnd"/>
      <w:r w:rsidRPr="00FD7939">
        <w:rPr>
          <w:rFonts w:ascii="Times New Roman" w:eastAsia="Times New Roman" w:hAnsi="Times New Roman" w:cs="Times New Roman"/>
          <w:sz w:val="24"/>
          <w:szCs w:val="24"/>
          <w:lang w:val="en-US"/>
        </w:rPr>
        <w:t xml:space="preserve">, B.B. (2016). </w:t>
      </w:r>
      <w:proofErr w:type="spellStart"/>
      <w:r w:rsidRPr="00FD7939">
        <w:rPr>
          <w:rFonts w:ascii="Times New Roman" w:eastAsia="Times New Roman" w:hAnsi="Times New Roman" w:cs="Times New Roman"/>
          <w:sz w:val="24"/>
          <w:szCs w:val="24"/>
          <w:lang w:val="en-US"/>
        </w:rPr>
        <w:t>Nonadaptive</w:t>
      </w:r>
      <w:proofErr w:type="spellEnd"/>
      <w:r w:rsidRPr="00FD7939">
        <w:rPr>
          <w:rFonts w:ascii="Times New Roman" w:eastAsia="Times New Roman" w:hAnsi="Times New Roman" w:cs="Times New Roman"/>
          <w:sz w:val="24"/>
          <w:szCs w:val="24"/>
          <w:lang w:val="en-US"/>
        </w:rPr>
        <w:t xml:space="preserve"> radiation: Pervasive diet specialization by drift in scale insects? </w:t>
      </w:r>
      <w:r w:rsidRPr="00FD7939">
        <w:rPr>
          <w:rFonts w:ascii="Times New Roman" w:eastAsia="Times New Roman" w:hAnsi="Times New Roman" w:cs="Times New Roman"/>
          <w:i/>
          <w:iCs/>
          <w:sz w:val="24"/>
          <w:szCs w:val="24"/>
          <w:lang w:val="en-US"/>
        </w:rPr>
        <w:t>Evolution</w:t>
      </w:r>
      <w:r w:rsidRPr="00FD7939">
        <w:rPr>
          <w:rFonts w:ascii="Times New Roman" w:eastAsia="Times New Roman" w:hAnsi="Times New Roman" w:cs="Times New Roman"/>
          <w:sz w:val="24"/>
          <w:szCs w:val="24"/>
          <w:lang w:val="en-US"/>
        </w:rPr>
        <w:t>, 70, 2421–2428.</w:t>
      </w:r>
    </w:p>
    <w:p w14:paraId="45B693C5" w14:textId="77777777"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Jahner, J.P., Bonilla, M.M., Badik, K.J., Shapiro, A.M. &amp; Forister, M.L. (2011). Use of exotic hosts by Lepidoptera: widespread species colonize more novel hosts. </w:t>
      </w:r>
      <w:r w:rsidRPr="00FD7939">
        <w:rPr>
          <w:rFonts w:ascii="Times New Roman" w:eastAsia="Times New Roman" w:hAnsi="Times New Roman" w:cs="Times New Roman"/>
          <w:i/>
          <w:iCs/>
          <w:sz w:val="24"/>
          <w:szCs w:val="24"/>
        </w:rPr>
        <w:t>Evolution</w:t>
      </w:r>
      <w:r w:rsidRPr="00FD7939">
        <w:rPr>
          <w:rFonts w:ascii="Times New Roman" w:eastAsia="Times New Roman" w:hAnsi="Times New Roman" w:cs="Times New Roman"/>
          <w:sz w:val="24"/>
          <w:szCs w:val="24"/>
        </w:rPr>
        <w:t>, 65, 2719–2724.</w:t>
      </w:r>
    </w:p>
    <w:p w14:paraId="74ABF375" w14:textId="46A97789" w:rsidR="009902C8" w:rsidRPr="00FD7939" w:rsidRDefault="00BC6761" w:rsidP="009902C8">
      <w:pPr>
        <w:pStyle w:val="ListParagraph"/>
        <w:numPr>
          <w:ilvl w:val="0"/>
          <w:numId w:val="2"/>
        </w:numPr>
        <w:spacing w:line="48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color w:val="1C1D1E"/>
          <w:sz w:val="24"/>
          <w:szCs w:val="24"/>
          <w:shd w:val="clear" w:color="auto" w:fill="FFFFFF"/>
          <w:lang w:val="en-US"/>
        </w:rPr>
        <w:t>Janz</w:t>
      </w:r>
      <w:proofErr w:type="spellEnd"/>
      <w:r>
        <w:rPr>
          <w:rFonts w:ascii="Times New Roman" w:eastAsia="Times New Roman" w:hAnsi="Times New Roman" w:cs="Times New Roman"/>
          <w:color w:val="1C1D1E"/>
          <w:sz w:val="24"/>
          <w:szCs w:val="24"/>
          <w:shd w:val="clear" w:color="auto" w:fill="FFFFFF"/>
          <w:lang w:val="en-US"/>
        </w:rPr>
        <w:t>, N., and </w:t>
      </w:r>
      <w:proofErr w:type="spellStart"/>
      <w:r>
        <w:rPr>
          <w:rFonts w:ascii="Times New Roman" w:eastAsia="Times New Roman" w:hAnsi="Times New Roman" w:cs="Times New Roman"/>
          <w:color w:val="1C1D1E"/>
          <w:sz w:val="24"/>
          <w:szCs w:val="24"/>
          <w:shd w:val="clear" w:color="auto" w:fill="FFFFFF"/>
          <w:lang w:val="en-US"/>
        </w:rPr>
        <w:t>Nylin</w:t>
      </w:r>
      <w:proofErr w:type="spellEnd"/>
      <w:r>
        <w:rPr>
          <w:rFonts w:ascii="Times New Roman" w:eastAsia="Times New Roman" w:hAnsi="Times New Roman" w:cs="Times New Roman"/>
          <w:color w:val="1C1D1E"/>
          <w:sz w:val="24"/>
          <w:szCs w:val="24"/>
          <w:shd w:val="clear" w:color="auto" w:fill="FFFFFF"/>
          <w:lang w:val="en-US"/>
        </w:rPr>
        <w:t>, S.</w:t>
      </w:r>
      <w:r w:rsidR="009902C8" w:rsidRPr="00FD7939">
        <w:rPr>
          <w:rFonts w:ascii="Times New Roman" w:eastAsia="Times New Roman" w:hAnsi="Times New Roman" w:cs="Times New Roman"/>
          <w:color w:val="1C1D1E"/>
          <w:sz w:val="24"/>
          <w:szCs w:val="24"/>
          <w:shd w:val="clear" w:color="auto" w:fill="FFFFFF"/>
          <w:lang w:val="en-US"/>
        </w:rPr>
        <w:t> (2008). Host plant range and speciation: the oscillation hypothesis. Pp. 203– 215 </w:t>
      </w:r>
      <w:r w:rsidR="009902C8" w:rsidRPr="00FD7939">
        <w:rPr>
          <w:rFonts w:ascii="Times New Roman" w:eastAsia="Times New Roman" w:hAnsi="Times New Roman" w:cs="Times New Roman"/>
          <w:i/>
          <w:iCs/>
          <w:color w:val="1C1D1E"/>
          <w:sz w:val="24"/>
          <w:szCs w:val="24"/>
          <w:shd w:val="clear" w:color="auto" w:fill="FFFFFF"/>
          <w:lang w:val="en-US"/>
        </w:rPr>
        <w:t>in</w:t>
      </w:r>
      <w:r w:rsidR="009902C8" w:rsidRPr="00FD7939">
        <w:rPr>
          <w:rFonts w:ascii="Times New Roman" w:eastAsia="Times New Roman" w:hAnsi="Times New Roman" w:cs="Times New Roman"/>
          <w:color w:val="1C1D1E"/>
          <w:sz w:val="24"/>
          <w:szCs w:val="24"/>
          <w:shd w:val="clear" w:color="auto" w:fill="FFFFFF"/>
          <w:lang w:val="en-US"/>
        </w:rPr>
        <w:t xml:space="preserve"> K. J. </w:t>
      </w:r>
      <w:proofErr w:type="spellStart"/>
      <w:r w:rsidR="009902C8" w:rsidRPr="00FD7939">
        <w:rPr>
          <w:rFonts w:ascii="Times New Roman" w:eastAsia="Times New Roman" w:hAnsi="Times New Roman" w:cs="Times New Roman"/>
          <w:color w:val="1C1D1E"/>
          <w:sz w:val="24"/>
          <w:szCs w:val="24"/>
          <w:shd w:val="clear" w:color="auto" w:fill="FFFFFF"/>
          <w:lang w:val="en-US"/>
        </w:rPr>
        <w:t>Tilmon</w:t>
      </w:r>
      <w:proofErr w:type="spellEnd"/>
      <w:r w:rsidR="009902C8" w:rsidRPr="00FD7939">
        <w:rPr>
          <w:rFonts w:ascii="Times New Roman" w:eastAsia="Times New Roman" w:hAnsi="Times New Roman" w:cs="Times New Roman"/>
          <w:color w:val="1C1D1E"/>
          <w:sz w:val="24"/>
          <w:szCs w:val="24"/>
          <w:shd w:val="clear" w:color="auto" w:fill="FFFFFF"/>
          <w:lang w:val="en-US"/>
        </w:rPr>
        <w:t>, ed. </w:t>
      </w:r>
      <w:r w:rsidR="009902C8" w:rsidRPr="00FD7939">
        <w:rPr>
          <w:rFonts w:ascii="Times New Roman" w:eastAsia="Times New Roman" w:hAnsi="Times New Roman" w:cs="Times New Roman"/>
          <w:i/>
          <w:iCs/>
          <w:color w:val="1C1D1E"/>
          <w:sz w:val="24"/>
          <w:szCs w:val="24"/>
          <w:shd w:val="clear" w:color="auto" w:fill="FFFFFF"/>
          <w:lang w:val="en-US"/>
        </w:rPr>
        <w:t>Specialization, speciation, and radiation: The evolutionary biology of herbivorous insects</w:t>
      </w:r>
      <w:r w:rsidR="009902C8" w:rsidRPr="00FD7939">
        <w:rPr>
          <w:rFonts w:ascii="Times New Roman" w:eastAsia="Times New Roman" w:hAnsi="Times New Roman" w:cs="Times New Roman"/>
          <w:color w:val="1C1D1E"/>
          <w:sz w:val="24"/>
          <w:szCs w:val="24"/>
          <w:shd w:val="clear" w:color="auto" w:fill="FFFFFF"/>
          <w:lang w:val="en-US"/>
        </w:rPr>
        <w:t>. Univ. of California Press.</w:t>
      </w:r>
    </w:p>
    <w:p w14:paraId="0118D65D" w14:textId="084FD28C" w:rsidR="00CF3AAD" w:rsidRPr="00FD7939" w:rsidRDefault="00CF3AAD" w:rsidP="009902C8">
      <w:pPr>
        <w:pStyle w:val="ListParagraph"/>
        <w:numPr>
          <w:ilvl w:val="0"/>
          <w:numId w:val="2"/>
        </w:numPr>
        <w:tabs>
          <w:tab w:val="left" w:pos="810"/>
        </w:tabs>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Joshi, A. &amp; Thompson, J.N. (1995). Trade-offs and the evolution of host specialization. </w:t>
      </w:r>
      <w:r w:rsidRPr="00FD7939">
        <w:rPr>
          <w:rFonts w:ascii="Times New Roman" w:eastAsia="Times New Roman" w:hAnsi="Times New Roman" w:cs="Times New Roman"/>
          <w:i/>
          <w:iCs/>
          <w:sz w:val="24"/>
          <w:szCs w:val="24"/>
        </w:rPr>
        <w:t>Evol. Ecol.</w:t>
      </w:r>
      <w:r w:rsidRPr="00FD7939">
        <w:rPr>
          <w:rFonts w:ascii="Times New Roman" w:eastAsia="Times New Roman" w:hAnsi="Times New Roman" w:cs="Times New Roman"/>
          <w:iCs/>
          <w:sz w:val="24"/>
          <w:szCs w:val="24"/>
        </w:rPr>
        <w:t>, 9, 82-92.</w:t>
      </w:r>
    </w:p>
    <w:p w14:paraId="49D708BE" w14:textId="30C9E0C3" w:rsidR="00976D21" w:rsidRDefault="00976D2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Karban, R. (1989). Fine-scale adaptation of herbivorous thrips to individual host plants. </w:t>
      </w:r>
      <w:r w:rsidRPr="00FD7939">
        <w:rPr>
          <w:rFonts w:ascii="Times New Roman" w:eastAsia="Times New Roman" w:hAnsi="Times New Roman" w:cs="Times New Roman"/>
          <w:i/>
          <w:iCs/>
          <w:sz w:val="24"/>
          <w:szCs w:val="24"/>
          <w:lang w:val="en-US"/>
        </w:rPr>
        <w:t>Nature</w:t>
      </w:r>
      <w:r w:rsidRPr="00FD7939">
        <w:rPr>
          <w:rFonts w:ascii="Times New Roman" w:eastAsia="Times New Roman" w:hAnsi="Times New Roman" w:cs="Times New Roman"/>
          <w:sz w:val="24"/>
          <w:szCs w:val="24"/>
          <w:lang w:val="en-US"/>
        </w:rPr>
        <w:t>, 340, 60–61.</w:t>
      </w:r>
    </w:p>
    <w:p w14:paraId="452A9BD6" w14:textId="13DB7807" w:rsidR="00EC1EC7" w:rsidRPr="00FD7939" w:rsidRDefault="00EC1EC7" w:rsidP="009902C8">
      <w:pPr>
        <w:pStyle w:val="ListParagraph"/>
        <w:numPr>
          <w:ilvl w:val="0"/>
          <w:numId w:val="2"/>
        </w:numPr>
        <w:spacing w:line="48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Kassen</w:t>
      </w:r>
      <w:proofErr w:type="spellEnd"/>
      <w:r>
        <w:rPr>
          <w:rFonts w:ascii="Times New Roman" w:eastAsia="Times New Roman" w:hAnsi="Times New Roman" w:cs="Times New Roman"/>
          <w:sz w:val="24"/>
          <w:szCs w:val="24"/>
          <w:lang w:val="en-US"/>
        </w:rPr>
        <w:t xml:space="preserve">, R. (2002). The experimental evolution of specialists, generalists, and the maintenance of diversity. </w:t>
      </w:r>
      <w:r>
        <w:rPr>
          <w:rFonts w:ascii="Times New Roman" w:eastAsia="Times New Roman" w:hAnsi="Times New Roman" w:cs="Times New Roman"/>
          <w:i/>
          <w:sz w:val="24"/>
          <w:szCs w:val="24"/>
          <w:lang w:val="en-US"/>
        </w:rPr>
        <w:t>J. Evol. Bio.</w:t>
      </w:r>
      <w:r>
        <w:rPr>
          <w:rFonts w:ascii="Times New Roman" w:eastAsia="Times New Roman" w:hAnsi="Times New Roman" w:cs="Times New Roman"/>
          <w:sz w:val="24"/>
          <w:szCs w:val="24"/>
          <w:lang w:val="en-US"/>
        </w:rPr>
        <w:t xml:space="preserve"> 15, 173-190.</w:t>
      </w:r>
    </w:p>
    <w:p w14:paraId="3B81EBF7" w14:textId="3619849F" w:rsidR="005F1DC1" w:rsidRPr="00FD7939" w:rsidRDefault="005F1DC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Kawecki, T.J. &amp; Ebert, D. (2004). Conceptual issues in local adaptation. </w:t>
      </w:r>
      <w:r w:rsidRPr="00FD7939">
        <w:rPr>
          <w:rFonts w:ascii="Times New Roman" w:eastAsia="Times New Roman" w:hAnsi="Times New Roman" w:cs="Times New Roman"/>
          <w:i/>
          <w:iCs/>
          <w:sz w:val="24"/>
          <w:szCs w:val="24"/>
          <w:lang w:val="en-US"/>
        </w:rPr>
        <w:t>Ecol. Lett</w:t>
      </w:r>
      <w:proofErr w:type="gramStart"/>
      <w:r w:rsidRPr="00FD7939">
        <w:rPr>
          <w:rFonts w:ascii="Times New Roman" w:eastAsia="Times New Roman" w:hAnsi="Times New Roman" w:cs="Times New Roman"/>
          <w:i/>
          <w:iCs/>
          <w:sz w:val="24"/>
          <w:szCs w:val="24"/>
          <w:lang w:val="en-US"/>
        </w:rPr>
        <w:t>.</w:t>
      </w:r>
      <w:r w:rsidRPr="00FD7939">
        <w:rPr>
          <w:rFonts w:ascii="Times New Roman" w:eastAsia="Times New Roman" w:hAnsi="Times New Roman" w:cs="Times New Roman"/>
          <w:sz w:val="24"/>
          <w:szCs w:val="24"/>
          <w:lang w:val="en-US"/>
        </w:rPr>
        <w:t>,</w:t>
      </w:r>
      <w:proofErr w:type="gramEnd"/>
      <w:r w:rsidRPr="00FD7939">
        <w:rPr>
          <w:rFonts w:ascii="Times New Roman" w:eastAsia="Times New Roman" w:hAnsi="Times New Roman" w:cs="Times New Roman"/>
          <w:sz w:val="24"/>
          <w:szCs w:val="24"/>
          <w:lang w:val="en-US"/>
        </w:rPr>
        <w:t xml:space="preserve"> 7, 1225–1241.</w:t>
      </w:r>
    </w:p>
    <w:p w14:paraId="50C01C8E" w14:textId="77777777" w:rsidR="00CF3AAD" w:rsidRPr="00FD7939" w:rsidRDefault="00CF3AAD"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van Klinken, R.D. &amp; Edwards, O.R. (2002). Is host-specificity of weed biological control agents likely to evolve rapidly following establishment? </w:t>
      </w:r>
      <w:r w:rsidRPr="00FD7939">
        <w:rPr>
          <w:rFonts w:ascii="Times New Roman" w:eastAsia="Times New Roman" w:hAnsi="Times New Roman" w:cs="Times New Roman"/>
          <w:i/>
          <w:iCs/>
          <w:sz w:val="24"/>
          <w:szCs w:val="24"/>
        </w:rPr>
        <w:t>Ecol. Lett.</w:t>
      </w:r>
      <w:r w:rsidRPr="00FD7939">
        <w:rPr>
          <w:rFonts w:ascii="Times New Roman" w:eastAsia="Times New Roman" w:hAnsi="Times New Roman" w:cs="Times New Roman"/>
          <w:sz w:val="24"/>
          <w:szCs w:val="24"/>
        </w:rPr>
        <w:t>, 5, 590–596.</w:t>
      </w:r>
    </w:p>
    <w:p w14:paraId="0D8E0F30" w14:textId="59A46826" w:rsidR="008D181D" w:rsidRPr="00FD7939" w:rsidRDefault="008D181D"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Lenth, R. (2019). emmeans: Estimated marginal means, AKA least-squared means. R package version 1.3.4. https://CRAN.R-project.org/package=emmeans.</w:t>
      </w:r>
    </w:p>
    <w:p w14:paraId="280D1DEA" w14:textId="026829F3" w:rsidR="009B04E8" w:rsidRPr="00FD7939" w:rsidRDefault="009B04E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Li, S., </w:t>
      </w:r>
      <w:proofErr w:type="spellStart"/>
      <w:r w:rsidRPr="00FD7939">
        <w:rPr>
          <w:rFonts w:ascii="Times New Roman" w:eastAsia="Times New Roman" w:hAnsi="Times New Roman" w:cs="Times New Roman"/>
          <w:sz w:val="24"/>
          <w:szCs w:val="24"/>
          <w:lang w:val="en-US"/>
        </w:rPr>
        <w:t>Jovelin</w:t>
      </w:r>
      <w:proofErr w:type="spellEnd"/>
      <w:r w:rsidRPr="00FD7939">
        <w:rPr>
          <w:rFonts w:ascii="Times New Roman" w:eastAsia="Times New Roman" w:hAnsi="Times New Roman" w:cs="Times New Roman"/>
          <w:sz w:val="24"/>
          <w:szCs w:val="24"/>
          <w:lang w:val="en-US"/>
        </w:rPr>
        <w:t xml:space="preserve">, R., </w:t>
      </w:r>
      <w:proofErr w:type="spellStart"/>
      <w:r w:rsidRPr="00FD7939">
        <w:rPr>
          <w:rFonts w:ascii="Times New Roman" w:eastAsia="Times New Roman" w:hAnsi="Times New Roman" w:cs="Times New Roman"/>
          <w:sz w:val="24"/>
          <w:szCs w:val="24"/>
          <w:lang w:val="en-US"/>
        </w:rPr>
        <w:t>Yoshiga</w:t>
      </w:r>
      <w:proofErr w:type="spellEnd"/>
      <w:r w:rsidRPr="00FD7939">
        <w:rPr>
          <w:rFonts w:ascii="Times New Roman" w:eastAsia="Times New Roman" w:hAnsi="Times New Roman" w:cs="Times New Roman"/>
          <w:sz w:val="24"/>
          <w:szCs w:val="24"/>
          <w:lang w:val="en-US"/>
        </w:rPr>
        <w:t xml:space="preserve">, T., Tanaka, R. &amp; Cutter, A.D. (2014). Specialist versus generalist life histories and nucleotide diversity in </w:t>
      </w:r>
      <w:proofErr w:type="spellStart"/>
      <w:r w:rsidRPr="00FD7939">
        <w:rPr>
          <w:rFonts w:ascii="Times New Roman" w:eastAsia="Times New Roman" w:hAnsi="Times New Roman" w:cs="Times New Roman"/>
          <w:i/>
          <w:sz w:val="24"/>
          <w:szCs w:val="24"/>
          <w:lang w:val="en-US"/>
        </w:rPr>
        <w:t>Caenorhabditis</w:t>
      </w:r>
      <w:proofErr w:type="spellEnd"/>
      <w:r w:rsidRPr="00FD7939">
        <w:rPr>
          <w:rFonts w:ascii="Times New Roman" w:eastAsia="Times New Roman" w:hAnsi="Times New Roman" w:cs="Times New Roman"/>
          <w:i/>
          <w:sz w:val="24"/>
          <w:szCs w:val="24"/>
          <w:lang w:val="en-US"/>
        </w:rPr>
        <w:t xml:space="preserve"> </w:t>
      </w:r>
      <w:r w:rsidRPr="00FD7939">
        <w:rPr>
          <w:rFonts w:ascii="Times New Roman" w:eastAsia="Times New Roman" w:hAnsi="Times New Roman" w:cs="Times New Roman"/>
          <w:sz w:val="24"/>
          <w:szCs w:val="24"/>
          <w:lang w:val="en-US"/>
        </w:rPr>
        <w:t xml:space="preserve">nematodes. </w:t>
      </w:r>
      <w:r w:rsidRPr="00FD7939">
        <w:rPr>
          <w:rFonts w:ascii="Times New Roman" w:eastAsia="Times New Roman" w:hAnsi="Times New Roman" w:cs="Times New Roman"/>
          <w:i/>
          <w:iCs/>
          <w:sz w:val="24"/>
          <w:szCs w:val="24"/>
          <w:lang w:val="en-US"/>
        </w:rPr>
        <w:t>Proc.</w:t>
      </w:r>
      <w:r w:rsidR="002B2C1E" w:rsidRPr="00FD7939">
        <w:rPr>
          <w:rFonts w:ascii="Times New Roman" w:eastAsia="Times New Roman" w:hAnsi="Times New Roman" w:cs="Times New Roman"/>
          <w:i/>
          <w:iCs/>
          <w:sz w:val="24"/>
          <w:szCs w:val="24"/>
          <w:lang w:val="en-US"/>
        </w:rPr>
        <w:t xml:space="preserve"> Roy. Soc. B.</w:t>
      </w:r>
      <w:r w:rsidRPr="00FD7939">
        <w:rPr>
          <w:rFonts w:ascii="Times New Roman" w:eastAsia="Times New Roman" w:hAnsi="Times New Roman" w:cs="Times New Roman"/>
          <w:sz w:val="24"/>
          <w:szCs w:val="24"/>
          <w:lang w:val="en-US"/>
        </w:rPr>
        <w:t>, 281, 20132858.</w:t>
      </w:r>
    </w:p>
    <w:p w14:paraId="46D06AD5" w14:textId="6D680AE6" w:rsidR="00CF3AAD" w:rsidRPr="00FD7939" w:rsidRDefault="00CF3AAD"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lastRenderedPageBreak/>
        <w:t xml:space="preserve">Li, Y., Pierce, A.A. &amp; de Roode, J.C. (2016). Variation in forewing size linked to migratory status in monarch butterflies. </w:t>
      </w:r>
      <w:r w:rsidRPr="00FD7939">
        <w:rPr>
          <w:rFonts w:ascii="Times New Roman" w:eastAsia="Times New Roman" w:hAnsi="Times New Roman" w:cs="Times New Roman"/>
          <w:i/>
          <w:iCs/>
          <w:sz w:val="24"/>
          <w:szCs w:val="24"/>
        </w:rPr>
        <w:t>Animal Migration</w:t>
      </w:r>
      <w:r w:rsidRPr="00FD7939">
        <w:rPr>
          <w:rFonts w:ascii="Times New Roman" w:eastAsia="Times New Roman" w:hAnsi="Times New Roman" w:cs="Times New Roman"/>
          <w:sz w:val="24"/>
          <w:szCs w:val="24"/>
        </w:rPr>
        <w:t xml:space="preserve">, 3, </w:t>
      </w:r>
      <w:r w:rsidR="002B2C1E" w:rsidRPr="00FD7939">
        <w:rPr>
          <w:rFonts w:ascii="Times New Roman" w:eastAsia="Times New Roman" w:hAnsi="Times New Roman" w:cs="Times New Roman"/>
          <w:sz w:val="24"/>
          <w:szCs w:val="24"/>
        </w:rPr>
        <w:t>27-34</w:t>
      </w:r>
      <w:r w:rsidRPr="00FD7939">
        <w:rPr>
          <w:rFonts w:ascii="Times New Roman" w:eastAsia="Times New Roman" w:hAnsi="Times New Roman" w:cs="Times New Roman"/>
          <w:sz w:val="24"/>
          <w:szCs w:val="24"/>
        </w:rPr>
        <w:t>.</w:t>
      </w:r>
    </w:p>
    <w:p w14:paraId="079725FF" w14:textId="77777777" w:rsidR="00CF3AAD" w:rsidRPr="00FD7939" w:rsidRDefault="00CF3AAD"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Louda, S.M., Kendall, D., Connor, J. &amp; Simberloff, D. (1997). Ecological effects of an insect introduced for the biological control of weeds. </w:t>
      </w:r>
      <w:r w:rsidRPr="00FD7939">
        <w:rPr>
          <w:rFonts w:ascii="Times New Roman" w:eastAsia="Times New Roman" w:hAnsi="Times New Roman" w:cs="Times New Roman"/>
          <w:i/>
          <w:iCs/>
          <w:sz w:val="24"/>
          <w:szCs w:val="24"/>
        </w:rPr>
        <w:t>Science</w:t>
      </w:r>
      <w:r w:rsidRPr="00FD7939">
        <w:rPr>
          <w:rFonts w:ascii="Times New Roman" w:eastAsia="Times New Roman" w:hAnsi="Times New Roman" w:cs="Times New Roman"/>
          <w:sz w:val="24"/>
          <w:szCs w:val="24"/>
        </w:rPr>
        <w:t>, 277, 1088–1090.</w:t>
      </w:r>
    </w:p>
    <w:p w14:paraId="3E4A70B8" w14:textId="623C1BA9" w:rsidR="005F1DC1" w:rsidRPr="00FD7939" w:rsidRDefault="005F1DC1" w:rsidP="009902C8">
      <w:pPr>
        <w:pStyle w:val="ListParagraph"/>
        <w:numPr>
          <w:ilvl w:val="0"/>
          <w:numId w:val="2"/>
        </w:numPr>
        <w:spacing w:line="480" w:lineRule="auto"/>
        <w:rPr>
          <w:rFonts w:ascii="Times New Roman" w:eastAsia="Times New Roman" w:hAnsi="Times New Roman" w:cs="Times New Roman"/>
          <w:sz w:val="24"/>
          <w:szCs w:val="24"/>
          <w:lang w:val="en-US"/>
        </w:rPr>
      </w:pPr>
      <w:proofErr w:type="spellStart"/>
      <w:r w:rsidRPr="00FD7939">
        <w:rPr>
          <w:rFonts w:ascii="Times New Roman" w:eastAsia="Times New Roman" w:hAnsi="Times New Roman" w:cs="Times New Roman"/>
          <w:sz w:val="24"/>
          <w:szCs w:val="24"/>
          <w:lang w:val="en-US"/>
        </w:rPr>
        <w:t>Magalhães</w:t>
      </w:r>
      <w:proofErr w:type="spellEnd"/>
      <w:r w:rsidRPr="00FD7939">
        <w:rPr>
          <w:rFonts w:ascii="Times New Roman" w:eastAsia="Times New Roman" w:hAnsi="Times New Roman" w:cs="Times New Roman"/>
          <w:sz w:val="24"/>
          <w:szCs w:val="24"/>
          <w:lang w:val="en-US"/>
        </w:rPr>
        <w:t xml:space="preserve">, S., Blanchet, E., </w:t>
      </w:r>
      <w:proofErr w:type="spellStart"/>
      <w:r w:rsidRPr="00FD7939">
        <w:rPr>
          <w:rFonts w:ascii="Times New Roman" w:eastAsia="Times New Roman" w:hAnsi="Times New Roman" w:cs="Times New Roman"/>
          <w:sz w:val="24"/>
          <w:szCs w:val="24"/>
          <w:lang w:val="en-US"/>
        </w:rPr>
        <w:t>Egas</w:t>
      </w:r>
      <w:proofErr w:type="spellEnd"/>
      <w:r w:rsidRPr="00FD7939">
        <w:rPr>
          <w:rFonts w:ascii="Times New Roman" w:eastAsia="Times New Roman" w:hAnsi="Times New Roman" w:cs="Times New Roman"/>
          <w:sz w:val="24"/>
          <w:szCs w:val="24"/>
          <w:lang w:val="en-US"/>
        </w:rPr>
        <w:t xml:space="preserve">, M. &amp; </w:t>
      </w:r>
      <w:proofErr w:type="spellStart"/>
      <w:r w:rsidRPr="00FD7939">
        <w:rPr>
          <w:rFonts w:ascii="Times New Roman" w:eastAsia="Times New Roman" w:hAnsi="Times New Roman" w:cs="Times New Roman"/>
          <w:sz w:val="24"/>
          <w:szCs w:val="24"/>
          <w:lang w:val="en-US"/>
        </w:rPr>
        <w:t>Olivieri</w:t>
      </w:r>
      <w:proofErr w:type="spellEnd"/>
      <w:r w:rsidRPr="00FD7939">
        <w:rPr>
          <w:rFonts w:ascii="Times New Roman" w:eastAsia="Times New Roman" w:hAnsi="Times New Roman" w:cs="Times New Roman"/>
          <w:sz w:val="24"/>
          <w:szCs w:val="24"/>
          <w:lang w:val="en-US"/>
        </w:rPr>
        <w:t xml:space="preserve">, I. (2009). Are adaptation costs necessary to build up a local adaptation pattern? </w:t>
      </w:r>
      <w:r w:rsidRPr="00FD7939">
        <w:rPr>
          <w:rFonts w:ascii="Times New Roman" w:eastAsia="Times New Roman" w:hAnsi="Times New Roman" w:cs="Times New Roman"/>
          <w:i/>
          <w:iCs/>
          <w:sz w:val="24"/>
          <w:szCs w:val="24"/>
          <w:lang w:val="en-US"/>
        </w:rPr>
        <w:t>BMC Evol. Biol.</w:t>
      </w:r>
      <w:r w:rsidRPr="00FD7939">
        <w:rPr>
          <w:rFonts w:ascii="Times New Roman" w:eastAsia="Times New Roman" w:hAnsi="Times New Roman" w:cs="Times New Roman"/>
          <w:sz w:val="24"/>
          <w:szCs w:val="24"/>
          <w:lang w:val="en-US"/>
        </w:rPr>
        <w:t>, 9, 182.</w:t>
      </w:r>
    </w:p>
    <w:p w14:paraId="3888CC34" w14:textId="77777777" w:rsidR="00CF3AAD" w:rsidRPr="00FD7939" w:rsidRDefault="00CF3AAD"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Malcolm, S.B. &amp; Brower, L.P. (1986). Selective oviposition by monarch butterflies (</w:t>
      </w:r>
      <w:r w:rsidRPr="00FD7939">
        <w:rPr>
          <w:rFonts w:ascii="Times New Roman" w:eastAsia="Times New Roman" w:hAnsi="Times New Roman" w:cs="Times New Roman"/>
          <w:i/>
          <w:sz w:val="24"/>
          <w:szCs w:val="24"/>
        </w:rPr>
        <w:t xml:space="preserve">Danaus plexippus </w:t>
      </w:r>
      <w:r w:rsidRPr="00FD7939">
        <w:rPr>
          <w:rFonts w:ascii="Times New Roman" w:eastAsia="Times New Roman" w:hAnsi="Times New Roman" w:cs="Times New Roman"/>
          <w:sz w:val="24"/>
          <w:szCs w:val="24"/>
        </w:rPr>
        <w:t xml:space="preserve">L.) in a mixed stand of </w:t>
      </w:r>
      <w:r w:rsidRPr="00FD7939">
        <w:rPr>
          <w:rFonts w:ascii="Times New Roman" w:eastAsia="Times New Roman" w:hAnsi="Times New Roman" w:cs="Times New Roman"/>
          <w:i/>
          <w:sz w:val="24"/>
          <w:szCs w:val="24"/>
        </w:rPr>
        <w:t>Asclepias curassavica</w:t>
      </w:r>
      <w:r w:rsidRPr="00FD7939">
        <w:rPr>
          <w:rFonts w:ascii="Times New Roman" w:eastAsia="Times New Roman" w:hAnsi="Times New Roman" w:cs="Times New Roman"/>
          <w:sz w:val="24"/>
          <w:szCs w:val="24"/>
        </w:rPr>
        <w:t xml:space="preserve"> L. and </w:t>
      </w:r>
      <w:r w:rsidRPr="00FD7939">
        <w:rPr>
          <w:rFonts w:ascii="Times New Roman" w:eastAsia="Times New Roman" w:hAnsi="Times New Roman" w:cs="Times New Roman"/>
          <w:i/>
          <w:sz w:val="24"/>
          <w:szCs w:val="24"/>
        </w:rPr>
        <w:t>A. incarnata</w:t>
      </w:r>
      <w:r w:rsidRPr="00FD7939">
        <w:rPr>
          <w:rFonts w:ascii="Times New Roman" w:eastAsia="Times New Roman" w:hAnsi="Times New Roman" w:cs="Times New Roman"/>
          <w:sz w:val="24"/>
          <w:szCs w:val="24"/>
        </w:rPr>
        <w:t xml:space="preserve"> L. in south Florida. </w:t>
      </w:r>
      <w:r w:rsidRPr="00FD7939">
        <w:rPr>
          <w:rFonts w:ascii="Times New Roman" w:eastAsia="Times New Roman" w:hAnsi="Times New Roman" w:cs="Times New Roman"/>
          <w:i/>
          <w:iCs/>
          <w:sz w:val="24"/>
          <w:szCs w:val="24"/>
        </w:rPr>
        <w:t>J. Lepid. Soc.</w:t>
      </w:r>
      <w:r w:rsidRPr="00FD7939">
        <w:rPr>
          <w:rFonts w:ascii="Times New Roman" w:eastAsia="Times New Roman" w:hAnsi="Times New Roman" w:cs="Times New Roman"/>
          <w:sz w:val="24"/>
          <w:szCs w:val="24"/>
        </w:rPr>
        <w:t>, 40, 255–263.</w:t>
      </w:r>
    </w:p>
    <w:p w14:paraId="6EEDC91E" w14:textId="77777777" w:rsidR="00CF3AAD" w:rsidRPr="00FD7939" w:rsidRDefault="00CF3AAD"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Mongue, A.J., Tsai, M.V., Wayne, M.L. &amp; de Roode, J.C. (2016). Inbreeding depression in monarch butterflies. </w:t>
      </w:r>
      <w:r w:rsidRPr="00FD7939">
        <w:rPr>
          <w:rFonts w:ascii="Times New Roman" w:eastAsia="Times New Roman" w:hAnsi="Times New Roman" w:cs="Times New Roman"/>
          <w:i/>
          <w:iCs/>
          <w:sz w:val="24"/>
          <w:szCs w:val="24"/>
        </w:rPr>
        <w:t>J. Insect Conserv.</w:t>
      </w:r>
      <w:r w:rsidRPr="00FD7939">
        <w:rPr>
          <w:rFonts w:ascii="Times New Roman" w:eastAsia="Times New Roman" w:hAnsi="Times New Roman" w:cs="Times New Roman"/>
          <w:sz w:val="24"/>
          <w:szCs w:val="24"/>
        </w:rPr>
        <w:t>, 20, 477–483.</w:t>
      </w:r>
    </w:p>
    <w:p w14:paraId="4E540E80" w14:textId="77777777" w:rsidR="00CF3AAD" w:rsidRPr="00FD7939" w:rsidRDefault="00CF3AAD"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Oyeyele, S.O. &amp; Zalucki, M.P. (1990). Cardiac glycosides and oviposition by </w:t>
      </w:r>
      <w:r w:rsidRPr="00FD7939">
        <w:rPr>
          <w:rFonts w:ascii="Times New Roman" w:eastAsia="Times New Roman" w:hAnsi="Times New Roman" w:cs="Times New Roman"/>
          <w:i/>
          <w:sz w:val="24"/>
          <w:szCs w:val="24"/>
        </w:rPr>
        <w:t>Danaus plexippus</w:t>
      </w:r>
      <w:r w:rsidRPr="00FD7939">
        <w:rPr>
          <w:rFonts w:ascii="Times New Roman" w:eastAsia="Times New Roman" w:hAnsi="Times New Roman" w:cs="Times New Roman"/>
          <w:sz w:val="24"/>
          <w:szCs w:val="24"/>
        </w:rPr>
        <w:t xml:space="preserve"> on </w:t>
      </w:r>
      <w:r w:rsidRPr="00FD7939">
        <w:rPr>
          <w:rFonts w:ascii="Times New Roman" w:eastAsia="Times New Roman" w:hAnsi="Times New Roman" w:cs="Times New Roman"/>
          <w:i/>
          <w:sz w:val="24"/>
          <w:szCs w:val="24"/>
        </w:rPr>
        <w:t>Asclepias fruticosa</w:t>
      </w:r>
      <w:r w:rsidRPr="00FD7939">
        <w:rPr>
          <w:rFonts w:ascii="Times New Roman" w:eastAsia="Times New Roman" w:hAnsi="Times New Roman" w:cs="Times New Roman"/>
          <w:sz w:val="24"/>
          <w:szCs w:val="24"/>
        </w:rPr>
        <w:t xml:space="preserve"> in south-east Queensland (Australia), with notes on the effect of plant nitrogen content. </w:t>
      </w:r>
      <w:r w:rsidRPr="00FD7939">
        <w:rPr>
          <w:rFonts w:ascii="Times New Roman" w:eastAsia="Times New Roman" w:hAnsi="Times New Roman" w:cs="Times New Roman"/>
          <w:i/>
          <w:iCs/>
          <w:sz w:val="24"/>
          <w:szCs w:val="24"/>
        </w:rPr>
        <w:t>Ecol. Entomol.</w:t>
      </w:r>
      <w:r w:rsidRPr="00FD7939">
        <w:rPr>
          <w:rFonts w:ascii="Times New Roman" w:eastAsia="Times New Roman" w:hAnsi="Times New Roman" w:cs="Times New Roman"/>
          <w:sz w:val="24"/>
          <w:szCs w:val="24"/>
        </w:rPr>
        <w:t>, 15, 177–185.</w:t>
      </w:r>
    </w:p>
    <w:p w14:paraId="59FF0902" w14:textId="7B9F4453" w:rsidR="009B04E8" w:rsidRPr="00FD7939" w:rsidRDefault="009B04E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Packer, L., </w:t>
      </w:r>
      <w:proofErr w:type="spellStart"/>
      <w:r w:rsidRPr="00FD7939">
        <w:rPr>
          <w:rFonts w:ascii="Times New Roman" w:eastAsia="Times New Roman" w:hAnsi="Times New Roman" w:cs="Times New Roman"/>
          <w:sz w:val="24"/>
          <w:szCs w:val="24"/>
          <w:lang w:val="en-US"/>
        </w:rPr>
        <w:t>Zayed</w:t>
      </w:r>
      <w:proofErr w:type="spellEnd"/>
      <w:r w:rsidRPr="00FD7939">
        <w:rPr>
          <w:rFonts w:ascii="Times New Roman" w:eastAsia="Times New Roman" w:hAnsi="Times New Roman" w:cs="Times New Roman"/>
          <w:sz w:val="24"/>
          <w:szCs w:val="24"/>
          <w:lang w:val="en-US"/>
        </w:rPr>
        <w:t xml:space="preserve">, A., </w:t>
      </w:r>
      <w:proofErr w:type="spellStart"/>
      <w:r w:rsidRPr="00FD7939">
        <w:rPr>
          <w:rFonts w:ascii="Times New Roman" w:eastAsia="Times New Roman" w:hAnsi="Times New Roman" w:cs="Times New Roman"/>
          <w:sz w:val="24"/>
          <w:szCs w:val="24"/>
          <w:lang w:val="en-US"/>
        </w:rPr>
        <w:t>Grixti</w:t>
      </w:r>
      <w:proofErr w:type="spellEnd"/>
      <w:r w:rsidRPr="00FD7939">
        <w:rPr>
          <w:rFonts w:ascii="Times New Roman" w:eastAsia="Times New Roman" w:hAnsi="Times New Roman" w:cs="Times New Roman"/>
          <w:sz w:val="24"/>
          <w:szCs w:val="24"/>
          <w:lang w:val="en-US"/>
        </w:rPr>
        <w:t xml:space="preserve">, J.C., </w:t>
      </w:r>
      <w:proofErr w:type="spellStart"/>
      <w:r w:rsidRPr="00FD7939">
        <w:rPr>
          <w:rFonts w:ascii="Times New Roman" w:eastAsia="Times New Roman" w:hAnsi="Times New Roman" w:cs="Times New Roman"/>
          <w:sz w:val="24"/>
          <w:szCs w:val="24"/>
          <w:lang w:val="en-US"/>
        </w:rPr>
        <w:t>Ruz</w:t>
      </w:r>
      <w:proofErr w:type="spellEnd"/>
      <w:r w:rsidRPr="00FD7939">
        <w:rPr>
          <w:rFonts w:ascii="Times New Roman" w:eastAsia="Times New Roman" w:hAnsi="Times New Roman" w:cs="Times New Roman"/>
          <w:sz w:val="24"/>
          <w:szCs w:val="24"/>
          <w:lang w:val="en-US"/>
        </w:rPr>
        <w:t xml:space="preserve">, L., Owen, R.E., </w:t>
      </w:r>
      <w:proofErr w:type="spellStart"/>
      <w:r w:rsidRPr="00FD7939">
        <w:rPr>
          <w:rFonts w:ascii="Times New Roman" w:eastAsia="Times New Roman" w:hAnsi="Times New Roman" w:cs="Times New Roman"/>
          <w:sz w:val="24"/>
          <w:szCs w:val="24"/>
          <w:lang w:val="en-US"/>
        </w:rPr>
        <w:t>Vivallo</w:t>
      </w:r>
      <w:proofErr w:type="spellEnd"/>
      <w:r w:rsidRPr="00FD7939">
        <w:rPr>
          <w:rFonts w:ascii="Times New Roman" w:eastAsia="Times New Roman" w:hAnsi="Times New Roman" w:cs="Times New Roman"/>
          <w:sz w:val="24"/>
          <w:szCs w:val="24"/>
          <w:lang w:val="en-US"/>
        </w:rPr>
        <w:t xml:space="preserve">, F., </w:t>
      </w:r>
      <w:r w:rsidRPr="00FD7939">
        <w:rPr>
          <w:rFonts w:ascii="Times New Roman" w:eastAsia="Times New Roman" w:hAnsi="Times New Roman" w:cs="Times New Roman"/>
          <w:i/>
          <w:iCs/>
          <w:sz w:val="24"/>
          <w:szCs w:val="24"/>
          <w:lang w:val="en-US"/>
        </w:rPr>
        <w:t>et al.</w:t>
      </w:r>
      <w:r w:rsidRPr="00FD7939">
        <w:rPr>
          <w:rFonts w:ascii="Times New Roman" w:eastAsia="Times New Roman" w:hAnsi="Times New Roman" w:cs="Times New Roman"/>
          <w:sz w:val="24"/>
          <w:szCs w:val="24"/>
          <w:lang w:val="en-US"/>
        </w:rPr>
        <w:t xml:space="preserve"> (2005). Conservation genetics of potentially endangered mutualisms: reduced levels of genetic variation in specialist versus generalist bees. </w:t>
      </w:r>
      <w:proofErr w:type="spellStart"/>
      <w:r w:rsidRPr="00FD7939">
        <w:rPr>
          <w:rFonts w:ascii="Times New Roman" w:eastAsia="Times New Roman" w:hAnsi="Times New Roman" w:cs="Times New Roman"/>
          <w:i/>
          <w:iCs/>
          <w:sz w:val="24"/>
          <w:szCs w:val="24"/>
          <w:lang w:val="en-US"/>
        </w:rPr>
        <w:t>Conserv</w:t>
      </w:r>
      <w:proofErr w:type="spellEnd"/>
      <w:r w:rsidRPr="00FD7939">
        <w:rPr>
          <w:rFonts w:ascii="Times New Roman" w:eastAsia="Times New Roman" w:hAnsi="Times New Roman" w:cs="Times New Roman"/>
          <w:i/>
          <w:iCs/>
          <w:sz w:val="24"/>
          <w:szCs w:val="24"/>
          <w:lang w:val="en-US"/>
        </w:rPr>
        <w:t>. Biol.</w:t>
      </w:r>
      <w:r w:rsidRPr="00FD7939">
        <w:rPr>
          <w:rFonts w:ascii="Times New Roman" w:eastAsia="Times New Roman" w:hAnsi="Times New Roman" w:cs="Times New Roman"/>
          <w:sz w:val="24"/>
          <w:szCs w:val="24"/>
          <w:lang w:val="en-US"/>
        </w:rPr>
        <w:t>, 19, 195–202.</w:t>
      </w:r>
    </w:p>
    <w:p w14:paraId="77DE7003" w14:textId="7BB9EC95" w:rsidR="005F1DC1" w:rsidRPr="00FD7939" w:rsidRDefault="005F1DC1" w:rsidP="009902C8">
      <w:pPr>
        <w:pStyle w:val="ListParagraph"/>
        <w:numPr>
          <w:ilvl w:val="0"/>
          <w:numId w:val="2"/>
        </w:numPr>
        <w:spacing w:line="480" w:lineRule="auto"/>
        <w:rPr>
          <w:rFonts w:ascii="Times New Roman" w:eastAsia="Times New Roman" w:hAnsi="Times New Roman" w:cs="Times New Roman"/>
          <w:sz w:val="24"/>
          <w:szCs w:val="24"/>
          <w:lang w:val="en-US"/>
        </w:rPr>
      </w:pPr>
      <w:proofErr w:type="spellStart"/>
      <w:r w:rsidRPr="00FD7939">
        <w:rPr>
          <w:rFonts w:ascii="Times New Roman" w:eastAsia="Times New Roman" w:hAnsi="Times New Roman" w:cs="Times New Roman"/>
          <w:sz w:val="24"/>
          <w:szCs w:val="24"/>
          <w:lang w:val="en-US"/>
        </w:rPr>
        <w:t>Pateman</w:t>
      </w:r>
      <w:proofErr w:type="spellEnd"/>
      <w:r w:rsidRPr="00FD7939">
        <w:rPr>
          <w:rFonts w:ascii="Times New Roman" w:eastAsia="Times New Roman" w:hAnsi="Times New Roman" w:cs="Times New Roman"/>
          <w:sz w:val="24"/>
          <w:szCs w:val="24"/>
          <w:lang w:val="en-US"/>
        </w:rPr>
        <w:t xml:space="preserve">, R.M., Hill, J.K., Roy, D.B., Fox, R. &amp; Thomas, C.D. (2012). Temperature-dependent alterations in host use drive rapid range expansion in a butterfly. </w:t>
      </w:r>
      <w:r w:rsidRPr="00FD7939">
        <w:rPr>
          <w:rFonts w:ascii="Times New Roman" w:eastAsia="Times New Roman" w:hAnsi="Times New Roman" w:cs="Times New Roman"/>
          <w:i/>
          <w:iCs/>
          <w:sz w:val="24"/>
          <w:szCs w:val="24"/>
          <w:lang w:val="en-US"/>
        </w:rPr>
        <w:t>Science</w:t>
      </w:r>
      <w:r w:rsidRPr="00FD7939">
        <w:rPr>
          <w:rFonts w:ascii="Times New Roman" w:eastAsia="Times New Roman" w:hAnsi="Times New Roman" w:cs="Times New Roman"/>
          <w:sz w:val="24"/>
          <w:szCs w:val="24"/>
          <w:lang w:val="en-US"/>
        </w:rPr>
        <w:t>, 336, 1028–1030.</w:t>
      </w:r>
    </w:p>
    <w:p w14:paraId="3638B6C6" w14:textId="39CFBE98" w:rsidR="002B10F8" w:rsidRPr="00FD7939" w:rsidRDefault="002B10F8" w:rsidP="002B10F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Pearse, I.S. &amp; </w:t>
      </w:r>
      <w:proofErr w:type="spellStart"/>
      <w:r w:rsidRPr="00FD7939">
        <w:rPr>
          <w:rFonts w:ascii="Times New Roman" w:eastAsia="Times New Roman" w:hAnsi="Times New Roman" w:cs="Times New Roman"/>
          <w:sz w:val="24"/>
          <w:szCs w:val="24"/>
          <w:lang w:val="en-US"/>
        </w:rPr>
        <w:t>Hipp</w:t>
      </w:r>
      <w:proofErr w:type="spellEnd"/>
      <w:r w:rsidRPr="00FD7939">
        <w:rPr>
          <w:rFonts w:ascii="Times New Roman" w:eastAsia="Times New Roman" w:hAnsi="Times New Roman" w:cs="Times New Roman"/>
          <w:sz w:val="24"/>
          <w:szCs w:val="24"/>
          <w:lang w:val="en-US"/>
        </w:rPr>
        <w:t xml:space="preserve">, A.L. (2009). Phylogenetic and trait similarity to a native species predict herbivory on non-native oaks. </w:t>
      </w:r>
      <w:r w:rsidRPr="00FD7939">
        <w:rPr>
          <w:rFonts w:ascii="Times New Roman" w:eastAsia="Times New Roman" w:hAnsi="Times New Roman" w:cs="Times New Roman"/>
          <w:i/>
          <w:iCs/>
          <w:sz w:val="24"/>
          <w:szCs w:val="24"/>
          <w:lang w:val="en-US"/>
        </w:rPr>
        <w:t>Proc. Natl. Acad. Sci.</w:t>
      </w:r>
      <w:r w:rsidRPr="00FD7939">
        <w:rPr>
          <w:rFonts w:ascii="Times New Roman" w:eastAsia="Times New Roman" w:hAnsi="Times New Roman" w:cs="Times New Roman"/>
          <w:sz w:val="24"/>
          <w:szCs w:val="24"/>
          <w:lang w:val="en-US"/>
        </w:rPr>
        <w:t>, 106, 18097–18102.</w:t>
      </w:r>
    </w:p>
    <w:p w14:paraId="1AB47847" w14:textId="3BB1A302" w:rsidR="00CF3AAD" w:rsidRPr="00FD7939" w:rsidRDefault="00CF3AAD" w:rsidP="009902C8">
      <w:pPr>
        <w:pStyle w:val="normal0"/>
        <w:numPr>
          <w:ilvl w:val="0"/>
          <w:numId w:val="2"/>
        </w:numPr>
        <w:spacing w:line="480" w:lineRule="auto"/>
        <w:rPr>
          <w:rFonts w:ascii="Times New Roman" w:hAnsi="Times New Roman" w:cs="Times New Roman"/>
          <w:sz w:val="24"/>
          <w:szCs w:val="24"/>
        </w:rPr>
      </w:pPr>
      <w:r w:rsidRPr="00FD7939">
        <w:rPr>
          <w:rFonts w:ascii="Times New Roman" w:eastAsia="Times New Roman" w:hAnsi="Times New Roman" w:cs="Times New Roman"/>
          <w:sz w:val="24"/>
          <w:szCs w:val="24"/>
        </w:rPr>
        <w:lastRenderedPageBreak/>
        <w:t>Pierce, A.A., de Roode, J.C., A</w:t>
      </w:r>
      <w:r w:rsidR="00633E1E" w:rsidRPr="00FD7939">
        <w:rPr>
          <w:rFonts w:ascii="Times New Roman" w:eastAsia="Times New Roman" w:hAnsi="Times New Roman" w:cs="Times New Roman"/>
          <w:sz w:val="24"/>
          <w:szCs w:val="24"/>
        </w:rPr>
        <w:t>ltizer, S. &amp; Bartel, R.A. (2014b</w:t>
      </w:r>
      <w:r w:rsidRPr="00FD7939">
        <w:rPr>
          <w:rFonts w:ascii="Times New Roman" w:eastAsia="Times New Roman" w:hAnsi="Times New Roman" w:cs="Times New Roman"/>
          <w:sz w:val="24"/>
          <w:szCs w:val="24"/>
        </w:rPr>
        <w:t xml:space="preserve">). Extreme heterogeneity in parasitism despite low population genetic structure among monarch butterflies inhabiting the Hawaiian Islands. </w:t>
      </w:r>
      <w:r w:rsidRPr="00FD7939">
        <w:rPr>
          <w:rFonts w:ascii="Times New Roman" w:eastAsia="Times New Roman" w:hAnsi="Times New Roman" w:cs="Times New Roman"/>
          <w:i/>
          <w:iCs/>
          <w:sz w:val="24"/>
          <w:szCs w:val="24"/>
        </w:rPr>
        <w:t>PLoS ONE</w:t>
      </w:r>
      <w:r w:rsidRPr="00FD7939">
        <w:rPr>
          <w:rFonts w:ascii="Times New Roman" w:eastAsia="Times New Roman" w:hAnsi="Times New Roman" w:cs="Times New Roman"/>
          <w:sz w:val="24"/>
          <w:szCs w:val="24"/>
        </w:rPr>
        <w:t>.</w:t>
      </w:r>
    </w:p>
    <w:p w14:paraId="317CC7AF" w14:textId="63B624AB" w:rsidR="00976D21" w:rsidRPr="00FD7939" w:rsidRDefault="00976D21" w:rsidP="009902C8">
      <w:pPr>
        <w:pStyle w:val="ListParagraph"/>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Pierce, A.A., Zalucki, M.P., Bangura, M., Udawatta, M., Kronforst, M.R., Altizer, S., </w:t>
      </w:r>
      <w:r w:rsidRPr="00FD7939">
        <w:rPr>
          <w:rFonts w:ascii="Times New Roman" w:eastAsia="Times New Roman" w:hAnsi="Times New Roman" w:cs="Times New Roman"/>
          <w:i/>
          <w:iCs/>
          <w:sz w:val="24"/>
          <w:szCs w:val="24"/>
        </w:rPr>
        <w:t>et al.</w:t>
      </w:r>
      <w:r w:rsidR="00633E1E" w:rsidRPr="00FD7939">
        <w:rPr>
          <w:rFonts w:ascii="Times New Roman" w:eastAsia="Times New Roman" w:hAnsi="Times New Roman" w:cs="Times New Roman"/>
          <w:sz w:val="24"/>
          <w:szCs w:val="24"/>
        </w:rPr>
        <w:t xml:space="preserve"> (2014a</w:t>
      </w:r>
      <w:r w:rsidRPr="00FD7939">
        <w:rPr>
          <w:rFonts w:ascii="Times New Roman" w:eastAsia="Times New Roman" w:hAnsi="Times New Roman" w:cs="Times New Roman"/>
          <w:sz w:val="24"/>
          <w:szCs w:val="24"/>
        </w:rPr>
        <w:t xml:space="preserve">). Serial founder effects and genetic differentiation during worldwide range expansion of monarch butterflies. </w:t>
      </w:r>
      <w:r w:rsidRPr="00FD7939">
        <w:rPr>
          <w:rFonts w:ascii="Times New Roman" w:eastAsia="Times New Roman" w:hAnsi="Times New Roman" w:cs="Times New Roman"/>
          <w:i/>
          <w:iCs/>
          <w:sz w:val="24"/>
          <w:szCs w:val="24"/>
        </w:rPr>
        <w:t>Proc. Biol. Sci.</w:t>
      </w:r>
      <w:r w:rsidRPr="00FD7939">
        <w:rPr>
          <w:rFonts w:ascii="Times New Roman" w:eastAsia="Times New Roman" w:hAnsi="Times New Roman" w:cs="Times New Roman"/>
          <w:sz w:val="24"/>
          <w:szCs w:val="24"/>
        </w:rPr>
        <w:t>, 281.</w:t>
      </w:r>
    </w:p>
    <w:p w14:paraId="494114F2" w14:textId="1B5C2F97" w:rsidR="008D181D" w:rsidRPr="00FD7939" w:rsidRDefault="008D181D" w:rsidP="009902C8">
      <w:pPr>
        <w:pStyle w:val="normal0"/>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R Core Team. (2018). R: A language and environment for statistical computing. R Foundation for Statistical Computing, Vienna, Austria. https://www.R-project.org/.</w:t>
      </w:r>
    </w:p>
    <w:p w14:paraId="3B0E2A2E" w14:textId="21414A18" w:rsidR="00EE50BD" w:rsidRPr="00EE50BD" w:rsidRDefault="00EE50BD" w:rsidP="009902C8">
      <w:pPr>
        <w:pStyle w:val="normal0"/>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Rasmann, S. &amp; Agrawal, A.A. (2011). Evolution of specialization: A phylogenetic study of host range in the red milkweed beetle (</w:t>
      </w:r>
      <w:r>
        <w:rPr>
          <w:rFonts w:ascii="Times New Roman" w:hAnsi="Times New Roman" w:cs="Times New Roman"/>
          <w:i/>
          <w:sz w:val="24"/>
          <w:szCs w:val="24"/>
        </w:rPr>
        <w:t>Tetraopes tetraophthalmus</w:t>
      </w:r>
      <w:r>
        <w:rPr>
          <w:rFonts w:ascii="Times New Roman" w:hAnsi="Times New Roman" w:cs="Times New Roman"/>
          <w:sz w:val="24"/>
          <w:szCs w:val="24"/>
        </w:rPr>
        <w:t xml:space="preserve">). </w:t>
      </w:r>
      <w:r>
        <w:rPr>
          <w:rFonts w:ascii="Times New Roman" w:hAnsi="Times New Roman" w:cs="Times New Roman"/>
          <w:i/>
          <w:sz w:val="24"/>
          <w:szCs w:val="24"/>
        </w:rPr>
        <w:t xml:space="preserve">Am. Nat. </w:t>
      </w:r>
      <w:r>
        <w:rPr>
          <w:rFonts w:ascii="Times New Roman" w:hAnsi="Times New Roman" w:cs="Times New Roman"/>
          <w:sz w:val="24"/>
          <w:szCs w:val="24"/>
        </w:rPr>
        <w:t>177, 728-737.</w:t>
      </w:r>
    </w:p>
    <w:p w14:paraId="488591AB" w14:textId="77777777" w:rsidR="00CF3AAD" w:rsidRPr="00FD7939" w:rsidRDefault="00CF3AAD" w:rsidP="009902C8">
      <w:pPr>
        <w:pStyle w:val="normal0"/>
        <w:numPr>
          <w:ilvl w:val="0"/>
          <w:numId w:val="2"/>
        </w:numPr>
        <w:spacing w:line="480" w:lineRule="auto"/>
        <w:rPr>
          <w:rFonts w:ascii="Times New Roman" w:hAnsi="Times New Roman" w:cs="Times New Roman"/>
          <w:sz w:val="24"/>
          <w:szCs w:val="24"/>
        </w:rPr>
      </w:pPr>
      <w:r w:rsidRPr="00FD7939">
        <w:rPr>
          <w:rFonts w:ascii="Times New Roman" w:eastAsia="Times New Roman" w:hAnsi="Times New Roman" w:cs="Times New Roman"/>
          <w:sz w:val="24"/>
          <w:szCs w:val="24"/>
        </w:rPr>
        <w:t xml:space="preserve">Rausher, M.D. (1984). Tradeoffs in performance on different hosts: evidence from within-and between-site variation in the beetle Deloyala guttata. </w:t>
      </w:r>
      <w:r w:rsidRPr="00FD7939">
        <w:rPr>
          <w:rFonts w:ascii="Times New Roman" w:eastAsia="Times New Roman" w:hAnsi="Times New Roman" w:cs="Times New Roman"/>
          <w:i/>
          <w:iCs/>
          <w:sz w:val="24"/>
          <w:szCs w:val="24"/>
        </w:rPr>
        <w:t>Evolution</w:t>
      </w:r>
      <w:r w:rsidRPr="00FD7939">
        <w:rPr>
          <w:rFonts w:ascii="Times New Roman" w:eastAsia="Times New Roman" w:hAnsi="Times New Roman" w:cs="Times New Roman"/>
          <w:sz w:val="24"/>
          <w:szCs w:val="24"/>
        </w:rPr>
        <w:t>, 38, 582–595.</w:t>
      </w:r>
    </w:p>
    <w:p w14:paraId="3AF31381" w14:textId="48671F14" w:rsidR="009902C8" w:rsidRPr="00FD7939" w:rsidRDefault="009902C8" w:rsidP="009902C8">
      <w:pPr>
        <w:pStyle w:val="ListParagraph"/>
        <w:numPr>
          <w:ilvl w:val="0"/>
          <w:numId w:val="2"/>
        </w:numPr>
        <w:spacing w:line="480" w:lineRule="auto"/>
        <w:rPr>
          <w:rFonts w:ascii="Times New Roman" w:eastAsia="Times New Roman" w:hAnsi="Times New Roman" w:cs="Times New Roman"/>
          <w:sz w:val="24"/>
          <w:szCs w:val="24"/>
          <w:lang w:val="en-US"/>
        </w:rPr>
      </w:pPr>
      <w:proofErr w:type="spellStart"/>
      <w:r w:rsidRPr="00FD7939">
        <w:rPr>
          <w:rFonts w:ascii="Times New Roman" w:eastAsia="Times New Roman" w:hAnsi="Times New Roman" w:cs="Times New Roman"/>
          <w:sz w:val="24"/>
          <w:szCs w:val="24"/>
          <w:lang w:val="en-US"/>
        </w:rPr>
        <w:t>Scheirs</w:t>
      </w:r>
      <w:proofErr w:type="spellEnd"/>
      <w:r w:rsidRPr="00FD7939">
        <w:rPr>
          <w:rFonts w:ascii="Times New Roman" w:eastAsia="Times New Roman" w:hAnsi="Times New Roman" w:cs="Times New Roman"/>
          <w:sz w:val="24"/>
          <w:szCs w:val="24"/>
          <w:lang w:val="en-US"/>
        </w:rPr>
        <w:t xml:space="preserve">, J., </w:t>
      </w:r>
      <w:proofErr w:type="spellStart"/>
      <w:r w:rsidRPr="00FD7939">
        <w:rPr>
          <w:rFonts w:ascii="Times New Roman" w:eastAsia="Times New Roman" w:hAnsi="Times New Roman" w:cs="Times New Roman"/>
          <w:sz w:val="24"/>
          <w:szCs w:val="24"/>
          <w:lang w:val="en-US"/>
        </w:rPr>
        <w:t>Jordaens</w:t>
      </w:r>
      <w:proofErr w:type="spellEnd"/>
      <w:r w:rsidRPr="00FD7939">
        <w:rPr>
          <w:rFonts w:ascii="Times New Roman" w:eastAsia="Times New Roman" w:hAnsi="Times New Roman" w:cs="Times New Roman"/>
          <w:sz w:val="24"/>
          <w:szCs w:val="24"/>
          <w:lang w:val="en-US"/>
        </w:rPr>
        <w:t xml:space="preserve">, </w:t>
      </w:r>
      <w:r w:rsidR="002B2C1E" w:rsidRPr="00FD7939">
        <w:rPr>
          <w:rFonts w:ascii="Times New Roman" w:eastAsia="Times New Roman" w:hAnsi="Times New Roman" w:cs="Times New Roman"/>
          <w:sz w:val="24"/>
          <w:szCs w:val="24"/>
          <w:lang w:val="en-US"/>
        </w:rPr>
        <w:t xml:space="preserve">K. &amp; De </w:t>
      </w:r>
      <w:proofErr w:type="spellStart"/>
      <w:r w:rsidR="002B2C1E" w:rsidRPr="00FD7939">
        <w:rPr>
          <w:rFonts w:ascii="Times New Roman" w:eastAsia="Times New Roman" w:hAnsi="Times New Roman" w:cs="Times New Roman"/>
          <w:sz w:val="24"/>
          <w:szCs w:val="24"/>
          <w:lang w:val="en-US"/>
        </w:rPr>
        <w:t>Bruyn</w:t>
      </w:r>
      <w:proofErr w:type="spellEnd"/>
      <w:r w:rsidR="002B2C1E" w:rsidRPr="00FD7939">
        <w:rPr>
          <w:rFonts w:ascii="Times New Roman" w:eastAsia="Times New Roman" w:hAnsi="Times New Roman" w:cs="Times New Roman"/>
          <w:sz w:val="24"/>
          <w:szCs w:val="24"/>
          <w:lang w:val="en-US"/>
        </w:rPr>
        <w:t>, L. (2005). Have genetic trade-offs in host use been overlooked in a</w:t>
      </w:r>
      <w:r w:rsidRPr="00FD7939">
        <w:rPr>
          <w:rFonts w:ascii="Times New Roman" w:eastAsia="Times New Roman" w:hAnsi="Times New Roman" w:cs="Times New Roman"/>
          <w:sz w:val="24"/>
          <w:szCs w:val="24"/>
          <w:lang w:val="en-US"/>
        </w:rPr>
        <w:t xml:space="preserve">rthropods? </w:t>
      </w:r>
      <w:r w:rsidRPr="00FD7939">
        <w:rPr>
          <w:rFonts w:ascii="Times New Roman" w:eastAsia="Times New Roman" w:hAnsi="Times New Roman" w:cs="Times New Roman"/>
          <w:i/>
          <w:iCs/>
          <w:sz w:val="24"/>
          <w:szCs w:val="24"/>
          <w:lang w:val="en-US"/>
        </w:rPr>
        <w:t>Evol. Ecol.</w:t>
      </w:r>
      <w:r w:rsidRPr="00FD7939">
        <w:rPr>
          <w:rFonts w:ascii="Times New Roman" w:eastAsia="Times New Roman" w:hAnsi="Times New Roman" w:cs="Times New Roman"/>
          <w:sz w:val="24"/>
          <w:szCs w:val="24"/>
          <w:lang w:val="en-US"/>
        </w:rPr>
        <w:t>, 19, 551–561.</w:t>
      </w:r>
    </w:p>
    <w:p w14:paraId="0B26B4DE" w14:textId="0672FF5B" w:rsidR="009170A8" w:rsidRPr="00FD7939" w:rsidRDefault="009170A8" w:rsidP="009902C8">
      <w:pPr>
        <w:pStyle w:val="ListParagraph"/>
        <w:numPr>
          <w:ilvl w:val="0"/>
          <w:numId w:val="2"/>
        </w:numPr>
        <w:spacing w:line="480" w:lineRule="auto"/>
        <w:rPr>
          <w:rFonts w:ascii="Times New Roman" w:eastAsia="Times New Roman" w:hAnsi="Times New Roman" w:cs="Times New Roman"/>
          <w:sz w:val="24"/>
          <w:szCs w:val="24"/>
          <w:lang w:val="en-US"/>
        </w:rPr>
      </w:pPr>
      <w:proofErr w:type="spellStart"/>
      <w:r w:rsidRPr="00FD7939">
        <w:rPr>
          <w:rFonts w:ascii="Times New Roman" w:eastAsia="Times New Roman" w:hAnsi="Times New Roman" w:cs="Times New Roman"/>
          <w:sz w:val="24"/>
          <w:szCs w:val="24"/>
          <w:lang w:val="en-US"/>
        </w:rPr>
        <w:t>Schlichting</w:t>
      </w:r>
      <w:proofErr w:type="spellEnd"/>
      <w:r w:rsidRPr="00FD7939">
        <w:rPr>
          <w:rFonts w:ascii="Times New Roman" w:eastAsia="Times New Roman" w:hAnsi="Times New Roman" w:cs="Times New Roman"/>
          <w:sz w:val="24"/>
          <w:szCs w:val="24"/>
          <w:lang w:val="en-US"/>
        </w:rPr>
        <w:t xml:space="preserve">, C.D. (2008). Hidden reaction norms, cryptic genetic variation, and </w:t>
      </w:r>
      <w:proofErr w:type="spellStart"/>
      <w:r w:rsidRPr="00FD7939">
        <w:rPr>
          <w:rFonts w:ascii="Times New Roman" w:eastAsia="Times New Roman" w:hAnsi="Times New Roman" w:cs="Times New Roman"/>
          <w:sz w:val="24"/>
          <w:szCs w:val="24"/>
          <w:lang w:val="en-US"/>
        </w:rPr>
        <w:t>evolvability</w:t>
      </w:r>
      <w:proofErr w:type="spellEnd"/>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Ann. N. Y. Acad. Sci.</w:t>
      </w:r>
      <w:r w:rsidRPr="00FD7939">
        <w:rPr>
          <w:rFonts w:ascii="Times New Roman" w:eastAsia="Times New Roman" w:hAnsi="Times New Roman" w:cs="Times New Roman"/>
          <w:sz w:val="24"/>
          <w:szCs w:val="24"/>
          <w:lang w:val="en-US"/>
        </w:rPr>
        <w:t>, 1133, 187–203.</w:t>
      </w:r>
    </w:p>
    <w:p w14:paraId="38F43845" w14:textId="569EEE34" w:rsidR="007034BD" w:rsidRPr="00FD7939" w:rsidRDefault="007034BD"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Singer, M.C., Thomas, C.D. &amp; Parmesan, C. (1993). Rapid human-induced evolution of insect–host associations. </w:t>
      </w:r>
      <w:r w:rsidRPr="00FD7939">
        <w:rPr>
          <w:rFonts w:ascii="Times New Roman" w:eastAsia="Times New Roman" w:hAnsi="Times New Roman" w:cs="Times New Roman"/>
          <w:i/>
          <w:iCs/>
          <w:sz w:val="24"/>
          <w:szCs w:val="24"/>
          <w:lang w:val="en-US"/>
        </w:rPr>
        <w:t>Nature</w:t>
      </w:r>
      <w:r w:rsidRPr="00FD7939">
        <w:rPr>
          <w:rFonts w:ascii="Times New Roman" w:eastAsia="Times New Roman" w:hAnsi="Times New Roman" w:cs="Times New Roman"/>
          <w:sz w:val="24"/>
          <w:szCs w:val="24"/>
          <w:lang w:val="en-US"/>
        </w:rPr>
        <w:t>, 366, 681–683.</w:t>
      </w:r>
    </w:p>
    <w:p w14:paraId="7234C2D4" w14:textId="59D28A86" w:rsidR="009902C8" w:rsidRPr="00FD7939" w:rsidRDefault="009902C8" w:rsidP="009902C8">
      <w:pPr>
        <w:pStyle w:val="ListParagraph"/>
        <w:numPr>
          <w:ilvl w:val="0"/>
          <w:numId w:val="2"/>
        </w:numPr>
        <w:spacing w:line="480" w:lineRule="auto"/>
        <w:rPr>
          <w:rFonts w:ascii="Times New Roman" w:eastAsia="Times New Roman" w:hAnsi="Times New Roman" w:cs="Times New Roman"/>
          <w:sz w:val="24"/>
          <w:szCs w:val="24"/>
          <w:lang w:val="en-US"/>
        </w:rPr>
      </w:pPr>
      <w:proofErr w:type="spellStart"/>
      <w:r w:rsidRPr="00FD7939">
        <w:rPr>
          <w:rFonts w:ascii="Times New Roman" w:eastAsia="Times New Roman" w:hAnsi="Times New Roman" w:cs="Times New Roman"/>
          <w:sz w:val="24"/>
          <w:szCs w:val="24"/>
          <w:lang w:val="en-US"/>
        </w:rPr>
        <w:t>Slove</w:t>
      </w:r>
      <w:proofErr w:type="spellEnd"/>
      <w:r w:rsidRPr="00FD7939">
        <w:rPr>
          <w:rFonts w:ascii="Times New Roman" w:eastAsia="Times New Roman" w:hAnsi="Times New Roman" w:cs="Times New Roman"/>
          <w:sz w:val="24"/>
          <w:szCs w:val="24"/>
          <w:lang w:val="en-US"/>
        </w:rPr>
        <w:t xml:space="preserve">, J. &amp; </w:t>
      </w:r>
      <w:proofErr w:type="spellStart"/>
      <w:r w:rsidRPr="00FD7939">
        <w:rPr>
          <w:rFonts w:ascii="Times New Roman" w:eastAsia="Times New Roman" w:hAnsi="Times New Roman" w:cs="Times New Roman"/>
          <w:sz w:val="24"/>
          <w:szCs w:val="24"/>
          <w:lang w:val="en-US"/>
        </w:rPr>
        <w:t>Janz</w:t>
      </w:r>
      <w:proofErr w:type="spellEnd"/>
      <w:r w:rsidRPr="00FD7939">
        <w:rPr>
          <w:rFonts w:ascii="Times New Roman" w:eastAsia="Times New Roman" w:hAnsi="Times New Roman" w:cs="Times New Roman"/>
          <w:sz w:val="24"/>
          <w:szCs w:val="24"/>
          <w:lang w:val="en-US"/>
        </w:rPr>
        <w:t>, N. (2011). The relationship between diet breadth and geographic range s</w:t>
      </w:r>
      <w:r w:rsidR="002B2C1E" w:rsidRPr="00FD7939">
        <w:rPr>
          <w:rFonts w:ascii="Times New Roman" w:eastAsia="Times New Roman" w:hAnsi="Times New Roman" w:cs="Times New Roman"/>
          <w:sz w:val="24"/>
          <w:szCs w:val="24"/>
          <w:lang w:val="en-US"/>
        </w:rPr>
        <w:t xml:space="preserve">ize in the butterfly subfamily </w:t>
      </w:r>
      <w:proofErr w:type="spellStart"/>
      <w:r w:rsidR="002B2C1E" w:rsidRPr="00FD7939">
        <w:rPr>
          <w:rFonts w:ascii="Times New Roman" w:eastAsia="Times New Roman" w:hAnsi="Times New Roman" w:cs="Times New Roman"/>
          <w:sz w:val="24"/>
          <w:szCs w:val="24"/>
          <w:lang w:val="en-US"/>
        </w:rPr>
        <w:t>Nymphalinae</w:t>
      </w:r>
      <w:proofErr w:type="spellEnd"/>
      <w:r w:rsidR="002B2C1E" w:rsidRPr="00FD7939">
        <w:rPr>
          <w:rFonts w:ascii="Times New Roman" w:eastAsia="Times New Roman" w:hAnsi="Times New Roman" w:cs="Times New Roman"/>
          <w:sz w:val="24"/>
          <w:szCs w:val="24"/>
          <w:lang w:val="en-US"/>
        </w:rPr>
        <w:t>—a</w:t>
      </w:r>
      <w:r w:rsidRPr="00FD7939">
        <w:rPr>
          <w:rFonts w:ascii="Times New Roman" w:eastAsia="Times New Roman" w:hAnsi="Times New Roman" w:cs="Times New Roman"/>
          <w:sz w:val="24"/>
          <w:szCs w:val="24"/>
          <w:lang w:val="en-US"/>
        </w:rPr>
        <w:t xml:space="preserve"> study of global scale. </w:t>
      </w:r>
      <w:r w:rsidRPr="00FD7939">
        <w:rPr>
          <w:rFonts w:ascii="Times New Roman" w:eastAsia="Times New Roman" w:hAnsi="Times New Roman" w:cs="Times New Roman"/>
          <w:i/>
          <w:iCs/>
          <w:sz w:val="24"/>
          <w:szCs w:val="24"/>
          <w:lang w:val="en-US"/>
        </w:rPr>
        <w:t>PLoS One</w:t>
      </w:r>
      <w:r w:rsidRPr="00FD7939">
        <w:rPr>
          <w:rFonts w:ascii="Times New Roman" w:eastAsia="Times New Roman" w:hAnsi="Times New Roman" w:cs="Times New Roman"/>
          <w:sz w:val="24"/>
          <w:szCs w:val="24"/>
          <w:lang w:val="en-US"/>
        </w:rPr>
        <w:t>, 6, e16057.</w:t>
      </w:r>
    </w:p>
    <w:p w14:paraId="1451EDBA" w14:textId="484211F0" w:rsidR="009170A8" w:rsidRPr="00FD7939" w:rsidRDefault="009170A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lastRenderedPageBreak/>
        <w:t xml:space="preserve">Van </w:t>
      </w:r>
      <w:proofErr w:type="spellStart"/>
      <w:r w:rsidRPr="00FD7939">
        <w:rPr>
          <w:rFonts w:ascii="Times New Roman" w:eastAsia="Times New Roman" w:hAnsi="Times New Roman" w:cs="Times New Roman"/>
          <w:sz w:val="24"/>
          <w:szCs w:val="24"/>
          <w:lang w:val="en-US"/>
        </w:rPr>
        <w:t>Buskirk</w:t>
      </w:r>
      <w:proofErr w:type="spellEnd"/>
      <w:r w:rsidRPr="00FD7939">
        <w:rPr>
          <w:rFonts w:ascii="Times New Roman" w:eastAsia="Times New Roman" w:hAnsi="Times New Roman" w:cs="Times New Roman"/>
          <w:sz w:val="24"/>
          <w:szCs w:val="24"/>
          <w:lang w:val="en-US"/>
        </w:rPr>
        <w:t xml:space="preserve">, J. &amp; Steiner, U.K. (2009). The fitness costs of developmental canalization and plasticity. </w:t>
      </w:r>
      <w:r w:rsidRPr="00FD7939">
        <w:rPr>
          <w:rFonts w:ascii="Times New Roman" w:eastAsia="Times New Roman" w:hAnsi="Times New Roman" w:cs="Times New Roman"/>
          <w:i/>
          <w:iCs/>
          <w:sz w:val="24"/>
          <w:szCs w:val="24"/>
          <w:lang w:val="en-US"/>
        </w:rPr>
        <w:t>J. Evol. Biol.</w:t>
      </w:r>
      <w:r w:rsidRPr="00FD7939">
        <w:rPr>
          <w:rFonts w:ascii="Times New Roman" w:eastAsia="Times New Roman" w:hAnsi="Times New Roman" w:cs="Times New Roman"/>
          <w:sz w:val="24"/>
          <w:szCs w:val="24"/>
          <w:lang w:val="en-US"/>
        </w:rPr>
        <w:t>, 22, 852–860.</w:t>
      </w:r>
    </w:p>
    <w:p w14:paraId="316F9BEF" w14:textId="03A9C4DA" w:rsidR="00CF3AAD" w:rsidRPr="00FD7939" w:rsidRDefault="00CF3AAD" w:rsidP="009902C8">
      <w:pPr>
        <w:pStyle w:val="normal0"/>
        <w:numPr>
          <w:ilvl w:val="0"/>
          <w:numId w:val="2"/>
        </w:numPr>
        <w:spacing w:line="480" w:lineRule="auto"/>
        <w:rPr>
          <w:rFonts w:ascii="Times New Roman" w:hAnsi="Times New Roman" w:cs="Times New Roman"/>
          <w:sz w:val="24"/>
          <w:szCs w:val="24"/>
        </w:rPr>
      </w:pPr>
      <w:r w:rsidRPr="00FD7939">
        <w:rPr>
          <w:rFonts w:ascii="Times New Roman" w:eastAsia="Times New Roman" w:hAnsi="Times New Roman" w:cs="Times New Roman"/>
          <w:sz w:val="24"/>
          <w:szCs w:val="24"/>
        </w:rPr>
        <w:t xml:space="preserve">Vane-Wright, R.I. (1993). The Columbus hypothesis: an explanation for the dramatic 19th century range expansion of the monarch butterfly. in </w:t>
      </w:r>
      <w:r w:rsidRPr="00FD7939">
        <w:rPr>
          <w:rFonts w:ascii="Times New Roman" w:eastAsia="Times New Roman" w:hAnsi="Times New Roman" w:cs="Times New Roman"/>
          <w:i/>
          <w:iCs/>
          <w:sz w:val="24"/>
          <w:szCs w:val="24"/>
        </w:rPr>
        <w:t>Biology and conservation of the monarch butterfly</w:t>
      </w:r>
      <w:r w:rsidRPr="00FD7939">
        <w:rPr>
          <w:rFonts w:ascii="Times New Roman" w:eastAsia="Times New Roman" w:hAnsi="Times New Roman" w:cs="Times New Roman"/>
          <w:sz w:val="24"/>
          <w:szCs w:val="24"/>
        </w:rPr>
        <w:t xml:space="preserve">, eds. M.P. Zalucki &amp; S.P Malcolm. </w:t>
      </w:r>
      <w:r w:rsidR="002B2C1E" w:rsidRPr="00FD7939">
        <w:rPr>
          <w:rFonts w:ascii="Times New Roman" w:eastAsia="Times New Roman" w:hAnsi="Times New Roman" w:cs="Times New Roman"/>
          <w:sz w:val="24"/>
          <w:szCs w:val="24"/>
        </w:rPr>
        <w:t>Los Angeles County Museum of Natural History.</w:t>
      </w:r>
    </w:p>
    <w:p w14:paraId="287CBBE3" w14:textId="76713BA5" w:rsidR="005F1DC1" w:rsidRPr="00FD7939" w:rsidRDefault="005F1DC1"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Via, S. (1991). </w:t>
      </w:r>
      <w:r w:rsidR="002B2C1E" w:rsidRPr="00FD7939">
        <w:rPr>
          <w:rFonts w:ascii="Times New Roman" w:eastAsia="Times New Roman" w:hAnsi="Times New Roman" w:cs="Times New Roman"/>
          <w:sz w:val="24"/>
          <w:szCs w:val="24"/>
          <w:lang w:val="en-US"/>
        </w:rPr>
        <w:t>The genetic structure of host plant adaptation in a spatial patchwork: Demographic variability among reciprocally transplanted pea aphid clones</w:t>
      </w:r>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Evolution</w:t>
      </w:r>
      <w:r w:rsidRPr="00FD7939">
        <w:rPr>
          <w:rFonts w:ascii="Times New Roman" w:eastAsia="Times New Roman" w:hAnsi="Times New Roman" w:cs="Times New Roman"/>
          <w:sz w:val="24"/>
          <w:szCs w:val="24"/>
          <w:lang w:val="en-US"/>
        </w:rPr>
        <w:t>, 45, 827–852.</w:t>
      </w:r>
    </w:p>
    <w:p w14:paraId="34CA45EE" w14:textId="43196558" w:rsidR="009B04E8" w:rsidRPr="00FD7939" w:rsidRDefault="009B04E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Whitlock, M.C. (1996). The Red Queen beats the jack-of-all-trades: The limitations on the evolution of phenotypic plasticity and niche breadth. </w:t>
      </w:r>
      <w:r w:rsidRPr="00FD7939">
        <w:rPr>
          <w:rFonts w:ascii="Times New Roman" w:eastAsia="Times New Roman" w:hAnsi="Times New Roman" w:cs="Times New Roman"/>
          <w:i/>
          <w:iCs/>
          <w:sz w:val="24"/>
          <w:szCs w:val="24"/>
          <w:lang w:val="en-US"/>
        </w:rPr>
        <w:t>Am. Nat.</w:t>
      </w:r>
      <w:r w:rsidRPr="00FD7939">
        <w:rPr>
          <w:rFonts w:ascii="Times New Roman" w:eastAsia="Times New Roman" w:hAnsi="Times New Roman" w:cs="Times New Roman"/>
          <w:sz w:val="24"/>
          <w:szCs w:val="24"/>
          <w:lang w:val="en-US"/>
        </w:rPr>
        <w:t>, 148, S65–S77.</w:t>
      </w:r>
    </w:p>
    <w:p w14:paraId="0E1C42CC" w14:textId="77777777" w:rsidR="00CF3AAD" w:rsidRPr="00FD7939" w:rsidRDefault="00CF3AAD" w:rsidP="009902C8">
      <w:pPr>
        <w:pStyle w:val="normal0"/>
        <w:numPr>
          <w:ilvl w:val="0"/>
          <w:numId w:val="2"/>
        </w:numPr>
        <w:spacing w:line="480" w:lineRule="auto"/>
        <w:rPr>
          <w:rFonts w:ascii="Times New Roman" w:hAnsi="Times New Roman" w:cs="Times New Roman"/>
          <w:sz w:val="24"/>
          <w:szCs w:val="24"/>
        </w:rPr>
      </w:pPr>
      <w:r w:rsidRPr="00FD7939">
        <w:rPr>
          <w:rFonts w:ascii="Times New Roman" w:eastAsia="Times New Roman" w:hAnsi="Times New Roman" w:cs="Times New Roman"/>
          <w:sz w:val="24"/>
          <w:szCs w:val="24"/>
        </w:rPr>
        <w:t xml:space="preserve">Woodson, R.E. (1954). The North American species of </w:t>
      </w:r>
      <w:r w:rsidRPr="00FD7939">
        <w:rPr>
          <w:rFonts w:ascii="Times New Roman" w:eastAsia="Times New Roman" w:hAnsi="Times New Roman" w:cs="Times New Roman"/>
          <w:i/>
          <w:sz w:val="24"/>
          <w:szCs w:val="24"/>
        </w:rPr>
        <w:t>Asclepias</w:t>
      </w:r>
      <w:r w:rsidRPr="00FD7939">
        <w:rPr>
          <w:rFonts w:ascii="Times New Roman" w:eastAsia="Times New Roman" w:hAnsi="Times New Roman" w:cs="Times New Roman"/>
          <w:sz w:val="24"/>
          <w:szCs w:val="24"/>
        </w:rPr>
        <w:t xml:space="preserve"> L. </w:t>
      </w:r>
      <w:r w:rsidRPr="00FD7939">
        <w:rPr>
          <w:rFonts w:ascii="Times New Roman" w:eastAsia="Times New Roman" w:hAnsi="Times New Roman" w:cs="Times New Roman"/>
          <w:i/>
          <w:iCs/>
          <w:sz w:val="24"/>
          <w:szCs w:val="24"/>
        </w:rPr>
        <w:t>Ann. Mo. Bot. Gard.</w:t>
      </w:r>
      <w:r w:rsidRPr="00FD7939">
        <w:rPr>
          <w:rFonts w:ascii="Times New Roman" w:eastAsia="Times New Roman" w:hAnsi="Times New Roman" w:cs="Times New Roman"/>
          <w:sz w:val="24"/>
          <w:szCs w:val="24"/>
        </w:rPr>
        <w:t>, 41, 1–211.</w:t>
      </w:r>
    </w:p>
    <w:p w14:paraId="7CDD55DE" w14:textId="77777777" w:rsidR="00CF3AAD" w:rsidRPr="00FD7939" w:rsidRDefault="00CF3AAD" w:rsidP="009902C8">
      <w:pPr>
        <w:pStyle w:val="normal0"/>
        <w:numPr>
          <w:ilvl w:val="0"/>
          <w:numId w:val="2"/>
        </w:numPr>
        <w:spacing w:line="480" w:lineRule="auto"/>
        <w:rPr>
          <w:rFonts w:ascii="Times New Roman" w:hAnsi="Times New Roman" w:cs="Times New Roman"/>
          <w:sz w:val="24"/>
          <w:szCs w:val="24"/>
        </w:rPr>
      </w:pPr>
      <w:r w:rsidRPr="00FD7939">
        <w:rPr>
          <w:rFonts w:ascii="Times New Roman" w:eastAsia="Times New Roman" w:hAnsi="Times New Roman" w:cs="Times New Roman"/>
          <w:sz w:val="24"/>
          <w:szCs w:val="24"/>
        </w:rPr>
        <w:t xml:space="preserve">Wyatt, R. &amp; Broyles, S.B. (1994). Ecology and evolution of reproduction in milkweeds. </w:t>
      </w:r>
      <w:r w:rsidRPr="00FD7939">
        <w:rPr>
          <w:rFonts w:ascii="Times New Roman" w:eastAsia="Times New Roman" w:hAnsi="Times New Roman" w:cs="Times New Roman"/>
          <w:i/>
          <w:iCs/>
          <w:sz w:val="24"/>
          <w:szCs w:val="24"/>
        </w:rPr>
        <w:t>Annu. Rev. Ecol. Syst.</w:t>
      </w:r>
      <w:r w:rsidRPr="00FD7939">
        <w:rPr>
          <w:rFonts w:ascii="Times New Roman" w:eastAsia="Times New Roman" w:hAnsi="Times New Roman" w:cs="Times New Roman"/>
          <w:sz w:val="24"/>
          <w:szCs w:val="24"/>
        </w:rPr>
        <w:t>, 25, 423–441.</w:t>
      </w:r>
    </w:p>
    <w:p w14:paraId="2660E198" w14:textId="57E3BE4E" w:rsidR="0048161A" w:rsidRPr="00FD7939" w:rsidRDefault="0048161A"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Zalucki, M.P., Brower, L.P. &amp; Alonso-M, A. (2001). Detrimental effects of latex and cardiac glycosides on survival and growth of first-instar monarch butterfly larvae </w:t>
      </w:r>
      <w:r w:rsidRPr="00FD7939">
        <w:rPr>
          <w:rFonts w:ascii="Times New Roman" w:eastAsia="Times New Roman" w:hAnsi="Times New Roman" w:cs="Times New Roman"/>
          <w:i/>
          <w:sz w:val="24"/>
          <w:szCs w:val="24"/>
          <w:lang w:val="en-US"/>
        </w:rPr>
        <w:t>Danaus plexippus</w:t>
      </w:r>
      <w:r w:rsidRPr="00FD7939">
        <w:rPr>
          <w:rFonts w:ascii="Times New Roman" w:eastAsia="Times New Roman" w:hAnsi="Times New Roman" w:cs="Times New Roman"/>
          <w:sz w:val="24"/>
          <w:szCs w:val="24"/>
          <w:lang w:val="en-US"/>
        </w:rPr>
        <w:t xml:space="preserve"> feeding on the </w:t>
      </w:r>
      <w:proofErr w:type="spellStart"/>
      <w:r w:rsidRPr="00FD7939">
        <w:rPr>
          <w:rFonts w:ascii="Times New Roman" w:eastAsia="Times New Roman" w:hAnsi="Times New Roman" w:cs="Times New Roman"/>
          <w:sz w:val="24"/>
          <w:szCs w:val="24"/>
          <w:lang w:val="en-US"/>
        </w:rPr>
        <w:t>sandhill</w:t>
      </w:r>
      <w:proofErr w:type="spellEnd"/>
      <w:r w:rsidRPr="00FD7939">
        <w:rPr>
          <w:rFonts w:ascii="Times New Roman" w:eastAsia="Times New Roman" w:hAnsi="Times New Roman" w:cs="Times New Roman"/>
          <w:sz w:val="24"/>
          <w:szCs w:val="24"/>
          <w:lang w:val="en-US"/>
        </w:rPr>
        <w:t xml:space="preserve"> milkweed </w:t>
      </w:r>
      <w:r w:rsidRPr="00FD7939">
        <w:rPr>
          <w:rFonts w:ascii="Times New Roman" w:eastAsia="Times New Roman" w:hAnsi="Times New Roman" w:cs="Times New Roman"/>
          <w:i/>
          <w:sz w:val="24"/>
          <w:szCs w:val="24"/>
          <w:lang w:val="en-US"/>
        </w:rPr>
        <w:t xml:space="preserve">Asclepias </w:t>
      </w:r>
      <w:proofErr w:type="spellStart"/>
      <w:r w:rsidRPr="00FD7939">
        <w:rPr>
          <w:rFonts w:ascii="Times New Roman" w:eastAsia="Times New Roman" w:hAnsi="Times New Roman" w:cs="Times New Roman"/>
          <w:i/>
          <w:sz w:val="24"/>
          <w:szCs w:val="24"/>
          <w:lang w:val="en-US"/>
        </w:rPr>
        <w:t>humistrata</w:t>
      </w:r>
      <w:proofErr w:type="spellEnd"/>
      <w:r w:rsidRPr="00FD7939">
        <w:rPr>
          <w:rFonts w:ascii="Times New Roman" w:eastAsia="Times New Roman" w:hAnsi="Times New Roman" w:cs="Times New Roman"/>
          <w:sz w:val="24"/>
          <w:szCs w:val="24"/>
          <w:lang w:val="en-US"/>
        </w:rPr>
        <w:t xml:space="preserve">. </w:t>
      </w:r>
      <w:r w:rsidRPr="00FD7939">
        <w:rPr>
          <w:rFonts w:ascii="Times New Roman" w:eastAsia="Times New Roman" w:hAnsi="Times New Roman" w:cs="Times New Roman"/>
          <w:i/>
          <w:iCs/>
          <w:sz w:val="24"/>
          <w:szCs w:val="24"/>
          <w:lang w:val="en-US"/>
        </w:rPr>
        <w:t>Ecol. Entomol</w:t>
      </w:r>
      <w:proofErr w:type="gramStart"/>
      <w:r w:rsidRPr="00FD7939">
        <w:rPr>
          <w:rFonts w:ascii="Times New Roman" w:eastAsia="Times New Roman" w:hAnsi="Times New Roman" w:cs="Times New Roman"/>
          <w:i/>
          <w:iCs/>
          <w:sz w:val="24"/>
          <w:szCs w:val="24"/>
          <w:lang w:val="en-US"/>
        </w:rPr>
        <w:t>.</w:t>
      </w:r>
      <w:r w:rsidRPr="00FD7939">
        <w:rPr>
          <w:rFonts w:ascii="Times New Roman" w:eastAsia="Times New Roman" w:hAnsi="Times New Roman" w:cs="Times New Roman"/>
          <w:sz w:val="24"/>
          <w:szCs w:val="24"/>
          <w:lang w:val="en-US"/>
        </w:rPr>
        <w:t>,</w:t>
      </w:r>
      <w:proofErr w:type="gramEnd"/>
      <w:r w:rsidRPr="00FD7939">
        <w:rPr>
          <w:rFonts w:ascii="Times New Roman" w:eastAsia="Times New Roman" w:hAnsi="Times New Roman" w:cs="Times New Roman"/>
          <w:sz w:val="24"/>
          <w:szCs w:val="24"/>
          <w:lang w:val="en-US"/>
        </w:rPr>
        <w:t xml:space="preserve"> 26, 212–224.</w:t>
      </w:r>
    </w:p>
    <w:p w14:paraId="6E17FAF8" w14:textId="77777777" w:rsidR="00CF3AAD" w:rsidRPr="00FD7939" w:rsidRDefault="00CF3AAD" w:rsidP="009902C8">
      <w:pPr>
        <w:pStyle w:val="normal0"/>
        <w:numPr>
          <w:ilvl w:val="0"/>
          <w:numId w:val="2"/>
        </w:numPr>
        <w:spacing w:line="480" w:lineRule="auto"/>
        <w:rPr>
          <w:rFonts w:ascii="Times New Roman" w:hAnsi="Times New Roman" w:cs="Times New Roman"/>
          <w:sz w:val="24"/>
          <w:szCs w:val="24"/>
        </w:rPr>
      </w:pPr>
      <w:r w:rsidRPr="00FD7939">
        <w:rPr>
          <w:rFonts w:ascii="Times New Roman" w:eastAsia="Times New Roman" w:hAnsi="Times New Roman" w:cs="Times New Roman"/>
          <w:sz w:val="24"/>
          <w:szCs w:val="24"/>
        </w:rPr>
        <w:t xml:space="preserve">Zalucki, M.P. &amp; Clarke, A.R. (2004). Monarchs across the Pacific: the Columbus hypothesis revisited. </w:t>
      </w:r>
      <w:r w:rsidRPr="00FD7939">
        <w:rPr>
          <w:rFonts w:ascii="Times New Roman" w:eastAsia="Times New Roman" w:hAnsi="Times New Roman" w:cs="Times New Roman"/>
          <w:i/>
          <w:iCs/>
          <w:sz w:val="24"/>
          <w:szCs w:val="24"/>
        </w:rPr>
        <w:t>Biol. J. Linn. Soc. Lond.</w:t>
      </w:r>
      <w:r w:rsidRPr="00FD7939">
        <w:rPr>
          <w:rFonts w:ascii="Times New Roman" w:eastAsia="Times New Roman" w:hAnsi="Times New Roman" w:cs="Times New Roman"/>
          <w:sz w:val="24"/>
          <w:szCs w:val="24"/>
        </w:rPr>
        <w:t>, 82, 111–121.</w:t>
      </w:r>
    </w:p>
    <w:p w14:paraId="1D03BBCE" w14:textId="494792C5" w:rsidR="009902C8" w:rsidRPr="00FD7939" w:rsidRDefault="009902C8" w:rsidP="009902C8">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lastRenderedPageBreak/>
        <w:t xml:space="preserve">Zalucki, M.P. &amp; </w:t>
      </w:r>
      <w:proofErr w:type="spellStart"/>
      <w:r w:rsidRPr="00FD7939">
        <w:rPr>
          <w:rFonts w:ascii="Times New Roman" w:eastAsia="Times New Roman" w:hAnsi="Times New Roman" w:cs="Times New Roman"/>
          <w:sz w:val="24"/>
          <w:szCs w:val="24"/>
          <w:lang w:val="en-US"/>
        </w:rPr>
        <w:t>Kitching</w:t>
      </w:r>
      <w:proofErr w:type="spellEnd"/>
      <w:r w:rsidRPr="00FD7939">
        <w:rPr>
          <w:rFonts w:ascii="Times New Roman" w:eastAsia="Times New Roman" w:hAnsi="Times New Roman" w:cs="Times New Roman"/>
          <w:sz w:val="24"/>
          <w:szCs w:val="24"/>
          <w:lang w:val="en-US"/>
        </w:rPr>
        <w:t xml:space="preserve">, R.L. (1982). Temporal and spatial variation of mortality in field populations of </w:t>
      </w:r>
      <w:r w:rsidRPr="00FD7939">
        <w:rPr>
          <w:rFonts w:ascii="Times New Roman" w:eastAsia="Times New Roman" w:hAnsi="Times New Roman" w:cs="Times New Roman"/>
          <w:i/>
          <w:sz w:val="24"/>
          <w:szCs w:val="24"/>
          <w:lang w:val="en-US"/>
        </w:rPr>
        <w:t>Danaus plexippus</w:t>
      </w:r>
      <w:r w:rsidRPr="00FD7939">
        <w:rPr>
          <w:rFonts w:ascii="Times New Roman" w:eastAsia="Times New Roman" w:hAnsi="Times New Roman" w:cs="Times New Roman"/>
          <w:sz w:val="24"/>
          <w:szCs w:val="24"/>
          <w:lang w:val="en-US"/>
        </w:rPr>
        <w:t xml:space="preserve"> L. and </w:t>
      </w:r>
      <w:r w:rsidRPr="00FD7939">
        <w:rPr>
          <w:rFonts w:ascii="Times New Roman" w:eastAsia="Times New Roman" w:hAnsi="Times New Roman" w:cs="Times New Roman"/>
          <w:i/>
          <w:sz w:val="24"/>
          <w:szCs w:val="24"/>
          <w:lang w:val="en-US"/>
        </w:rPr>
        <w:t xml:space="preserve">D. </w:t>
      </w:r>
      <w:proofErr w:type="spellStart"/>
      <w:r w:rsidRPr="00FD7939">
        <w:rPr>
          <w:rFonts w:ascii="Times New Roman" w:eastAsia="Times New Roman" w:hAnsi="Times New Roman" w:cs="Times New Roman"/>
          <w:i/>
          <w:sz w:val="24"/>
          <w:szCs w:val="24"/>
          <w:lang w:val="en-US"/>
        </w:rPr>
        <w:t>chrysippus</w:t>
      </w:r>
      <w:proofErr w:type="spellEnd"/>
      <w:r w:rsidR="002B2C1E" w:rsidRPr="00FD7939">
        <w:rPr>
          <w:rFonts w:ascii="Times New Roman" w:eastAsia="Times New Roman" w:hAnsi="Times New Roman" w:cs="Times New Roman"/>
          <w:sz w:val="24"/>
          <w:szCs w:val="24"/>
          <w:lang w:val="en-US"/>
        </w:rPr>
        <w:t xml:space="preserve"> L. l</w:t>
      </w:r>
      <w:r w:rsidRPr="00FD7939">
        <w:rPr>
          <w:rFonts w:ascii="Times New Roman" w:eastAsia="Times New Roman" w:hAnsi="Times New Roman" w:cs="Times New Roman"/>
          <w:sz w:val="24"/>
          <w:szCs w:val="24"/>
          <w:lang w:val="en-US"/>
        </w:rPr>
        <w:t xml:space="preserve">arvae (Lepidoptera: Nymphalidae). </w:t>
      </w:r>
      <w:r w:rsidRPr="00FD7939">
        <w:rPr>
          <w:rFonts w:ascii="Times New Roman" w:eastAsia="Times New Roman" w:hAnsi="Times New Roman" w:cs="Times New Roman"/>
          <w:i/>
          <w:iCs/>
          <w:sz w:val="24"/>
          <w:szCs w:val="24"/>
          <w:lang w:val="en-US"/>
        </w:rPr>
        <w:t>Oecologia</w:t>
      </w:r>
      <w:r w:rsidRPr="00FD7939">
        <w:rPr>
          <w:rFonts w:ascii="Times New Roman" w:eastAsia="Times New Roman" w:hAnsi="Times New Roman" w:cs="Times New Roman"/>
          <w:sz w:val="24"/>
          <w:szCs w:val="24"/>
          <w:lang w:val="en-US"/>
        </w:rPr>
        <w:t>, 53, 201–207.</w:t>
      </w:r>
    </w:p>
    <w:p w14:paraId="46370C56" w14:textId="564A588B" w:rsidR="00533805" w:rsidRPr="00FD7939" w:rsidRDefault="00533805" w:rsidP="00533805">
      <w:pPr>
        <w:pStyle w:val="ListParagraph"/>
        <w:numPr>
          <w:ilvl w:val="0"/>
          <w:numId w:val="2"/>
        </w:numPr>
        <w:spacing w:line="480" w:lineRule="auto"/>
        <w:rPr>
          <w:rFonts w:ascii="Times New Roman" w:eastAsia="Times New Roman" w:hAnsi="Times New Roman" w:cs="Times New Roman"/>
          <w:sz w:val="24"/>
          <w:szCs w:val="24"/>
          <w:lang w:val="en-US"/>
        </w:rPr>
      </w:pPr>
      <w:r w:rsidRPr="00FD7939">
        <w:rPr>
          <w:rFonts w:ascii="Times New Roman" w:eastAsia="Times New Roman" w:hAnsi="Times New Roman" w:cs="Times New Roman"/>
          <w:sz w:val="24"/>
          <w:szCs w:val="24"/>
          <w:lang w:val="en-US"/>
        </w:rPr>
        <w:t xml:space="preserve">Zalucki, M.P. &amp; Malcolm, S.B. (1999). Plant latex and first-instar monarch larval growth and survival on three North American milkweed species. </w:t>
      </w:r>
      <w:r w:rsidRPr="00FD7939">
        <w:rPr>
          <w:rFonts w:ascii="Times New Roman" w:eastAsia="Times New Roman" w:hAnsi="Times New Roman" w:cs="Times New Roman"/>
          <w:i/>
          <w:iCs/>
          <w:sz w:val="24"/>
          <w:szCs w:val="24"/>
          <w:lang w:val="en-US"/>
        </w:rPr>
        <w:t>J. Chem. Ecol.</w:t>
      </w:r>
      <w:r w:rsidRPr="00FD7939">
        <w:rPr>
          <w:rFonts w:ascii="Times New Roman" w:eastAsia="Times New Roman" w:hAnsi="Times New Roman" w:cs="Times New Roman"/>
          <w:sz w:val="24"/>
          <w:szCs w:val="24"/>
          <w:lang w:val="en-US"/>
        </w:rPr>
        <w:t>, 25, 1827–1842.</w:t>
      </w:r>
    </w:p>
    <w:p w14:paraId="71595244" w14:textId="5B192830" w:rsidR="00511839" w:rsidRPr="00FD7939" w:rsidRDefault="00511839" w:rsidP="009902C8">
      <w:pPr>
        <w:pStyle w:val="ListParagraph"/>
        <w:numPr>
          <w:ilvl w:val="0"/>
          <w:numId w:val="2"/>
        </w:numPr>
        <w:spacing w:line="480" w:lineRule="auto"/>
        <w:rPr>
          <w:rFonts w:ascii="Times New Roman" w:eastAsia="Times New Roman" w:hAnsi="Times New Roman" w:cs="Times New Roman"/>
          <w:sz w:val="24"/>
          <w:szCs w:val="24"/>
          <w:lang w:val="en-US"/>
        </w:rPr>
      </w:pPr>
      <w:proofErr w:type="spellStart"/>
      <w:r w:rsidRPr="00FD7939">
        <w:rPr>
          <w:rFonts w:ascii="Times New Roman" w:eastAsia="Times New Roman" w:hAnsi="Times New Roman" w:cs="Times New Roman"/>
          <w:sz w:val="24"/>
          <w:szCs w:val="24"/>
          <w:lang w:val="en-US"/>
        </w:rPr>
        <w:t>Zehnder</w:t>
      </w:r>
      <w:proofErr w:type="spellEnd"/>
      <w:r w:rsidRPr="00FD7939">
        <w:rPr>
          <w:rFonts w:ascii="Times New Roman" w:eastAsia="Times New Roman" w:hAnsi="Times New Roman" w:cs="Times New Roman"/>
          <w:sz w:val="24"/>
          <w:szCs w:val="24"/>
          <w:lang w:val="en-US"/>
        </w:rPr>
        <w:t xml:space="preserve">, C.B. &amp; Hunter, M.D. (2007). Interspecific variation within the genus Asclepias in response to herbivory by a phloem-feeding insect herbivore. </w:t>
      </w:r>
      <w:r w:rsidRPr="00FD7939">
        <w:rPr>
          <w:rFonts w:ascii="Times New Roman" w:eastAsia="Times New Roman" w:hAnsi="Times New Roman" w:cs="Times New Roman"/>
          <w:i/>
          <w:iCs/>
          <w:sz w:val="24"/>
          <w:szCs w:val="24"/>
          <w:lang w:val="en-US"/>
        </w:rPr>
        <w:t>J. Chem. Ecol.</w:t>
      </w:r>
      <w:r w:rsidRPr="00FD7939">
        <w:rPr>
          <w:rFonts w:ascii="Times New Roman" w:eastAsia="Times New Roman" w:hAnsi="Times New Roman" w:cs="Times New Roman"/>
          <w:sz w:val="24"/>
          <w:szCs w:val="24"/>
          <w:lang w:val="en-US"/>
        </w:rPr>
        <w:t>, 33, 2044–2053.</w:t>
      </w:r>
    </w:p>
    <w:p w14:paraId="0F9BA2BF" w14:textId="40A0EF56" w:rsidR="009F3987" w:rsidRPr="005811E2" w:rsidRDefault="00CF3AAD" w:rsidP="005811E2">
      <w:pPr>
        <w:pStyle w:val="normal0"/>
        <w:numPr>
          <w:ilvl w:val="0"/>
          <w:numId w:val="2"/>
        </w:numPr>
        <w:spacing w:line="480" w:lineRule="auto"/>
        <w:rPr>
          <w:rFonts w:ascii="Times New Roman" w:eastAsia="Times New Roman" w:hAnsi="Times New Roman" w:cs="Times New Roman"/>
          <w:sz w:val="24"/>
          <w:szCs w:val="24"/>
        </w:rPr>
      </w:pPr>
      <w:r w:rsidRPr="00FD7939">
        <w:rPr>
          <w:rFonts w:ascii="Times New Roman" w:eastAsia="Times New Roman" w:hAnsi="Times New Roman" w:cs="Times New Roman"/>
          <w:sz w:val="24"/>
          <w:szCs w:val="24"/>
        </w:rPr>
        <w:t xml:space="preserve">Zhan, S., Zhang, W., Niitepõld, K., Hsu, J., Haeger, J.F., Zalucki, M.P., </w:t>
      </w:r>
      <w:r w:rsidRPr="00FD7939">
        <w:rPr>
          <w:rFonts w:ascii="Times New Roman" w:eastAsia="Times New Roman" w:hAnsi="Times New Roman" w:cs="Times New Roman"/>
          <w:i/>
          <w:iCs/>
          <w:sz w:val="24"/>
          <w:szCs w:val="24"/>
        </w:rPr>
        <w:t>et al.</w:t>
      </w:r>
      <w:r w:rsidRPr="00FD7939">
        <w:rPr>
          <w:rFonts w:ascii="Times New Roman" w:eastAsia="Times New Roman" w:hAnsi="Times New Roman" w:cs="Times New Roman"/>
          <w:sz w:val="24"/>
          <w:szCs w:val="24"/>
        </w:rPr>
        <w:t xml:space="preserve"> (2014). The genetics of monarch butterfly migration and warning colouration. </w:t>
      </w:r>
      <w:r w:rsidRPr="00FD7939">
        <w:rPr>
          <w:rFonts w:ascii="Times New Roman" w:eastAsia="Times New Roman" w:hAnsi="Times New Roman" w:cs="Times New Roman"/>
          <w:i/>
          <w:iCs/>
          <w:sz w:val="24"/>
          <w:szCs w:val="24"/>
        </w:rPr>
        <w:t>Nature</w:t>
      </w:r>
      <w:r w:rsidRPr="00FD7939">
        <w:rPr>
          <w:rFonts w:ascii="Times New Roman" w:eastAsia="Times New Roman" w:hAnsi="Times New Roman" w:cs="Times New Roman"/>
          <w:sz w:val="24"/>
          <w:szCs w:val="24"/>
        </w:rPr>
        <w:t>, 514, 317–321.</w:t>
      </w:r>
      <w:r w:rsidR="009F3987" w:rsidRPr="005811E2">
        <w:rPr>
          <w:rFonts w:eastAsia="Times New Roman"/>
        </w:rPr>
        <w:br w:type="page"/>
      </w:r>
    </w:p>
    <w:tbl>
      <w:tblPr>
        <w:tblStyle w:val="TableGrid"/>
        <w:tblW w:w="9490" w:type="dxa"/>
        <w:tblInd w:w="108" w:type="dxa"/>
        <w:tblLook w:val="04A0" w:firstRow="1" w:lastRow="0" w:firstColumn="1" w:lastColumn="0" w:noHBand="0" w:noVBand="1"/>
      </w:tblPr>
      <w:tblGrid>
        <w:gridCol w:w="2197"/>
        <w:gridCol w:w="1605"/>
        <w:gridCol w:w="3112"/>
        <w:gridCol w:w="2576"/>
      </w:tblGrid>
      <w:tr w:rsidR="009F3987" w14:paraId="3CFABC9E" w14:textId="77777777" w:rsidTr="009F3987">
        <w:tc>
          <w:tcPr>
            <w:tcW w:w="2197" w:type="dxa"/>
          </w:tcPr>
          <w:p w14:paraId="2A699C81" w14:textId="6DECF056" w:rsidR="009F3987" w:rsidRPr="007570CE" w:rsidRDefault="009F3987" w:rsidP="009F3987">
            <w:pPr>
              <w:pStyle w:val="normal0"/>
              <w:jc w:val="center"/>
              <w:rPr>
                <w:rFonts w:ascii="Times New Roman" w:hAnsi="Times New Roman" w:cs="Times New Roman"/>
                <w:b/>
                <w:sz w:val="24"/>
                <w:szCs w:val="24"/>
              </w:rPr>
            </w:pPr>
            <w:r w:rsidRPr="007570CE">
              <w:rPr>
                <w:rFonts w:ascii="Times New Roman" w:hAnsi="Times New Roman" w:cs="Times New Roman"/>
                <w:b/>
                <w:sz w:val="24"/>
                <w:szCs w:val="24"/>
              </w:rPr>
              <w:lastRenderedPageBreak/>
              <w:t>Monarch Population</w:t>
            </w:r>
          </w:p>
        </w:tc>
        <w:tc>
          <w:tcPr>
            <w:tcW w:w="1605" w:type="dxa"/>
          </w:tcPr>
          <w:p w14:paraId="30A5CD37" w14:textId="49D2E5D3" w:rsidR="009F3987" w:rsidRPr="007570CE" w:rsidRDefault="009F3987" w:rsidP="009F3987">
            <w:pPr>
              <w:pStyle w:val="normal0"/>
              <w:jc w:val="center"/>
              <w:rPr>
                <w:rFonts w:ascii="Times New Roman" w:hAnsi="Times New Roman" w:cs="Times New Roman"/>
                <w:b/>
                <w:sz w:val="24"/>
                <w:szCs w:val="24"/>
              </w:rPr>
            </w:pPr>
            <w:r w:rsidRPr="007570CE">
              <w:rPr>
                <w:rFonts w:ascii="Times New Roman" w:hAnsi="Times New Roman" w:cs="Times New Roman"/>
                <w:b/>
                <w:sz w:val="24"/>
                <w:szCs w:val="24"/>
              </w:rPr>
              <w:t>Population Abbreviation</w:t>
            </w:r>
          </w:p>
        </w:tc>
        <w:tc>
          <w:tcPr>
            <w:tcW w:w="3112" w:type="dxa"/>
          </w:tcPr>
          <w:p w14:paraId="63BE9457" w14:textId="5DB597CD" w:rsidR="009F3987" w:rsidRPr="007570CE" w:rsidRDefault="009F3987" w:rsidP="009F3987">
            <w:pPr>
              <w:pStyle w:val="normal0"/>
              <w:jc w:val="center"/>
              <w:rPr>
                <w:rFonts w:ascii="Times New Roman" w:hAnsi="Times New Roman" w:cs="Times New Roman"/>
                <w:b/>
                <w:sz w:val="24"/>
                <w:szCs w:val="24"/>
              </w:rPr>
            </w:pPr>
            <w:r w:rsidRPr="007570CE">
              <w:rPr>
                <w:rFonts w:ascii="Times New Roman" w:hAnsi="Times New Roman" w:cs="Times New Roman"/>
                <w:b/>
                <w:sz w:val="24"/>
                <w:szCs w:val="24"/>
              </w:rPr>
              <w:t>Sympatric milkweed species used in experiment</w:t>
            </w:r>
          </w:p>
        </w:tc>
        <w:tc>
          <w:tcPr>
            <w:tcW w:w="2576" w:type="dxa"/>
          </w:tcPr>
          <w:p w14:paraId="214DB3E3" w14:textId="57E254B2" w:rsidR="009F3987" w:rsidRPr="007570CE" w:rsidRDefault="009F3987" w:rsidP="009F3987">
            <w:pPr>
              <w:pStyle w:val="normal0"/>
              <w:jc w:val="center"/>
              <w:rPr>
                <w:rFonts w:ascii="Times New Roman" w:hAnsi="Times New Roman" w:cs="Times New Roman"/>
                <w:b/>
                <w:sz w:val="24"/>
                <w:szCs w:val="24"/>
              </w:rPr>
            </w:pPr>
            <w:r w:rsidRPr="007570CE">
              <w:rPr>
                <w:rFonts w:ascii="Times New Roman" w:hAnsi="Times New Roman" w:cs="Times New Roman"/>
                <w:b/>
                <w:sz w:val="24"/>
                <w:szCs w:val="24"/>
              </w:rPr>
              <w:t>Milkweed Abbreviation</w:t>
            </w:r>
          </w:p>
        </w:tc>
      </w:tr>
      <w:tr w:rsidR="009F3987" w14:paraId="06B06FCE" w14:textId="77777777" w:rsidTr="009F3987">
        <w:tc>
          <w:tcPr>
            <w:tcW w:w="2197" w:type="dxa"/>
            <w:vMerge w:val="restart"/>
          </w:tcPr>
          <w:p w14:paraId="7A22D93A" w14:textId="26F46EB2" w:rsidR="009F3987" w:rsidRPr="007570CE" w:rsidRDefault="009F3987" w:rsidP="009F3987">
            <w:pPr>
              <w:pStyle w:val="normal0"/>
              <w:jc w:val="center"/>
              <w:rPr>
                <w:rFonts w:ascii="Times New Roman" w:hAnsi="Times New Roman" w:cs="Times New Roman"/>
                <w:sz w:val="24"/>
                <w:szCs w:val="24"/>
              </w:rPr>
            </w:pPr>
            <w:r w:rsidRPr="007570CE">
              <w:rPr>
                <w:rFonts w:ascii="Times New Roman" w:hAnsi="Times New Roman" w:cs="Times New Roman"/>
                <w:sz w:val="24"/>
                <w:szCs w:val="24"/>
              </w:rPr>
              <w:t>Eastern North America</w:t>
            </w:r>
          </w:p>
        </w:tc>
        <w:tc>
          <w:tcPr>
            <w:tcW w:w="1605" w:type="dxa"/>
            <w:vMerge w:val="restart"/>
          </w:tcPr>
          <w:p w14:paraId="25F4927D" w14:textId="5226BCA0" w:rsidR="009F3987" w:rsidRPr="007570CE" w:rsidRDefault="009F3987" w:rsidP="009F3987">
            <w:pPr>
              <w:pStyle w:val="normal0"/>
              <w:jc w:val="center"/>
              <w:rPr>
                <w:rFonts w:ascii="Times New Roman" w:hAnsi="Times New Roman" w:cs="Times New Roman"/>
                <w:sz w:val="24"/>
                <w:szCs w:val="24"/>
              </w:rPr>
            </w:pPr>
            <w:r w:rsidRPr="007570CE">
              <w:rPr>
                <w:rFonts w:ascii="Times New Roman" w:hAnsi="Times New Roman" w:cs="Times New Roman"/>
                <w:sz w:val="24"/>
                <w:szCs w:val="24"/>
              </w:rPr>
              <w:t>ENA</w:t>
            </w:r>
          </w:p>
        </w:tc>
        <w:tc>
          <w:tcPr>
            <w:tcW w:w="3112" w:type="dxa"/>
          </w:tcPr>
          <w:p w14:paraId="32A4882C" w14:textId="3F53B39F" w:rsidR="009F3987" w:rsidRPr="007570CE" w:rsidRDefault="009F3987" w:rsidP="009F3987">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Asclepias syriaca</w:t>
            </w:r>
          </w:p>
        </w:tc>
        <w:tc>
          <w:tcPr>
            <w:tcW w:w="2576" w:type="dxa"/>
          </w:tcPr>
          <w:p w14:paraId="6D08D3C0" w14:textId="22B56AE8" w:rsidR="009F3987" w:rsidRPr="007570CE" w:rsidRDefault="009F3987" w:rsidP="009F3987">
            <w:pPr>
              <w:pStyle w:val="normal0"/>
              <w:jc w:val="center"/>
              <w:rPr>
                <w:rFonts w:ascii="Times New Roman" w:hAnsi="Times New Roman" w:cs="Times New Roman"/>
                <w:sz w:val="24"/>
                <w:szCs w:val="24"/>
              </w:rPr>
            </w:pPr>
            <w:r w:rsidRPr="007570CE">
              <w:rPr>
                <w:rFonts w:ascii="Times New Roman" w:hAnsi="Times New Roman" w:cs="Times New Roman"/>
                <w:sz w:val="24"/>
                <w:szCs w:val="24"/>
              </w:rPr>
              <w:t>ASYR</w:t>
            </w:r>
          </w:p>
        </w:tc>
      </w:tr>
      <w:tr w:rsidR="009F3987" w14:paraId="665AC8DB" w14:textId="77777777" w:rsidTr="009F3987">
        <w:tc>
          <w:tcPr>
            <w:tcW w:w="2197" w:type="dxa"/>
            <w:vMerge/>
          </w:tcPr>
          <w:p w14:paraId="39BDD979" w14:textId="77777777" w:rsidR="009F3987" w:rsidRPr="007570CE" w:rsidRDefault="009F3987" w:rsidP="009F3987">
            <w:pPr>
              <w:pStyle w:val="normal0"/>
              <w:jc w:val="center"/>
              <w:rPr>
                <w:rFonts w:ascii="Times New Roman" w:hAnsi="Times New Roman" w:cs="Times New Roman"/>
                <w:sz w:val="24"/>
                <w:szCs w:val="24"/>
              </w:rPr>
            </w:pPr>
          </w:p>
        </w:tc>
        <w:tc>
          <w:tcPr>
            <w:tcW w:w="1605" w:type="dxa"/>
            <w:vMerge/>
          </w:tcPr>
          <w:p w14:paraId="434CD42B" w14:textId="77777777" w:rsidR="009F3987" w:rsidRPr="007570CE" w:rsidRDefault="009F3987" w:rsidP="009F3987">
            <w:pPr>
              <w:pStyle w:val="normal0"/>
              <w:jc w:val="center"/>
              <w:rPr>
                <w:rFonts w:ascii="Times New Roman" w:hAnsi="Times New Roman" w:cs="Times New Roman"/>
                <w:sz w:val="24"/>
                <w:szCs w:val="24"/>
              </w:rPr>
            </w:pPr>
          </w:p>
        </w:tc>
        <w:tc>
          <w:tcPr>
            <w:tcW w:w="3112" w:type="dxa"/>
          </w:tcPr>
          <w:p w14:paraId="75744DF5" w14:textId="4E200FCB" w:rsidR="009F3987" w:rsidRPr="007570CE" w:rsidRDefault="009F3987" w:rsidP="009F3987">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Asclepias incarnata</w:t>
            </w:r>
          </w:p>
        </w:tc>
        <w:tc>
          <w:tcPr>
            <w:tcW w:w="2576" w:type="dxa"/>
          </w:tcPr>
          <w:p w14:paraId="09DFB621" w14:textId="705D5352" w:rsidR="009F3987" w:rsidRPr="007570CE" w:rsidRDefault="009F3987" w:rsidP="009F3987">
            <w:pPr>
              <w:pStyle w:val="normal0"/>
              <w:jc w:val="center"/>
              <w:rPr>
                <w:rFonts w:ascii="Times New Roman" w:hAnsi="Times New Roman" w:cs="Times New Roman"/>
                <w:sz w:val="24"/>
                <w:szCs w:val="24"/>
              </w:rPr>
            </w:pPr>
            <w:r w:rsidRPr="007570CE">
              <w:rPr>
                <w:rFonts w:ascii="Times New Roman" w:hAnsi="Times New Roman" w:cs="Times New Roman"/>
                <w:sz w:val="24"/>
                <w:szCs w:val="24"/>
              </w:rPr>
              <w:t>AINC</w:t>
            </w:r>
          </w:p>
        </w:tc>
      </w:tr>
      <w:tr w:rsidR="009F3987" w14:paraId="35931F70" w14:textId="77777777" w:rsidTr="009F3987">
        <w:tc>
          <w:tcPr>
            <w:tcW w:w="2197" w:type="dxa"/>
            <w:vMerge w:val="restart"/>
          </w:tcPr>
          <w:p w14:paraId="43D87497" w14:textId="61DFAF20" w:rsidR="009F3987" w:rsidRPr="007570CE" w:rsidRDefault="009F3987" w:rsidP="009F3987">
            <w:pPr>
              <w:pStyle w:val="normal0"/>
              <w:jc w:val="center"/>
              <w:rPr>
                <w:rFonts w:ascii="Times New Roman" w:hAnsi="Times New Roman" w:cs="Times New Roman"/>
                <w:sz w:val="24"/>
                <w:szCs w:val="24"/>
              </w:rPr>
            </w:pPr>
            <w:r w:rsidRPr="007570CE">
              <w:rPr>
                <w:rFonts w:ascii="Times New Roman" w:hAnsi="Times New Roman" w:cs="Times New Roman"/>
                <w:sz w:val="24"/>
                <w:szCs w:val="24"/>
              </w:rPr>
              <w:t>Western North America</w:t>
            </w:r>
          </w:p>
        </w:tc>
        <w:tc>
          <w:tcPr>
            <w:tcW w:w="1605" w:type="dxa"/>
            <w:vMerge w:val="restart"/>
          </w:tcPr>
          <w:p w14:paraId="61FDA86F" w14:textId="68E22571" w:rsidR="009F3987" w:rsidRPr="007570CE" w:rsidRDefault="009F3987" w:rsidP="009F3987">
            <w:pPr>
              <w:pStyle w:val="normal0"/>
              <w:jc w:val="center"/>
              <w:rPr>
                <w:rFonts w:ascii="Times New Roman" w:hAnsi="Times New Roman" w:cs="Times New Roman"/>
                <w:sz w:val="24"/>
                <w:szCs w:val="24"/>
              </w:rPr>
            </w:pPr>
            <w:r w:rsidRPr="007570CE">
              <w:rPr>
                <w:rFonts w:ascii="Times New Roman" w:hAnsi="Times New Roman" w:cs="Times New Roman"/>
                <w:sz w:val="24"/>
                <w:szCs w:val="24"/>
              </w:rPr>
              <w:t>CA</w:t>
            </w:r>
          </w:p>
        </w:tc>
        <w:tc>
          <w:tcPr>
            <w:tcW w:w="3112" w:type="dxa"/>
          </w:tcPr>
          <w:p w14:paraId="5B339386" w14:textId="07B849C7" w:rsidR="009F3987" w:rsidRPr="007570CE" w:rsidRDefault="009F3987" w:rsidP="009F3987">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Asclepias speciosa</w:t>
            </w:r>
          </w:p>
        </w:tc>
        <w:tc>
          <w:tcPr>
            <w:tcW w:w="2576" w:type="dxa"/>
          </w:tcPr>
          <w:p w14:paraId="64AF566A" w14:textId="1CC90FA7" w:rsidR="009F3987" w:rsidRPr="007570CE" w:rsidRDefault="009F3987" w:rsidP="009F3987">
            <w:pPr>
              <w:pStyle w:val="normal0"/>
              <w:jc w:val="center"/>
              <w:rPr>
                <w:rFonts w:ascii="Times New Roman" w:hAnsi="Times New Roman" w:cs="Times New Roman"/>
                <w:sz w:val="24"/>
                <w:szCs w:val="24"/>
              </w:rPr>
            </w:pPr>
            <w:r w:rsidRPr="007570CE">
              <w:rPr>
                <w:rFonts w:ascii="Times New Roman" w:hAnsi="Times New Roman" w:cs="Times New Roman"/>
                <w:sz w:val="24"/>
                <w:szCs w:val="24"/>
              </w:rPr>
              <w:t>ASPEC</w:t>
            </w:r>
          </w:p>
        </w:tc>
      </w:tr>
      <w:tr w:rsidR="009F3987" w14:paraId="25807417" w14:textId="77777777" w:rsidTr="009F3987">
        <w:tc>
          <w:tcPr>
            <w:tcW w:w="2197" w:type="dxa"/>
            <w:vMerge/>
          </w:tcPr>
          <w:p w14:paraId="6829D9FC" w14:textId="77777777" w:rsidR="009F3987" w:rsidRPr="007570CE" w:rsidRDefault="009F3987" w:rsidP="009F3987">
            <w:pPr>
              <w:pStyle w:val="normal0"/>
              <w:jc w:val="center"/>
              <w:rPr>
                <w:rFonts w:ascii="Times New Roman" w:hAnsi="Times New Roman" w:cs="Times New Roman"/>
                <w:sz w:val="24"/>
                <w:szCs w:val="24"/>
              </w:rPr>
            </w:pPr>
          </w:p>
        </w:tc>
        <w:tc>
          <w:tcPr>
            <w:tcW w:w="1605" w:type="dxa"/>
            <w:vMerge/>
          </w:tcPr>
          <w:p w14:paraId="289C91A2" w14:textId="77777777" w:rsidR="009F3987" w:rsidRPr="007570CE" w:rsidRDefault="009F3987" w:rsidP="009F3987">
            <w:pPr>
              <w:pStyle w:val="normal0"/>
              <w:jc w:val="center"/>
              <w:rPr>
                <w:rFonts w:ascii="Times New Roman" w:hAnsi="Times New Roman" w:cs="Times New Roman"/>
                <w:sz w:val="24"/>
                <w:szCs w:val="24"/>
              </w:rPr>
            </w:pPr>
          </w:p>
        </w:tc>
        <w:tc>
          <w:tcPr>
            <w:tcW w:w="3112" w:type="dxa"/>
          </w:tcPr>
          <w:p w14:paraId="198BBBB6" w14:textId="544A9F3A" w:rsidR="009F3987" w:rsidRPr="007570CE" w:rsidRDefault="009F3987" w:rsidP="009F3987">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Asclepias fascicularis</w:t>
            </w:r>
          </w:p>
        </w:tc>
        <w:tc>
          <w:tcPr>
            <w:tcW w:w="2576" w:type="dxa"/>
          </w:tcPr>
          <w:p w14:paraId="20ACF003" w14:textId="5E777510" w:rsidR="009F3987" w:rsidRPr="007570CE" w:rsidRDefault="009F3987" w:rsidP="009F3987">
            <w:pPr>
              <w:pStyle w:val="normal0"/>
              <w:jc w:val="center"/>
              <w:rPr>
                <w:rFonts w:ascii="Times New Roman" w:hAnsi="Times New Roman" w:cs="Times New Roman"/>
                <w:sz w:val="24"/>
                <w:szCs w:val="24"/>
              </w:rPr>
            </w:pPr>
            <w:r w:rsidRPr="007570CE">
              <w:rPr>
                <w:rFonts w:ascii="Times New Roman" w:hAnsi="Times New Roman" w:cs="Times New Roman"/>
                <w:sz w:val="24"/>
                <w:szCs w:val="24"/>
              </w:rPr>
              <w:t>ASFA</w:t>
            </w:r>
          </w:p>
        </w:tc>
      </w:tr>
      <w:tr w:rsidR="009F3987" w14:paraId="69AF8E61" w14:textId="77777777" w:rsidTr="009F3987">
        <w:tc>
          <w:tcPr>
            <w:tcW w:w="2197" w:type="dxa"/>
          </w:tcPr>
          <w:p w14:paraId="4BF25765" w14:textId="2E48F4E3" w:rsidR="009F3987" w:rsidRPr="007570CE" w:rsidRDefault="009F3987" w:rsidP="009F3987">
            <w:pPr>
              <w:pStyle w:val="normal0"/>
              <w:jc w:val="center"/>
              <w:rPr>
                <w:rFonts w:ascii="Times New Roman" w:hAnsi="Times New Roman" w:cs="Times New Roman"/>
                <w:sz w:val="24"/>
                <w:szCs w:val="24"/>
              </w:rPr>
            </w:pPr>
            <w:r w:rsidRPr="007570CE">
              <w:rPr>
                <w:rFonts w:ascii="Times New Roman" w:hAnsi="Times New Roman" w:cs="Times New Roman"/>
                <w:sz w:val="24"/>
                <w:szCs w:val="24"/>
              </w:rPr>
              <w:t>Hawaii</w:t>
            </w:r>
          </w:p>
        </w:tc>
        <w:tc>
          <w:tcPr>
            <w:tcW w:w="1605" w:type="dxa"/>
          </w:tcPr>
          <w:p w14:paraId="2B0F8AA5" w14:textId="7F1B9002" w:rsidR="009F3987" w:rsidRPr="007570CE" w:rsidRDefault="009F3987" w:rsidP="009F3987">
            <w:pPr>
              <w:pStyle w:val="normal0"/>
              <w:jc w:val="center"/>
              <w:rPr>
                <w:rFonts w:ascii="Times New Roman" w:hAnsi="Times New Roman" w:cs="Times New Roman"/>
                <w:sz w:val="24"/>
                <w:szCs w:val="24"/>
              </w:rPr>
            </w:pPr>
            <w:r w:rsidRPr="007570CE">
              <w:rPr>
                <w:rFonts w:ascii="Times New Roman" w:hAnsi="Times New Roman" w:cs="Times New Roman"/>
                <w:sz w:val="24"/>
                <w:szCs w:val="24"/>
              </w:rPr>
              <w:t>HI</w:t>
            </w:r>
          </w:p>
        </w:tc>
        <w:tc>
          <w:tcPr>
            <w:tcW w:w="3112" w:type="dxa"/>
          </w:tcPr>
          <w:p w14:paraId="0E46A453" w14:textId="7BA79E20" w:rsidR="009F3987" w:rsidRPr="007570CE" w:rsidRDefault="009F3987" w:rsidP="009F3987">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Gomphocarpus physocarpus</w:t>
            </w:r>
          </w:p>
        </w:tc>
        <w:tc>
          <w:tcPr>
            <w:tcW w:w="2576" w:type="dxa"/>
          </w:tcPr>
          <w:p w14:paraId="471AC976" w14:textId="673BB78A" w:rsidR="009F3987" w:rsidRPr="007570CE" w:rsidRDefault="009F3987" w:rsidP="009F3987">
            <w:pPr>
              <w:pStyle w:val="normal0"/>
              <w:jc w:val="center"/>
              <w:rPr>
                <w:rFonts w:ascii="Times New Roman" w:hAnsi="Times New Roman" w:cs="Times New Roman"/>
                <w:sz w:val="24"/>
                <w:szCs w:val="24"/>
              </w:rPr>
            </w:pPr>
            <w:r w:rsidRPr="007570CE">
              <w:rPr>
                <w:rFonts w:ascii="Times New Roman" w:hAnsi="Times New Roman" w:cs="Times New Roman"/>
                <w:sz w:val="24"/>
                <w:szCs w:val="24"/>
              </w:rPr>
              <w:t>GOPH</w:t>
            </w:r>
          </w:p>
        </w:tc>
      </w:tr>
      <w:tr w:rsidR="009F3987" w14:paraId="72916BBA" w14:textId="77777777" w:rsidTr="009F3987">
        <w:tc>
          <w:tcPr>
            <w:tcW w:w="2197" w:type="dxa"/>
          </w:tcPr>
          <w:p w14:paraId="0EF60944" w14:textId="3CE2CCA1" w:rsidR="009F3987" w:rsidRPr="007570CE" w:rsidRDefault="009F3987" w:rsidP="009F3987">
            <w:pPr>
              <w:pStyle w:val="normal0"/>
              <w:jc w:val="center"/>
              <w:rPr>
                <w:rFonts w:ascii="Times New Roman" w:hAnsi="Times New Roman" w:cs="Times New Roman"/>
                <w:sz w:val="24"/>
                <w:szCs w:val="24"/>
              </w:rPr>
            </w:pPr>
            <w:r w:rsidRPr="007570CE">
              <w:rPr>
                <w:rFonts w:ascii="Times New Roman" w:hAnsi="Times New Roman" w:cs="Times New Roman"/>
                <w:sz w:val="24"/>
                <w:szCs w:val="24"/>
              </w:rPr>
              <w:t>Guam</w:t>
            </w:r>
          </w:p>
        </w:tc>
        <w:tc>
          <w:tcPr>
            <w:tcW w:w="1605" w:type="dxa"/>
          </w:tcPr>
          <w:p w14:paraId="0FCE2A02" w14:textId="55AD55C5" w:rsidR="009F3987" w:rsidRPr="007570CE" w:rsidRDefault="009F3987" w:rsidP="009F3987">
            <w:pPr>
              <w:pStyle w:val="normal0"/>
              <w:jc w:val="center"/>
              <w:rPr>
                <w:rFonts w:ascii="Times New Roman" w:hAnsi="Times New Roman" w:cs="Times New Roman"/>
                <w:sz w:val="24"/>
                <w:szCs w:val="24"/>
              </w:rPr>
            </w:pPr>
            <w:r w:rsidRPr="007570CE">
              <w:rPr>
                <w:rFonts w:ascii="Times New Roman" w:hAnsi="Times New Roman" w:cs="Times New Roman"/>
                <w:sz w:val="24"/>
                <w:szCs w:val="24"/>
              </w:rPr>
              <w:t>GU</w:t>
            </w:r>
          </w:p>
        </w:tc>
        <w:tc>
          <w:tcPr>
            <w:tcW w:w="3112" w:type="dxa"/>
          </w:tcPr>
          <w:p w14:paraId="732E39F5" w14:textId="602F9EDB" w:rsidR="009F3987" w:rsidRPr="007570CE" w:rsidRDefault="009F3987" w:rsidP="009F3987">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Asclepias curassavica</w:t>
            </w:r>
          </w:p>
        </w:tc>
        <w:tc>
          <w:tcPr>
            <w:tcW w:w="2576" w:type="dxa"/>
          </w:tcPr>
          <w:p w14:paraId="4F7264CA" w14:textId="39803191" w:rsidR="009F3987" w:rsidRPr="007570CE" w:rsidRDefault="009F3987" w:rsidP="009F3987">
            <w:pPr>
              <w:pStyle w:val="normal0"/>
              <w:jc w:val="center"/>
              <w:rPr>
                <w:rFonts w:ascii="Times New Roman" w:hAnsi="Times New Roman" w:cs="Times New Roman"/>
                <w:sz w:val="24"/>
                <w:szCs w:val="24"/>
              </w:rPr>
            </w:pPr>
            <w:r w:rsidRPr="007570CE">
              <w:rPr>
                <w:rFonts w:ascii="Times New Roman" w:hAnsi="Times New Roman" w:cs="Times New Roman"/>
                <w:sz w:val="24"/>
                <w:szCs w:val="24"/>
              </w:rPr>
              <w:t>ASCU</w:t>
            </w:r>
          </w:p>
        </w:tc>
      </w:tr>
      <w:tr w:rsidR="009F3987" w14:paraId="70E1670A" w14:textId="77777777" w:rsidTr="009F3987">
        <w:tc>
          <w:tcPr>
            <w:tcW w:w="2197" w:type="dxa"/>
          </w:tcPr>
          <w:p w14:paraId="3172AEFF" w14:textId="17CA2C51" w:rsidR="009F3987" w:rsidRPr="007570CE" w:rsidRDefault="009F3987" w:rsidP="009F3987">
            <w:pPr>
              <w:pStyle w:val="normal0"/>
              <w:jc w:val="center"/>
              <w:rPr>
                <w:rFonts w:ascii="Times New Roman" w:hAnsi="Times New Roman" w:cs="Times New Roman"/>
                <w:sz w:val="24"/>
                <w:szCs w:val="24"/>
              </w:rPr>
            </w:pPr>
            <w:r w:rsidRPr="007570CE">
              <w:rPr>
                <w:rFonts w:ascii="Times New Roman" w:hAnsi="Times New Roman" w:cs="Times New Roman"/>
                <w:sz w:val="24"/>
                <w:szCs w:val="24"/>
              </w:rPr>
              <w:t>Australia</w:t>
            </w:r>
          </w:p>
        </w:tc>
        <w:tc>
          <w:tcPr>
            <w:tcW w:w="1605" w:type="dxa"/>
          </w:tcPr>
          <w:p w14:paraId="17B02D01" w14:textId="7EEA0798" w:rsidR="009F3987" w:rsidRPr="007570CE" w:rsidRDefault="009F3987" w:rsidP="009F3987">
            <w:pPr>
              <w:pStyle w:val="normal0"/>
              <w:jc w:val="center"/>
              <w:rPr>
                <w:rFonts w:ascii="Times New Roman" w:hAnsi="Times New Roman" w:cs="Times New Roman"/>
                <w:sz w:val="24"/>
                <w:szCs w:val="24"/>
              </w:rPr>
            </w:pPr>
            <w:r w:rsidRPr="007570CE">
              <w:rPr>
                <w:rFonts w:ascii="Times New Roman" w:hAnsi="Times New Roman" w:cs="Times New Roman"/>
                <w:sz w:val="24"/>
                <w:szCs w:val="24"/>
              </w:rPr>
              <w:t>AU</w:t>
            </w:r>
          </w:p>
        </w:tc>
        <w:tc>
          <w:tcPr>
            <w:tcW w:w="3112" w:type="dxa"/>
          </w:tcPr>
          <w:p w14:paraId="5CBB33F6" w14:textId="21AA8A4A" w:rsidR="009F3987" w:rsidRPr="007570CE" w:rsidRDefault="009F3987" w:rsidP="009F3987">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Gomphocarpus physocarpus</w:t>
            </w:r>
          </w:p>
        </w:tc>
        <w:tc>
          <w:tcPr>
            <w:tcW w:w="2576" w:type="dxa"/>
          </w:tcPr>
          <w:p w14:paraId="14C551D7" w14:textId="44DD847E" w:rsidR="009F3987" w:rsidRPr="007570CE" w:rsidRDefault="009F3987" w:rsidP="009F3987">
            <w:pPr>
              <w:pStyle w:val="normal0"/>
              <w:jc w:val="center"/>
              <w:rPr>
                <w:rFonts w:ascii="Times New Roman" w:hAnsi="Times New Roman" w:cs="Times New Roman"/>
                <w:sz w:val="24"/>
                <w:szCs w:val="24"/>
              </w:rPr>
            </w:pPr>
            <w:r w:rsidRPr="007570CE">
              <w:rPr>
                <w:rFonts w:ascii="Times New Roman" w:hAnsi="Times New Roman" w:cs="Times New Roman"/>
                <w:sz w:val="24"/>
                <w:szCs w:val="24"/>
              </w:rPr>
              <w:t>GOPH</w:t>
            </w:r>
          </w:p>
        </w:tc>
      </w:tr>
      <w:tr w:rsidR="009F3987" w14:paraId="49458829" w14:textId="77777777" w:rsidTr="009F3987">
        <w:tc>
          <w:tcPr>
            <w:tcW w:w="2197" w:type="dxa"/>
          </w:tcPr>
          <w:p w14:paraId="20375BE9" w14:textId="35ED3C47" w:rsidR="009F3987" w:rsidRPr="007570CE" w:rsidRDefault="009F3987" w:rsidP="009F3987">
            <w:pPr>
              <w:pStyle w:val="normal0"/>
              <w:jc w:val="center"/>
              <w:rPr>
                <w:rFonts w:ascii="Times New Roman" w:hAnsi="Times New Roman" w:cs="Times New Roman"/>
                <w:sz w:val="24"/>
                <w:szCs w:val="24"/>
              </w:rPr>
            </w:pPr>
            <w:r w:rsidRPr="007570CE">
              <w:rPr>
                <w:rFonts w:ascii="Times New Roman" w:hAnsi="Times New Roman" w:cs="Times New Roman"/>
                <w:sz w:val="24"/>
                <w:szCs w:val="24"/>
              </w:rPr>
              <w:t>Puerto Rico</w:t>
            </w:r>
          </w:p>
        </w:tc>
        <w:tc>
          <w:tcPr>
            <w:tcW w:w="1605" w:type="dxa"/>
          </w:tcPr>
          <w:p w14:paraId="06CDC687" w14:textId="7EACC6BB" w:rsidR="009F3987" w:rsidRPr="007570CE" w:rsidRDefault="009F3987" w:rsidP="009F3987">
            <w:pPr>
              <w:pStyle w:val="normal0"/>
              <w:jc w:val="center"/>
              <w:rPr>
                <w:rFonts w:ascii="Times New Roman" w:hAnsi="Times New Roman" w:cs="Times New Roman"/>
                <w:sz w:val="24"/>
                <w:szCs w:val="24"/>
              </w:rPr>
            </w:pPr>
            <w:r w:rsidRPr="007570CE">
              <w:rPr>
                <w:rFonts w:ascii="Times New Roman" w:hAnsi="Times New Roman" w:cs="Times New Roman"/>
                <w:sz w:val="24"/>
                <w:szCs w:val="24"/>
              </w:rPr>
              <w:t>PR</w:t>
            </w:r>
          </w:p>
        </w:tc>
        <w:tc>
          <w:tcPr>
            <w:tcW w:w="3112" w:type="dxa"/>
          </w:tcPr>
          <w:p w14:paraId="1F45CF99" w14:textId="022BD9FD" w:rsidR="009F3987" w:rsidRPr="007570CE" w:rsidRDefault="009F3987" w:rsidP="009F3987">
            <w:pPr>
              <w:pStyle w:val="normal0"/>
              <w:jc w:val="center"/>
              <w:rPr>
                <w:rFonts w:ascii="Times New Roman" w:hAnsi="Times New Roman" w:cs="Times New Roman"/>
                <w:i/>
                <w:sz w:val="24"/>
                <w:szCs w:val="24"/>
              </w:rPr>
            </w:pPr>
            <w:r w:rsidRPr="007570CE">
              <w:rPr>
                <w:rFonts w:ascii="Times New Roman" w:hAnsi="Times New Roman" w:cs="Times New Roman"/>
                <w:i/>
                <w:sz w:val="24"/>
                <w:szCs w:val="24"/>
              </w:rPr>
              <w:t>Asclepias curassavica</w:t>
            </w:r>
          </w:p>
        </w:tc>
        <w:tc>
          <w:tcPr>
            <w:tcW w:w="2576" w:type="dxa"/>
          </w:tcPr>
          <w:p w14:paraId="5439D24C" w14:textId="0A8FB207" w:rsidR="009F3987" w:rsidRPr="007570CE" w:rsidRDefault="009F3987" w:rsidP="009F3987">
            <w:pPr>
              <w:pStyle w:val="normal0"/>
              <w:jc w:val="center"/>
              <w:rPr>
                <w:rFonts w:ascii="Times New Roman" w:hAnsi="Times New Roman" w:cs="Times New Roman"/>
                <w:sz w:val="24"/>
                <w:szCs w:val="24"/>
              </w:rPr>
            </w:pPr>
            <w:r w:rsidRPr="007570CE">
              <w:rPr>
                <w:rFonts w:ascii="Times New Roman" w:hAnsi="Times New Roman" w:cs="Times New Roman"/>
                <w:sz w:val="24"/>
                <w:szCs w:val="24"/>
              </w:rPr>
              <w:t>ASCU</w:t>
            </w:r>
          </w:p>
        </w:tc>
      </w:tr>
    </w:tbl>
    <w:p w14:paraId="524CC13A" w14:textId="7692BD00" w:rsidR="009F3987" w:rsidRDefault="009F3987" w:rsidP="009F3987">
      <w:pPr>
        <w:pStyle w:val="normal0"/>
        <w:spacing w:line="480" w:lineRule="auto"/>
        <w:ind w:left="360"/>
      </w:pPr>
      <w:r>
        <w:rPr>
          <w:noProof/>
          <w:lang w:val="en-US"/>
        </w:rPr>
        <mc:AlternateContent>
          <mc:Choice Requires="wps">
            <w:drawing>
              <wp:anchor distT="0" distB="0" distL="114300" distR="114300" simplePos="0" relativeHeight="251709440" behindDoc="0" locked="0" layoutInCell="1" allowOverlap="1" wp14:anchorId="766997BE" wp14:editId="5CA66378">
                <wp:simplePos x="0" y="0"/>
                <wp:positionH relativeFrom="column">
                  <wp:posOffset>0</wp:posOffset>
                </wp:positionH>
                <wp:positionV relativeFrom="paragraph">
                  <wp:posOffset>158750</wp:posOffset>
                </wp:positionV>
                <wp:extent cx="6057900" cy="5715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60579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7129FF" w14:textId="656EF412" w:rsidR="00EC1EC7" w:rsidRPr="007570CE" w:rsidRDefault="00EC1EC7">
                            <w:pPr>
                              <w:rPr>
                                <w:rFonts w:ascii="Times New Roman" w:hAnsi="Times New Roman" w:cs="Times New Roman"/>
                                <w:sz w:val="24"/>
                                <w:szCs w:val="24"/>
                              </w:rPr>
                            </w:pPr>
                            <w:r w:rsidRPr="007570CE">
                              <w:rPr>
                                <w:rFonts w:ascii="Times New Roman" w:hAnsi="Times New Roman" w:cs="Times New Roman"/>
                                <w:b/>
                                <w:sz w:val="24"/>
                                <w:szCs w:val="24"/>
                              </w:rPr>
                              <w:t xml:space="preserve">Table 1 </w:t>
                            </w:r>
                            <w:r w:rsidRPr="007570CE">
                              <w:rPr>
                                <w:rFonts w:ascii="Times New Roman" w:hAnsi="Times New Roman" w:cs="Times New Roman"/>
                                <w:sz w:val="24"/>
                                <w:szCs w:val="24"/>
                              </w:rPr>
                              <w:t>– Summary of monarch populations and host plant species used in experiment. Abbreviations are used in figures for brevity.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0;margin-top:12.5pt;width:477pt;height: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" filled="f" stroked="f">
                <v:textbox>
                  <w:txbxContent>
                    <w:p w14:paraId="347129FF" w14:textId="656EF412" w:rsidR="00EC1EC7" w:rsidRPr="007570CE" w:rsidRDefault="00EC1EC7">
                      <w:pPr>
                        <w:rPr>
                          <w:rFonts w:ascii="Times New Roman" w:hAnsi="Times New Roman" w:cs="Times New Roman"/>
                          <w:sz w:val="24"/>
                          <w:szCs w:val="24"/>
                        </w:rPr>
                      </w:pPr>
                      <w:r w:rsidRPr="007570CE">
                        <w:rPr>
                          <w:rFonts w:ascii="Times New Roman" w:hAnsi="Times New Roman" w:cs="Times New Roman"/>
                          <w:b/>
                          <w:sz w:val="24"/>
                          <w:szCs w:val="24"/>
                        </w:rPr>
                        <w:t xml:space="preserve">Table 1 </w:t>
                      </w:r>
                      <w:r w:rsidRPr="007570CE">
                        <w:rPr>
                          <w:rFonts w:ascii="Times New Roman" w:hAnsi="Times New Roman" w:cs="Times New Roman"/>
                          <w:sz w:val="24"/>
                          <w:szCs w:val="24"/>
                        </w:rPr>
                        <w:t>– Summary of monarch populations and host plant species used in experiment. Abbreviations are used in figures for brevity.</w:t>
                      </w:r>
                    </w:p>
                  </w:txbxContent>
                </v:textbox>
                <w10:wrap type="square"/>
              </v:shape>
            </w:pict>
          </mc:Fallback>
        </mc:AlternateContent>
      </w:r>
      <w:r w:rsidR="00264C6B">
        <w:br w:type="page"/>
      </w:r>
    </w:p>
    <w:p w14:paraId="69B7F09B" w14:textId="1190ADA7" w:rsidR="00C66DAB" w:rsidRDefault="00157A7F" w:rsidP="006B5A91">
      <w:pPr>
        <w:pStyle w:val="normal0"/>
        <w:ind w:firstLine="720"/>
        <w:jc w:val="center"/>
      </w:pPr>
      <w:r>
        <w:rPr>
          <w:noProof/>
          <w:lang w:val="en-US"/>
        </w:rPr>
        <w:lastRenderedPageBreak/>
        <mc:AlternateContent>
          <mc:Choice Requires="wps">
            <w:drawing>
              <wp:anchor distT="0" distB="0" distL="114300" distR="114300" simplePos="0" relativeHeight="251655168" behindDoc="0" locked="0" layoutInCell="1" allowOverlap="1" wp14:anchorId="7FCBA255" wp14:editId="20544696">
                <wp:simplePos x="0" y="0"/>
                <wp:positionH relativeFrom="column">
                  <wp:posOffset>-571500</wp:posOffset>
                </wp:positionH>
                <wp:positionV relativeFrom="paragraph">
                  <wp:posOffset>5029200</wp:posOffset>
                </wp:positionV>
                <wp:extent cx="7086600" cy="21717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7086600" cy="2171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9F92F1" w14:textId="7F112F0B" w:rsidR="00EC1EC7" w:rsidRPr="007570CE" w:rsidRDefault="00EC1EC7">
                            <w:pPr>
                              <w:rPr>
                                <w:rFonts w:ascii="Times New Roman" w:hAnsi="Times New Roman" w:cs="Times New Roman"/>
                                <w:sz w:val="24"/>
                                <w:szCs w:val="24"/>
                              </w:rPr>
                            </w:pPr>
                            <w:r w:rsidRPr="007570CE">
                              <w:rPr>
                                <w:rFonts w:ascii="Times New Roman" w:hAnsi="Times New Roman" w:cs="Times New Roman"/>
                                <w:b/>
                                <w:sz w:val="24"/>
                                <w:szCs w:val="24"/>
                              </w:rPr>
                              <w:t xml:space="preserve">Figure 1 </w:t>
                            </w:r>
                            <w:r w:rsidRPr="007570CE">
                              <w:rPr>
                                <w:rFonts w:ascii="Times New Roman" w:hAnsi="Times New Roman" w:cs="Times New Roman"/>
                                <w:sz w:val="24"/>
                                <w:szCs w:val="24"/>
                              </w:rPr>
                              <w:t xml:space="preserve">– (a) Host plant associations of monarch butterfly populations around the world. Arrows correspond to routes of establishment for monarchs, with numbers in parantheses showing the earliest records of monarchs from a particular location (Zalucki and Clarke (2004)). Monarchs separately colonized the Pacific and the Caribbean from North America (Zhan </w:t>
                            </w:r>
                            <w:r w:rsidRPr="007570CE">
                              <w:rPr>
                                <w:rFonts w:ascii="Times New Roman" w:hAnsi="Times New Roman" w:cs="Times New Roman"/>
                                <w:i/>
                                <w:sz w:val="24"/>
                                <w:szCs w:val="24"/>
                              </w:rPr>
                              <w:t>et al.</w:t>
                            </w:r>
                            <w:r w:rsidRPr="007570CE">
                              <w:rPr>
                                <w:rFonts w:ascii="Times New Roman" w:hAnsi="Times New Roman" w:cs="Times New Roman"/>
                                <w:sz w:val="24"/>
                                <w:szCs w:val="24"/>
                              </w:rPr>
                              <w:t xml:space="preserve"> 2014), with establishment in Puerto Rico likely occuring longer ago than for Pacific populations. Colored dots correspond to primary host plant associations for each monarch population. Note that we only display the species used in this experiment and that host plant associations are more extensive than those shown here (see Table S1). (b) Cladogram of relationships among milkweed species used in this experiment built using sequences provided in Agrawal and Fishbein (2008). (c) Monarch caterpillar feeding on </w:t>
                            </w:r>
                            <w:r w:rsidRPr="007570CE">
                              <w:rPr>
                                <w:rFonts w:ascii="Times New Roman" w:hAnsi="Times New Roman" w:cs="Times New Roman"/>
                                <w:i/>
                                <w:sz w:val="24"/>
                                <w:szCs w:val="24"/>
                              </w:rPr>
                              <w:t>C. procera</w:t>
                            </w:r>
                            <w:r w:rsidRPr="007570CE">
                              <w:rPr>
                                <w:rFonts w:ascii="Times New Roman" w:hAnsi="Times New Roman" w:cs="Times New Roman"/>
                                <w:sz w:val="24"/>
                                <w:szCs w:val="24"/>
                              </w:rPr>
                              <w:t xml:space="preserve"> in Puerto Rico (d) Adult monarch necatring on </w:t>
                            </w:r>
                            <w:r w:rsidRPr="007570CE">
                              <w:rPr>
                                <w:rFonts w:ascii="Times New Roman" w:hAnsi="Times New Roman" w:cs="Times New Roman"/>
                                <w:i/>
                                <w:sz w:val="24"/>
                                <w:szCs w:val="24"/>
                              </w:rPr>
                              <w:t>A. curassavica</w:t>
                            </w:r>
                            <w:r w:rsidRPr="007570CE">
                              <w:rPr>
                                <w:rFonts w:ascii="Times New Roman" w:hAnsi="Times New Roman" w:cs="Times New Roman"/>
                                <w:sz w:val="24"/>
                                <w:szCs w:val="24"/>
                              </w:rPr>
                              <w:t xml:space="preserve"> in Guam (e) Monarch caterpillar feeding on fruit of </w:t>
                            </w:r>
                            <w:r w:rsidRPr="007570CE">
                              <w:rPr>
                                <w:rFonts w:ascii="Times New Roman" w:hAnsi="Times New Roman" w:cs="Times New Roman"/>
                                <w:i/>
                                <w:sz w:val="24"/>
                                <w:szCs w:val="24"/>
                              </w:rPr>
                              <w:t>G. physocarpus</w:t>
                            </w:r>
                            <w:r w:rsidRPr="007570CE">
                              <w:rPr>
                                <w:rFonts w:ascii="Times New Roman" w:hAnsi="Times New Roman" w:cs="Times New Roman"/>
                                <w:sz w:val="24"/>
                                <w:szCs w:val="24"/>
                              </w:rPr>
                              <w:t xml:space="preserve"> in Queensland, Australia.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44.95pt;margin-top:396pt;width:558pt;height:1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" filled="f" stroked="f">
                <v:textbox>
                  <w:txbxContent>
                    <w:p w14:paraId="0A9F92F1" w14:textId="7F112F0B" w:rsidR="00EC1EC7" w:rsidRPr="007570CE" w:rsidRDefault="00EC1EC7">
                      <w:pPr>
                        <w:rPr>
                          <w:rFonts w:ascii="Times New Roman" w:hAnsi="Times New Roman" w:cs="Times New Roman"/>
                          <w:sz w:val="24"/>
                          <w:szCs w:val="24"/>
                        </w:rPr>
                      </w:pPr>
                      <w:r w:rsidRPr="007570CE">
                        <w:rPr>
                          <w:rFonts w:ascii="Times New Roman" w:hAnsi="Times New Roman" w:cs="Times New Roman"/>
                          <w:b/>
                          <w:sz w:val="24"/>
                          <w:szCs w:val="24"/>
                        </w:rPr>
                        <w:t xml:space="preserve">Figure 1 </w:t>
                      </w:r>
                      <w:r w:rsidRPr="007570CE">
                        <w:rPr>
                          <w:rFonts w:ascii="Times New Roman" w:hAnsi="Times New Roman" w:cs="Times New Roman"/>
                          <w:sz w:val="24"/>
                          <w:szCs w:val="24"/>
                        </w:rPr>
                        <w:t xml:space="preserve">– (a) Host plant associations of monarch butterfly populations around the world. Arrows correspond to routes of establishment for monarchs, with numbers in parantheses showing the earliest records of monarchs from a particular location (Zalucki and Clarke (2004)). Monarchs separately colonized the Pacific and the Caribbean from North America (Zhan </w:t>
                      </w:r>
                      <w:r w:rsidRPr="007570CE">
                        <w:rPr>
                          <w:rFonts w:ascii="Times New Roman" w:hAnsi="Times New Roman" w:cs="Times New Roman"/>
                          <w:i/>
                          <w:sz w:val="24"/>
                          <w:szCs w:val="24"/>
                        </w:rPr>
                        <w:t>et al.</w:t>
                      </w:r>
                      <w:r w:rsidRPr="007570CE">
                        <w:rPr>
                          <w:rFonts w:ascii="Times New Roman" w:hAnsi="Times New Roman" w:cs="Times New Roman"/>
                          <w:sz w:val="24"/>
                          <w:szCs w:val="24"/>
                        </w:rPr>
                        <w:t xml:space="preserve"> 2014), with establishment in Puerto Rico likely occuring longer ago than for Pacific populations. Colored dots correspond to primary host plant associations for each monarch population. Note that we only display the species used in this experiment and that host plant associations are more extensive than those shown here (see Table S1). (b) Cladogram of relationships among milkweed species used in this experiment built using sequences provided in Agrawal and Fishbein (2008). (c) Monarch caterpillar feeding on </w:t>
                      </w:r>
                      <w:r w:rsidRPr="007570CE">
                        <w:rPr>
                          <w:rFonts w:ascii="Times New Roman" w:hAnsi="Times New Roman" w:cs="Times New Roman"/>
                          <w:i/>
                          <w:sz w:val="24"/>
                          <w:szCs w:val="24"/>
                        </w:rPr>
                        <w:t>C. procera</w:t>
                      </w:r>
                      <w:r w:rsidRPr="007570CE">
                        <w:rPr>
                          <w:rFonts w:ascii="Times New Roman" w:hAnsi="Times New Roman" w:cs="Times New Roman"/>
                          <w:sz w:val="24"/>
                          <w:szCs w:val="24"/>
                        </w:rPr>
                        <w:t xml:space="preserve"> in Puerto Rico (d) Adult monarch necatring on </w:t>
                      </w:r>
                      <w:r w:rsidRPr="007570CE">
                        <w:rPr>
                          <w:rFonts w:ascii="Times New Roman" w:hAnsi="Times New Roman" w:cs="Times New Roman"/>
                          <w:i/>
                          <w:sz w:val="24"/>
                          <w:szCs w:val="24"/>
                        </w:rPr>
                        <w:t>A. curassavica</w:t>
                      </w:r>
                      <w:r w:rsidRPr="007570CE">
                        <w:rPr>
                          <w:rFonts w:ascii="Times New Roman" w:hAnsi="Times New Roman" w:cs="Times New Roman"/>
                          <w:sz w:val="24"/>
                          <w:szCs w:val="24"/>
                        </w:rPr>
                        <w:t xml:space="preserve"> in Guam (e) Monarch caterpillar feeding on fruit of </w:t>
                      </w:r>
                      <w:r w:rsidRPr="007570CE">
                        <w:rPr>
                          <w:rFonts w:ascii="Times New Roman" w:hAnsi="Times New Roman" w:cs="Times New Roman"/>
                          <w:i/>
                          <w:sz w:val="24"/>
                          <w:szCs w:val="24"/>
                        </w:rPr>
                        <w:t>G. physocarpus</w:t>
                      </w:r>
                      <w:r w:rsidRPr="007570CE">
                        <w:rPr>
                          <w:rFonts w:ascii="Times New Roman" w:hAnsi="Times New Roman" w:cs="Times New Roman"/>
                          <w:sz w:val="24"/>
                          <w:szCs w:val="24"/>
                        </w:rPr>
                        <w:t xml:space="preserve"> in Queensland, Australia.</w:t>
                      </w:r>
                    </w:p>
                  </w:txbxContent>
                </v:textbox>
                <w10:wrap type="square"/>
              </v:shape>
            </w:pict>
          </mc:Fallback>
        </mc:AlternateContent>
      </w:r>
      <w:r>
        <w:rPr>
          <w:noProof/>
          <w:lang w:val="en-US"/>
        </w:rPr>
        <w:drawing>
          <wp:anchor distT="0" distB="0" distL="114300" distR="114300" simplePos="0" relativeHeight="251715584" behindDoc="0" locked="0" layoutInCell="1" allowOverlap="1" wp14:anchorId="6E3507D1" wp14:editId="76629DA1">
            <wp:simplePos x="0" y="0"/>
            <wp:positionH relativeFrom="column">
              <wp:posOffset>-457200</wp:posOffset>
            </wp:positionH>
            <wp:positionV relativeFrom="paragraph">
              <wp:posOffset>-228600</wp:posOffset>
            </wp:positionV>
            <wp:extent cx="6858000" cy="5157470"/>
            <wp:effectExtent l="0" t="0" r="0" b="0"/>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5157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7A7F">
        <w:t xml:space="preserve">  </w:t>
      </w:r>
    </w:p>
    <w:p w14:paraId="70D887A7" w14:textId="03418614" w:rsidR="00DE0657" w:rsidRDefault="00157A7F">
      <w:r>
        <w:rPr>
          <w:noProof/>
          <w:lang w:val="en-US"/>
        </w:rPr>
        <w:lastRenderedPageBreak/>
        <w:drawing>
          <wp:anchor distT="0" distB="0" distL="114300" distR="114300" simplePos="0" relativeHeight="251713536" behindDoc="0" locked="0" layoutInCell="1" allowOverlap="1" wp14:anchorId="53A8B3C7" wp14:editId="2A6A4490">
            <wp:simplePos x="0" y="0"/>
            <wp:positionH relativeFrom="column">
              <wp:posOffset>-342900</wp:posOffset>
            </wp:positionH>
            <wp:positionV relativeFrom="paragraph">
              <wp:posOffset>0</wp:posOffset>
            </wp:positionV>
            <wp:extent cx="6450330" cy="5486400"/>
            <wp:effectExtent l="0" t="0" r="1270" b="0"/>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0330" cy="548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54666">
        <w:rPr>
          <w:noProof/>
          <w:lang w:val="en-US"/>
        </w:rPr>
        <mc:AlternateContent>
          <mc:Choice Requires="wps">
            <w:drawing>
              <wp:anchor distT="0" distB="0" distL="114300" distR="114300" simplePos="0" relativeHeight="251678720" behindDoc="0" locked="0" layoutInCell="1" allowOverlap="1" wp14:anchorId="48A88809" wp14:editId="03C151C2">
                <wp:simplePos x="0" y="0"/>
                <wp:positionH relativeFrom="column">
                  <wp:posOffset>-457200</wp:posOffset>
                </wp:positionH>
                <wp:positionV relativeFrom="paragraph">
                  <wp:posOffset>5600700</wp:posOffset>
                </wp:positionV>
                <wp:extent cx="6743700" cy="18288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67437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97A273" w14:textId="70D05095" w:rsidR="00EC1EC7" w:rsidRPr="007570CE" w:rsidRDefault="00EC1EC7">
                            <w:pPr>
                              <w:rPr>
                                <w:rFonts w:ascii="Times New Roman" w:hAnsi="Times New Roman" w:cs="Times New Roman"/>
                                <w:sz w:val="24"/>
                                <w:szCs w:val="24"/>
                              </w:rPr>
                            </w:pPr>
                            <w:r w:rsidRPr="007570CE">
                              <w:rPr>
                                <w:rFonts w:ascii="Times New Roman" w:hAnsi="Times New Roman" w:cs="Times New Roman"/>
                                <w:b/>
                                <w:sz w:val="24"/>
                                <w:szCs w:val="24"/>
                              </w:rPr>
                              <w:t xml:space="preserve">Figure 2 </w:t>
                            </w:r>
                            <w:r w:rsidRPr="007570CE">
                              <w:rPr>
                                <w:rFonts w:ascii="Times New Roman" w:hAnsi="Times New Roman" w:cs="Times New Roman"/>
                                <w:sz w:val="24"/>
                                <w:szCs w:val="24"/>
                              </w:rPr>
                              <w:t xml:space="preserve">– Predictions for our experiment using a hypothetical example with three herbivore populations and four host plant species. </w:t>
                            </w:r>
                            <w:r w:rsidRPr="007570CE">
                              <w:rPr>
                                <w:rFonts w:ascii="Times New Roman" w:hAnsi="Times New Roman" w:cs="Times New Roman"/>
                                <w:b/>
                                <w:sz w:val="24"/>
                                <w:szCs w:val="24"/>
                              </w:rPr>
                              <w:t>Prediction 1</w:t>
                            </w:r>
                            <w:r w:rsidRPr="007570CE">
                              <w:rPr>
                                <w:rFonts w:ascii="Times New Roman" w:hAnsi="Times New Roman" w:cs="Times New Roman"/>
                                <w:sz w:val="24"/>
                                <w:szCs w:val="24"/>
                              </w:rPr>
                              <w:t xml:space="preserve">: Monarchs will show a pattern of local adaptation to host plants, with sympatric combinations of monarch population and host plant (red outlines) having higher performance than allopatric combinations (black outlines). </w:t>
                            </w:r>
                            <w:r w:rsidRPr="007570CE">
                              <w:rPr>
                                <w:rFonts w:ascii="Times New Roman" w:hAnsi="Times New Roman" w:cs="Times New Roman"/>
                                <w:b/>
                                <w:sz w:val="24"/>
                                <w:szCs w:val="24"/>
                              </w:rPr>
                              <w:t>Prediction 2</w:t>
                            </w:r>
                            <w:r w:rsidRPr="007570CE">
                              <w:rPr>
                                <w:rFonts w:ascii="Times New Roman" w:hAnsi="Times New Roman" w:cs="Times New Roman"/>
                                <w:sz w:val="24"/>
                                <w:szCs w:val="24"/>
                              </w:rPr>
                              <w:t xml:space="preserve">: Monarch population 1, which has the broadest dietary breadth, should also have the highest mean performance across all host plants. </w:t>
                            </w:r>
                            <w:r w:rsidRPr="007570CE">
                              <w:rPr>
                                <w:rFonts w:ascii="Times New Roman" w:hAnsi="Times New Roman" w:cs="Times New Roman"/>
                                <w:b/>
                                <w:sz w:val="24"/>
                                <w:szCs w:val="24"/>
                              </w:rPr>
                              <w:t>Prediction 3</w:t>
                            </w:r>
                            <w:r w:rsidRPr="007570CE">
                              <w:rPr>
                                <w:rFonts w:ascii="Times New Roman" w:hAnsi="Times New Roman" w:cs="Times New Roman"/>
                                <w:sz w:val="24"/>
                                <w:szCs w:val="24"/>
                              </w:rPr>
                              <w:t>: Monarchs on their sympatric host plants should show lower variation in performance than monarchs on allopatric host plants.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28" type="#_x0000_t202" style="position:absolute;margin-left:-35.95pt;margin-top:441pt;width:531pt;height:2in;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" filled="f" stroked="f">
                <v:textbox>
                  <w:txbxContent>
                    <w:p w14:paraId="5397A273" w14:textId="70D05095" w:rsidR="00EC1EC7" w:rsidRPr="007570CE" w:rsidRDefault="00EC1EC7">
                      <w:pPr>
                        <w:rPr>
                          <w:rFonts w:ascii="Times New Roman" w:hAnsi="Times New Roman" w:cs="Times New Roman"/>
                          <w:sz w:val="24"/>
                          <w:szCs w:val="24"/>
                        </w:rPr>
                      </w:pPr>
                      <w:r w:rsidRPr="007570CE">
                        <w:rPr>
                          <w:rFonts w:ascii="Times New Roman" w:hAnsi="Times New Roman" w:cs="Times New Roman"/>
                          <w:b/>
                          <w:sz w:val="24"/>
                          <w:szCs w:val="24"/>
                        </w:rPr>
                        <w:t xml:space="preserve">Figure 2 </w:t>
                      </w:r>
                      <w:r w:rsidRPr="007570CE">
                        <w:rPr>
                          <w:rFonts w:ascii="Times New Roman" w:hAnsi="Times New Roman" w:cs="Times New Roman"/>
                          <w:sz w:val="24"/>
                          <w:szCs w:val="24"/>
                        </w:rPr>
                        <w:t xml:space="preserve">– Predictions for our experiment using a hypothetical example with three herbivore populations and four host plant species. </w:t>
                      </w:r>
                      <w:r w:rsidRPr="007570CE">
                        <w:rPr>
                          <w:rFonts w:ascii="Times New Roman" w:hAnsi="Times New Roman" w:cs="Times New Roman"/>
                          <w:b/>
                          <w:sz w:val="24"/>
                          <w:szCs w:val="24"/>
                        </w:rPr>
                        <w:t>Prediction 1</w:t>
                      </w:r>
                      <w:r w:rsidRPr="007570CE">
                        <w:rPr>
                          <w:rFonts w:ascii="Times New Roman" w:hAnsi="Times New Roman" w:cs="Times New Roman"/>
                          <w:sz w:val="24"/>
                          <w:szCs w:val="24"/>
                        </w:rPr>
                        <w:t xml:space="preserve">: Monarchs will show a pattern of local adaptation to host plants, with sympatric combinations of monarch population and host plant (red outlines) having higher performance than allopatric combinations (black outlines). </w:t>
                      </w:r>
                      <w:r w:rsidRPr="007570CE">
                        <w:rPr>
                          <w:rFonts w:ascii="Times New Roman" w:hAnsi="Times New Roman" w:cs="Times New Roman"/>
                          <w:b/>
                          <w:sz w:val="24"/>
                          <w:szCs w:val="24"/>
                        </w:rPr>
                        <w:t>Prediction 2</w:t>
                      </w:r>
                      <w:r w:rsidRPr="007570CE">
                        <w:rPr>
                          <w:rFonts w:ascii="Times New Roman" w:hAnsi="Times New Roman" w:cs="Times New Roman"/>
                          <w:sz w:val="24"/>
                          <w:szCs w:val="24"/>
                        </w:rPr>
                        <w:t xml:space="preserve">: Monarch population 1, which has the broadest dietary breadth, should also have the highest mean performance across all host plants. </w:t>
                      </w:r>
                      <w:r w:rsidRPr="007570CE">
                        <w:rPr>
                          <w:rFonts w:ascii="Times New Roman" w:hAnsi="Times New Roman" w:cs="Times New Roman"/>
                          <w:b/>
                          <w:sz w:val="24"/>
                          <w:szCs w:val="24"/>
                        </w:rPr>
                        <w:t>Prediction 3</w:t>
                      </w:r>
                      <w:r w:rsidRPr="007570CE">
                        <w:rPr>
                          <w:rFonts w:ascii="Times New Roman" w:hAnsi="Times New Roman" w:cs="Times New Roman"/>
                          <w:sz w:val="24"/>
                          <w:szCs w:val="24"/>
                        </w:rPr>
                        <w:t>: Monarchs on their sympatric host plants should show lower variation in performance than monarchs on allopatric host plants.</w:t>
                      </w:r>
                    </w:p>
                  </w:txbxContent>
                </v:textbox>
                <w10:wrap type="square"/>
              </v:shape>
            </w:pict>
          </mc:Fallback>
        </mc:AlternateContent>
      </w:r>
      <w:r w:rsidRPr="00157A7F">
        <w:t xml:space="preserve"> </w:t>
      </w:r>
      <w:r w:rsidR="00174ABA">
        <w:br w:type="page"/>
      </w:r>
      <w:r w:rsidR="00DE0657">
        <w:rPr>
          <w:noProof/>
          <w:lang w:val="en-US"/>
        </w:rPr>
        <w:lastRenderedPageBreak/>
        <mc:AlternateContent>
          <mc:Choice Requires="wps">
            <w:drawing>
              <wp:anchor distT="0" distB="0" distL="114300" distR="114300" simplePos="0" relativeHeight="251701248" behindDoc="0" locked="0" layoutInCell="1" allowOverlap="1" wp14:anchorId="3C163BAE" wp14:editId="2C72627C">
                <wp:simplePos x="0" y="0"/>
                <wp:positionH relativeFrom="column">
                  <wp:posOffset>-114300</wp:posOffset>
                </wp:positionH>
                <wp:positionV relativeFrom="paragraph">
                  <wp:posOffset>5715000</wp:posOffset>
                </wp:positionV>
                <wp:extent cx="5943600" cy="18288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9436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671044" w14:textId="0F95E5F6" w:rsidR="00EC1EC7" w:rsidRPr="007570CE" w:rsidRDefault="00EC1EC7">
                            <w:pPr>
                              <w:rPr>
                                <w:rFonts w:ascii="Times New Roman" w:hAnsi="Times New Roman" w:cs="Times New Roman"/>
                                <w:sz w:val="24"/>
                                <w:szCs w:val="24"/>
                              </w:rPr>
                            </w:pPr>
                            <w:r w:rsidRPr="007570CE">
                              <w:rPr>
                                <w:rFonts w:ascii="Times New Roman" w:hAnsi="Times New Roman" w:cs="Times New Roman"/>
                                <w:b/>
                                <w:sz w:val="24"/>
                                <w:szCs w:val="24"/>
                              </w:rPr>
                              <w:t>Figure 3</w:t>
                            </w:r>
                            <w:r w:rsidRPr="007570CE">
                              <w:rPr>
                                <w:rFonts w:ascii="Times New Roman" w:hAnsi="Times New Roman" w:cs="Times New Roman"/>
                                <w:sz w:val="24"/>
                                <w:szCs w:val="24"/>
                              </w:rPr>
                              <w:t xml:space="preserve"> – (a) Cardenolide concentrations for each of the six species tested. Note that concentrations are expressed as log(</w:t>
                            </w:r>
                            <w:r w:rsidRPr="007570CE">
                              <w:rPr>
                                <w:rFonts w:ascii="Times New Roman" w:hAnsi="Times New Roman" w:cs="Times New Roman"/>
                                <w:color w:val="000000"/>
                                <w:sz w:val="24"/>
                                <w:szCs w:val="24"/>
                              </w:rPr>
                              <w:t>μg cardenolide / g dry leaf tissue).</w:t>
                            </w:r>
                            <w:r w:rsidRPr="007570CE">
                              <w:rPr>
                                <w:rFonts w:ascii="Times New Roman" w:hAnsi="Times New Roman" w:cs="Times New Roman"/>
                                <w:sz w:val="24"/>
                                <w:szCs w:val="24"/>
                              </w:rPr>
                              <w:t xml:space="preserve"> Mean concentrations ranged from as low as 0.23 </w:t>
                            </w:r>
                            <w:r w:rsidRPr="007570CE">
                              <w:rPr>
                                <w:rFonts w:ascii="Times New Roman" w:hAnsi="Times New Roman" w:cs="Times New Roman"/>
                                <w:color w:val="000000"/>
                                <w:sz w:val="24"/>
                                <w:szCs w:val="24"/>
                              </w:rPr>
                              <w:t xml:space="preserve">mg/g </w:t>
                            </w:r>
                            <w:r w:rsidRPr="007570CE">
                              <w:rPr>
                                <w:rFonts w:ascii="Times New Roman" w:hAnsi="Times New Roman" w:cs="Times New Roman"/>
                                <w:sz w:val="24"/>
                                <w:szCs w:val="24"/>
                              </w:rPr>
                              <w:t xml:space="preserve">in </w:t>
                            </w:r>
                            <w:r w:rsidRPr="007570CE">
                              <w:rPr>
                                <w:rFonts w:ascii="Times New Roman" w:hAnsi="Times New Roman" w:cs="Times New Roman"/>
                                <w:i/>
                                <w:sz w:val="24"/>
                                <w:szCs w:val="24"/>
                              </w:rPr>
                              <w:t>A. incarnata</w:t>
                            </w:r>
                            <w:r w:rsidRPr="007570CE">
                              <w:rPr>
                                <w:rFonts w:ascii="Times New Roman" w:hAnsi="Times New Roman" w:cs="Times New Roman"/>
                                <w:sz w:val="24"/>
                                <w:szCs w:val="24"/>
                              </w:rPr>
                              <w:t xml:space="preserve"> to as high as 12.12 </w:t>
                            </w:r>
                            <w:r w:rsidRPr="007570CE">
                              <w:rPr>
                                <w:rFonts w:ascii="Times New Roman" w:hAnsi="Times New Roman" w:cs="Times New Roman"/>
                                <w:color w:val="000000"/>
                                <w:sz w:val="24"/>
                                <w:szCs w:val="24"/>
                              </w:rPr>
                              <w:t xml:space="preserve">mg/g in </w:t>
                            </w:r>
                            <w:r w:rsidRPr="007570CE">
                              <w:rPr>
                                <w:rFonts w:ascii="Times New Roman" w:hAnsi="Times New Roman" w:cs="Times New Roman"/>
                                <w:i/>
                                <w:color w:val="000000"/>
                                <w:sz w:val="24"/>
                                <w:szCs w:val="24"/>
                              </w:rPr>
                              <w:t>A. curassavica</w:t>
                            </w:r>
                            <w:r w:rsidRPr="007570CE">
                              <w:rPr>
                                <w:rFonts w:ascii="Times New Roman" w:hAnsi="Times New Roman" w:cs="Times New Roman"/>
                                <w:color w:val="000000"/>
                                <w:sz w:val="24"/>
                                <w:szCs w:val="24"/>
                              </w:rPr>
                              <w:t>. (b) Nonmetric multidimensional scaling (NMDS) showing variation in the composition of cardenolides across milkweed species. (c) Latex production for each milkweed species, expressed in terms of milligrams of latex per gram of dry leaf tissue. (d) Regressions of day eight caterpillar mass on latex production across milkweed species. Note that the x-axis differs for each species.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29" type="#_x0000_t202" style="position:absolute;margin-left:-8.95pt;margin-top:450pt;width:468pt;height:2in;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" filled="f" stroked="f">
                <v:textbox>
                  <w:txbxContent>
                    <w:p w14:paraId="5B671044" w14:textId="0F95E5F6" w:rsidR="00EC1EC7" w:rsidRPr="007570CE" w:rsidRDefault="00EC1EC7">
                      <w:pPr>
                        <w:rPr>
                          <w:rFonts w:ascii="Times New Roman" w:hAnsi="Times New Roman" w:cs="Times New Roman"/>
                          <w:sz w:val="24"/>
                          <w:szCs w:val="24"/>
                        </w:rPr>
                      </w:pPr>
                      <w:r w:rsidRPr="007570CE">
                        <w:rPr>
                          <w:rFonts w:ascii="Times New Roman" w:hAnsi="Times New Roman" w:cs="Times New Roman"/>
                          <w:b/>
                          <w:sz w:val="24"/>
                          <w:szCs w:val="24"/>
                        </w:rPr>
                        <w:t>Figure 3</w:t>
                      </w:r>
                      <w:r w:rsidRPr="007570CE">
                        <w:rPr>
                          <w:rFonts w:ascii="Times New Roman" w:hAnsi="Times New Roman" w:cs="Times New Roman"/>
                          <w:sz w:val="24"/>
                          <w:szCs w:val="24"/>
                        </w:rPr>
                        <w:t xml:space="preserve"> – (a) Cardenolide concentrations for each of the six species tested. Note that concentrations are expressed as log(</w:t>
                      </w:r>
                      <w:r w:rsidRPr="007570CE">
                        <w:rPr>
                          <w:rFonts w:ascii="Times New Roman" w:hAnsi="Times New Roman" w:cs="Times New Roman"/>
                          <w:color w:val="000000"/>
                          <w:sz w:val="24"/>
                          <w:szCs w:val="24"/>
                        </w:rPr>
                        <w:t>μg cardenolide / g dry leaf tissue).</w:t>
                      </w:r>
                      <w:r w:rsidRPr="007570CE">
                        <w:rPr>
                          <w:rFonts w:ascii="Times New Roman" w:hAnsi="Times New Roman" w:cs="Times New Roman"/>
                          <w:sz w:val="24"/>
                          <w:szCs w:val="24"/>
                        </w:rPr>
                        <w:t xml:space="preserve"> Mean concentrations ranged from as low as 0.23 </w:t>
                      </w:r>
                      <w:r w:rsidRPr="007570CE">
                        <w:rPr>
                          <w:rFonts w:ascii="Times New Roman" w:hAnsi="Times New Roman" w:cs="Times New Roman"/>
                          <w:color w:val="000000"/>
                          <w:sz w:val="24"/>
                          <w:szCs w:val="24"/>
                        </w:rPr>
                        <w:t xml:space="preserve">mg/g </w:t>
                      </w:r>
                      <w:r w:rsidRPr="007570CE">
                        <w:rPr>
                          <w:rFonts w:ascii="Times New Roman" w:hAnsi="Times New Roman" w:cs="Times New Roman"/>
                          <w:sz w:val="24"/>
                          <w:szCs w:val="24"/>
                        </w:rPr>
                        <w:t xml:space="preserve">in </w:t>
                      </w:r>
                      <w:r w:rsidRPr="007570CE">
                        <w:rPr>
                          <w:rFonts w:ascii="Times New Roman" w:hAnsi="Times New Roman" w:cs="Times New Roman"/>
                          <w:i/>
                          <w:sz w:val="24"/>
                          <w:szCs w:val="24"/>
                        </w:rPr>
                        <w:t>A. incarnata</w:t>
                      </w:r>
                      <w:r w:rsidRPr="007570CE">
                        <w:rPr>
                          <w:rFonts w:ascii="Times New Roman" w:hAnsi="Times New Roman" w:cs="Times New Roman"/>
                          <w:sz w:val="24"/>
                          <w:szCs w:val="24"/>
                        </w:rPr>
                        <w:t xml:space="preserve"> to as high as 12.12 </w:t>
                      </w:r>
                      <w:r w:rsidRPr="007570CE">
                        <w:rPr>
                          <w:rFonts w:ascii="Times New Roman" w:hAnsi="Times New Roman" w:cs="Times New Roman"/>
                          <w:color w:val="000000"/>
                          <w:sz w:val="24"/>
                          <w:szCs w:val="24"/>
                        </w:rPr>
                        <w:t xml:space="preserve">mg/g in </w:t>
                      </w:r>
                      <w:r w:rsidRPr="007570CE">
                        <w:rPr>
                          <w:rFonts w:ascii="Times New Roman" w:hAnsi="Times New Roman" w:cs="Times New Roman"/>
                          <w:i/>
                          <w:color w:val="000000"/>
                          <w:sz w:val="24"/>
                          <w:szCs w:val="24"/>
                        </w:rPr>
                        <w:t>A. curassavica</w:t>
                      </w:r>
                      <w:r w:rsidRPr="007570CE">
                        <w:rPr>
                          <w:rFonts w:ascii="Times New Roman" w:hAnsi="Times New Roman" w:cs="Times New Roman"/>
                          <w:color w:val="000000"/>
                          <w:sz w:val="24"/>
                          <w:szCs w:val="24"/>
                        </w:rPr>
                        <w:t>. (b) Nonmetric multidimensional scaling (NMDS) showing variation in the composition of cardenolides across milkweed species. (c) Latex production for each milkweed species, expressed in terms of milligrams of latex per gram of dry leaf tissue. (d) Regressions of day eight caterpillar mass on latex production across milkweed species. Note that the x-axis differs for each species.</w:t>
                      </w:r>
                    </w:p>
                  </w:txbxContent>
                </v:textbox>
                <w10:wrap type="square"/>
              </v:shape>
            </w:pict>
          </mc:Fallback>
        </mc:AlternateContent>
      </w:r>
      <w:r w:rsidR="00DE0657">
        <w:rPr>
          <w:noProof/>
          <w:lang w:val="en-US"/>
        </w:rPr>
        <w:drawing>
          <wp:anchor distT="0" distB="0" distL="114300" distR="114300" simplePos="0" relativeHeight="251700224" behindDoc="0" locked="0" layoutInCell="1" allowOverlap="1" wp14:anchorId="65A18F04" wp14:editId="15B6F8A2">
            <wp:simplePos x="0" y="0"/>
            <wp:positionH relativeFrom="column">
              <wp:posOffset>-114300</wp:posOffset>
            </wp:positionH>
            <wp:positionV relativeFrom="paragraph">
              <wp:posOffset>-457200</wp:posOffset>
            </wp:positionV>
            <wp:extent cx="5943600" cy="6068695"/>
            <wp:effectExtent l="0" t="0" r="0" b="1905"/>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068695"/>
                    </a:xfrm>
                    <a:prstGeom prst="rect">
                      <a:avLst/>
                    </a:prstGeom>
                    <a:noFill/>
                    <a:ln>
                      <a:noFill/>
                    </a:ln>
                  </pic:spPr>
                </pic:pic>
              </a:graphicData>
            </a:graphic>
            <wp14:sizeRelH relativeFrom="page">
              <wp14:pctWidth>0</wp14:pctWidth>
            </wp14:sizeRelH>
            <wp14:sizeRelV relativeFrom="page">
              <wp14:pctHeight>0</wp14:pctHeight>
            </wp14:sizeRelV>
          </wp:anchor>
        </w:drawing>
      </w:r>
      <w:r w:rsidR="00DE0657">
        <w:br w:type="page"/>
      </w:r>
    </w:p>
    <w:p w14:paraId="044C7AE6" w14:textId="06F94693" w:rsidR="000D175F" w:rsidRDefault="000D175F">
      <w:r>
        <w:rPr>
          <w:noProof/>
          <w:lang w:val="en-US"/>
        </w:rPr>
        <w:lastRenderedPageBreak/>
        <w:drawing>
          <wp:anchor distT="0" distB="0" distL="114300" distR="114300" simplePos="0" relativeHeight="251704320" behindDoc="0" locked="0" layoutInCell="1" allowOverlap="1" wp14:anchorId="710CD5AD" wp14:editId="32A7026E">
            <wp:simplePos x="0" y="0"/>
            <wp:positionH relativeFrom="column">
              <wp:posOffset>0</wp:posOffset>
            </wp:positionH>
            <wp:positionV relativeFrom="paragraph">
              <wp:posOffset>4114800</wp:posOffset>
            </wp:positionV>
            <wp:extent cx="5943600" cy="3841115"/>
            <wp:effectExtent l="0" t="0" r="0" b="0"/>
            <wp:wrapSquare wrapText="bothSides"/>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41115"/>
                    </a:xfrm>
                    <a:prstGeom prst="rect">
                      <a:avLst/>
                    </a:prstGeom>
                    <a:noFill/>
                    <a:ln>
                      <a:noFill/>
                    </a:ln>
                  </pic:spPr>
                </pic:pic>
              </a:graphicData>
            </a:graphic>
            <wp14:sizeRelH relativeFrom="page">
              <wp14:pctWidth>0</wp14:pctWidth>
            </wp14:sizeRelH>
            <wp14:sizeRelV relativeFrom="page">
              <wp14:pctHeight>0</wp14:pctHeight>
            </wp14:sizeRelV>
          </wp:anchor>
        </w:drawing>
      </w:r>
      <w:r w:rsidR="00BA4511">
        <w:rPr>
          <w:noProof/>
          <w:lang w:val="en-US"/>
        </w:rPr>
        <w:drawing>
          <wp:anchor distT="0" distB="0" distL="114300" distR="114300" simplePos="0" relativeHeight="251703296" behindDoc="0" locked="0" layoutInCell="1" allowOverlap="1" wp14:anchorId="2686AF16" wp14:editId="2548202C">
            <wp:simplePos x="0" y="0"/>
            <wp:positionH relativeFrom="column">
              <wp:posOffset>0</wp:posOffset>
            </wp:positionH>
            <wp:positionV relativeFrom="paragraph">
              <wp:posOffset>-228600</wp:posOffset>
            </wp:positionV>
            <wp:extent cx="5943600" cy="3841115"/>
            <wp:effectExtent l="0" t="0" r="0" b="0"/>
            <wp:wrapSquare wrapText="bothSides"/>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4111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5D73A4F9" w14:textId="434D48EA" w:rsidR="00C66DAB" w:rsidRDefault="007570CE" w:rsidP="00A11A8F">
      <w:r>
        <w:rPr>
          <w:noProof/>
          <w:lang w:val="en-US"/>
        </w:rPr>
        <w:lastRenderedPageBreak/>
        <mc:AlternateContent>
          <mc:Choice Requires="wps">
            <w:drawing>
              <wp:anchor distT="0" distB="0" distL="114300" distR="114300" simplePos="0" relativeHeight="251707392" behindDoc="0" locked="0" layoutInCell="1" allowOverlap="1" wp14:anchorId="15DEB3B5" wp14:editId="5C821C8A">
                <wp:simplePos x="0" y="0"/>
                <wp:positionH relativeFrom="column">
                  <wp:posOffset>0</wp:posOffset>
                </wp:positionH>
                <wp:positionV relativeFrom="paragraph">
                  <wp:posOffset>7315200</wp:posOffset>
                </wp:positionV>
                <wp:extent cx="6057900" cy="1714500"/>
                <wp:effectExtent l="0" t="0" r="0" b="12700"/>
                <wp:wrapSquare wrapText="bothSides"/>
                <wp:docPr id="32" name="Text Box 32"/>
                <wp:cNvGraphicFramePr/>
                <a:graphic xmlns:a="http://schemas.openxmlformats.org/drawingml/2006/main">
                  <a:graphicData uri="http://schemas.microsoft.com/office/word/2010/wordprocessingShape">
                    <wps:wsp>
                      <wps:cNvSpPr txBox="1"/>
                      <wps:spPr>
                        <a:xfrm>
                          <a:off x="0" y="0"/>
                          <a:ext cx="60579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B845E6" w14:textId="0BD8F0FA" w:rsidR="00EC1EC7" w:rsidRPr="007570CE" w:rsidRDefault="00EC1EC7">
                            <w:pPr>
                              <w:rPr>
                                <w:rFonts w:ascii="Times New Roman" w:hAnsi="Times New Roman" w:cs="Times New Roman"/>
                                <w:sz w:val="24"/>
                                <w:szCs w:val="24"/>
                              </w:rPr>
                            </w:pPr>
                            <w:r w:rsidRPr="007570CE">
                              <w:rPr>
                                <w:rFonts w:ascii="Times New Roman" w:hAnsi="Times New Roman" w:cs="Times New Roman"/>
                                <w:b/>
                                <w:sz w:val="24"/>
                                <w:szCs w:val="24"/>
                              </w:rPr>
                              <w:t>Figure 4</w:t>
                            </w:r>
                            <w:r w:rsidRPr="007570CE">
                              <w:rPr>
                                <w:rFonts w:ascii="Times New Roman" w:hAnsi="Times New Roman" w:cs="Times New Roman"/>
                                <w:sz w:val="24"/>
                                <w:szCs w:val="24"/>
                              </w:rPr>
                              <w:t xml:space="preserve"> – Summary of performance metrics, separated by (a) larval mass on day eight (b) larval survival on day eight (c) the number of days to eclosion and (d) mass at eclosion. In each figure, the left panel shows raw data for all monarch population x milkweed species combinations, with points corresponding to mean for single maternal families. The center panel shows the average sympatric/allopatric effect, while the right panel shows the effect of coming from an ancestral (ENA, CA) versus derived (HI, GU, AU, PR) monarch </w:t>
                            </w:r>
                            <w:r w:rsidRPr="007570CE">
                              <w:rPr>
                                <w:rFonts w:ascii="Times New Roman" w:hAnsi="Times New Roman" w:cs="Times New Roman"/>
                                <w:sz w:val="24"/>
                                <w:szCs w:val="24"/>
                              </w:rPr>
                              <w:t>population. Note that the axis for (c) is reversed so that fewer days to eclosion corresponds to higher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30" type="#_x0000_t202" style="position:absolute;margin-left:0;margin-top:8in;width:477pt;height:13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" filled="f" stroked="f">
                <v:textbox>
                  <w:txbxContent>
                    <w:p w14:paraId="06B845E6" w14:textId="0BD8F0FA" w:rsidR="00EC1EC7" w:rsidRPr="007570CE" w:rsidRDefault="00EC1EC7">
                      <w:pPr>
                        <w:rPr>
                          <w:rFonts w:ascii="Times New Roman" w:hAnsi="Times New Roman" w:cs="Times New Roman"/>
                          <w:sz w:val="24"/>
                          <w:szCs w:val="24"/>
                        </w:rPr>
                      </w:pPr>
                      <w:r w:rsidRPr="007570CE">
                        <w:rPr>
                          <w:rFonts w:ascii="Times New Roman" w:hAnsi="Times New Roman" w:cs="Times New Roman"/>
                          <w:b/>
                          <w:sz w:val="24"/>
                          <w:szCs w:val="24"/>
                        </w:rPr>
                        <w:t>Figure 4</w:t>
                      </w:r>
                      <w:r w:rsidRPr="007570CE">
                        <w:rPr>
                          <w:rFonts w:ascii="Times New Roman" w:hAnsi="Times New Roman" w:cs="Times New Roman"/>
                          <w:sz w:val="24"/>
                          <w:szCs w:val="24"/>
                        </w:rPr>
                        <w:t xml:space="preserve"> – Summary of performance metrics, separated by (a) larval mass on day eight (b) larval survival on day eight (c) the number of days to eclosion and (d) mass at eclosion. In each figure, the left panel shows raw data for all monarch population x milkweed species combinations, with points corresponding to mean for single maternal families. The center panel shows the average sympatric/allopatric effect, while the right panel shows the effect of coming from an ancestral (ENA, CA) versus derived (HI, GU, AU, PR) monarch </w:t>
                      </w:r>
                      <w:r w:rsidRPr="007570CE">
                        <w:rPr>
                          <w:rFonts w:ascii="Times New Roman" w:hAnsi="Times New Roman" w:cs="Times New Roman"/>
                          <w:sz w:val="24"/>
                          <w:szCs w:val="24"/>
                        </w:rPr>
                        <w:t>population. Note that the axis for (c) is reversed so that fewer days to eclosion corresponds to higher performance.</w:t>
                      </w:r>
                    </w:p>
                  </w:txbxContent>
                </v:textbox>
                <w10:wrap type="square"/>
              </v:shape>
            </w:pict>
          </mc:Fallback>
        </mc:AlternateContent>
      </w:r>
      <w:r w:rsidR="00157A7F">
        <w:rPr>
          <w:noProof/>
          <w:lang w:val="en-US"/>
        </w:rPr>
        <w:drawing>
          <wp:anchor distT="0" distB="0" distL="114300" distR="114300" simplePos="0" relativeHeight="251714560" behindDoc="0" locked="0" layoutInCell="1" allowOverlap="1" wp14:anchorId="4645D2E8" wp14:editId="7AA2E55B">
            <wp:simplePos x="0" y="0"/>
            <wp:positionH relativeFrom="column">
              <wp:posOffset>0</wp:posOffset>
            </wp:positionH>
            <wp:positionV relativeFrom="paragraph">
              <wp:posOffset>3429000</wp:posOffset>
            </wp:positionV>
            <wp:extent cx="5942330" cy="3839845"/>
            <wp:effectExtent l="0" t="0" r="1270" b="0"/>
            <wp:wrapSquare wrapText="bothSides"/>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330" cy="383984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A7F" w:rsidRPr="00157A7F">
        <w:t xml:space="preserve"> </w:t>
      </w:r>
      <w:r w:rsidR="00093499">
        <w:rPr>
          <w:noProof/>
          <w:lang w:val="en-US"/>
        </w:rPr>
        <w:drawing>
          <wp:anchor distT="0" distB="0" distL="114300" distR="114300" simplePos="0" relativeHeight="251705344" behindDoc="0" locked="0" layoutInCell="1" allowOverlap="1" wp14:anchorId="0BDDA3BB" wp14:editId="57165FCA">
            <wp:simplePos x="0" y="0"/>
            <wp:positionH relativeFrom="column">
              <wp:posOffset>0</wp:posOffset>
            </wp:positionH>
            <wp:positionV relativeFrom="paragraph">
              <wp:posOffset>-571500</wp:posOffset>
            </wp:positionV>
            <wp:extent cx="5943600" cy="3841115"/>
            <wp:effectExtent l="0" t="0" r="0" b="0"/>
            <wp:wrapSquare wrapText="bothSides"/>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41115"/>
                    </a:xfrm>
                    <a:prstGeom prst="rect">
                      <a:avLst/>
                    </a:prstGeom>
                    <a:noFill/>
                    <a:ln>
                      <a:noFill/>
                    </a:ln>
                  </pic:spPr>
                </pic:pic>
              </a:graphicData>
            </a:graphic>
            <wp14:sizeRelH relativeFrom="page">
              <wp14:pctWidth>0</wp14:pctWidth>
            </wp14:sizeRelH>
            <wp14:sizeRelV relativeFrom="page">
              <wp14:pctHeight>0</wp14:pctHeight>
            </wp14:sizeRelV>
          </wp:anchor>
        </w:drawing>
      </w:r>
      <w:r w:rsidR="00174ABA">
        <w:br w:type="page"/>
      </w:r>
      <w:bookmarkStart w:id="0" w:name="_GoBack"/>
      <w:bookmarkEnd w:id="0"/>
      <w:r w:rsidR="006242F2" w:rsidRPr="006242F2">
        <w:rPr>
          <w:rFonts w:ascii="Times New Roman" w:hAnsi="Times New Roman" w:cs="Times New Roman"/>
          <w:noProof/>
          <w:sz w:val="24"/>
          <w:szCs w:val="24"/>
          <w:lang w:val="en-US"/>
        </w:rPr>
        <w:lastRenderedPageBreak/>
        <mc:AlternateContent>
          <mc:Choice Requires="wps">
            <w:drawing>
              <wp:anchor distT="0" distB="0" distL="114300" distR="114300" simplePos="0" relativeHeight="251698176" behindDoc="0" locked="0" layoutInCell="1" allowOverlap="1" wp14:anchorId="7156893F" wp14:editId="230976C4">
                <wp:simplePos x="0" y="0"/>
                <wp:positionH relativeFrom="column">
                  <wp:posOffset>0</wp:posOffset>
                </wp:positionH>
                <wp:positionV relativeFrom="paragraph">
                  <wp:posOffset>5600700</wp:posOffset>
                </wp:positionV>
                <wp:extent cx="5943600" cy="14859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1485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CB1900" w14:textId="1DA447F3" w:rsidR="00EC1EC7" w:rsidRPr="004D0AF9" w:rsidRDefault="00EC1EC7" w:rsidP="0031003D">
                            <w:pPr>
                              <w:rPr>
                                <w:rFonts w:ascii="Times New Roman" w:hAnsi="Times New Roman" w:cs="Times New Roman"/>
                                <w:sz w:val="24"/>
                                <w:szCs w:val="24"/>
                              </w:rPr>
                            </w:pPr>
                            <w:r w:rsidRPr="004D0AF9">
                              <w:rPr>
                                <w:rFonts w:ascii="Times New Roman" w:hAnsi="Times New Roman" w:cs="Times New Roman"/>
                                <w:b/>
                                <w:sz w:val="24"/>
                                <w:szCs w:val="24"/>
                              </w:rPr>
                              <w:t>Figure 5</w:t>
                            </w:r>
                            <w:r w:rsidRPr="004D0AF9">
                              <w:rPr>
                                <w:rFonts w:ascii="Times New Roman" w:hAnsi="Times New Roman" w:cs="Times New Roman"/>
                                <w:sz w:val="24"/>
                                <w:szCs w:val="24"/>
                              </w:rPr>
                              <w:t xml:space="preserve"> – Coefficients of variation in monarch performance across (a) milkweed hosts (b) monarch populations and (c) sympatric versus allopatric combinations. Letters correspond to significant differences after correction for multiple comparisons. Monarchs reared on sympatric host plants had significantly lower variation in performance than monarchs reared on allopatric hosts.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 o:spid="_x0000_s1031" type="#_x0000_t202" style="position:absolute;margin-left:0;margin-top:441pt;width:468pt;height:117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" filled="f" stroked="f">
                <v:textbox>
                  <w:txbxContent>
                    <w:p w14:paraId="32CB1900" w14:textId="1DA447F3" w:rsidR="00EC1EC7" w:rsidRPr="004D0AF9" w:rsidRDefault="00EC1EC7" w:rsidP="0031003D">
                      <w:pPr>
                        <w:rPr>
                          <w:rFonts w:ascii="Times New Roman" w:hAnsi="Times New Roman" w:cs="Times New Roman"/>
                          <w:sz w:val="24"/>
                          <w:szCs w:val="24"/>
                        </w:rPr>
                      </w:pPr>
                      <w:r w:rsidRPr="004D0AF9">
                        <w:rPr>
                          <w:rFonts w:ascii="Times New Roman" w:hAnsi="Times New Roman" w:cs="Times New Roman"/>
                          <w:b/>
                          <w:sz w:val="24"/>
                          <w:szCs w:val="24"/>
                        </w:rPr>
                        <w:t>Figure 5</w:t>
                      </w:r>
                      <w:r w:rsidRPr="004D0AF9">
                        <w:rPr>
                          <w:rFonts w:ascii="Times New Roman" w:hAnsi="Times New Roman" w:cs="Times New Roman"/>
                          <w:sz w:val="24"/>
                          <w:szCs w:val="24"/>
                        </w:rPr>
                        <w:t xml:space="preserve"> – Coefficients of variation in monarch performance across (a) milkweed hosts (b) monarch populations and (c) sympatric versus allopatric combinations. Letters correspond to significant differences after correction for multiple comparisons. Monarchs reared on sympatric host plants had significantly lower variation in performance than monarchs reared on allopatric hosts.</w:t>
                      </w:r>
                    </w:p>
                  </w:txbxContent>
                </v:textbox>
                <w10:wrap type="square"/>
              </v:shape>
            </w:pict>
          </mc:Fallback>
        </mc:AlternateContent>
      </w:r>
      <w:r w:rsidR="006242F2">
        <w:rPr>
          <w:noProof/>
          <w:lang w:val="en-US"/>
        </w:rPr>
        <w:drawing>
          <wp:anchor distT="0" distB="0" distL="114300" distR="114300" simplePos="0" relativeHeight="251716608" behindDoc="0" locked="0" layoutInCell="1" allowOverlap="1" wp14:anchorId="32A6730E" wp14:editId="06F3140D">
            <wp:simplePos x="0" y="0"/>
            <wp:positionH relativeFrom="column">
              <wp:posOffset>0</wp:posOffset>
            </wp:positionH>
            <wp:positionV relativeFrom="paragraph">
              <wp:posOffset>-342900</wp:posOffset>
            </wp:positionV>
            <wp:extent cx="5943600" cy="5782310"/>
            <wp:effectExtent l="0" t="0" r="0" b="8890"/>
            <wp:wrapSquare wrapText="bothSides"/>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78231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66DAB" w:rsidSect="00E679E4">
      <w:headerReference w:type="default" r:id="rId17"/>
      <w:pgSz w:w="12240" w:h="15840"/>
      <w:pgMar w:top="1440" w:right="1440" w:bottom="1440" w:left="1440" w:header="720" w:footer="720" w:gutter="0"/>
      <w:lnNumType w:countBy="1" w:restart="continuous"/>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4A3759" w14:textId="77777777" w:rsidR="00EC1EC7" w:rsidRDefault="00EC1EC7">
      <w:pPr>
        <w:spacing w:line="240" w:lineRule="auto"/>
      </w:pPr>
      <w:r>
        <w:separator/>
      </w:r>
    </w:p>
  </w:endnote>
  <w:endnote w:type="continuationSeparator" w:id="0">
    <w:p w14:paraId="3534CA86" w14:textId="77777777" w:rsidR="00EC1EC7" w:rsidRDefault="00EC1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73C30F" w14:textId="77777777" w:rsidR="00EC1EC7" w:rsidRDefault="00EC1EC7">
      <w:pPr>
        <w:spacing w:line="240" w:lineRule="auto"/>
      </w:pPr>
      <w:r>
        <w:separator/>
      </w:r>
    </w:p>
  </w:footnote>
  <w:footnote w:type="continuationSeparator" w:id="0">
    <w:p w14:paraId="4EF18664" w14:textId="77777777" w:rsidR="00EC1EC7" w:rsidRDefault="00EC1EC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C372B4" w14:textId="77777777" w:rsidR="00EC1EC7" w:rsidRDefault="00EC1EC7">
    <w:pPr>
      <w:pStyle w:val="normal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9255F2"/>
    <w:multiLevelType w:val="hybridMultilevel"/>
    <w:tmpl w:val="C93EE3A6"/>
    <w:lvl w:ilvl="0" w:tplc="B2864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DB02D3"/>
    <w:multiLevelType w:val="hybridMultilevel"/>
    <w:tmpl w:val="F5D69380"/>
    <w:lvl w:ilvl="0" w:tplc="B2864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B768E7"/>
    <w:multiLevelType w:val="hybridMultilevel"/>
    <w:tmpl w:val="6E68F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D5132A"/>
    <w:multiLevelType w:val="hybridMultilevel"/>
    <w:tmpl w:val="AC4C8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9E5817"/>
    <w:multiLevelType w:val="hybridMultilevel"/>
    <w:tmpl w:val="42EA7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66DAB"/>
    <w:rsid w:val="000016A6"/>
    <w:rsid w:val="00014ECC"/>
    <w:rsid w:val="000242A0"/>
    <w:rsid w:val="000267E0"/>
    <w:rsid w:val="00037023"/>
    <w:rsid w:val="00043BB6"/>
    <w:rsid w:val="00046510"/>
    <w:rsid w:val="00054219"/>
    <w:rsid w:val="00057C61"/>
    <w:rsid w:val="00061CCF"/>
    <w:rsid w:val="00073775"/>
    <w:rsid w:val="00082941"/>
    <w:rsid w:val="0008531A"/>
    <w:rsid w:val="00087067"/>
    <w:rsid w:val="00093499"/>
    <w:rsid w:val="0009390D"/>
    <w:rsid w:val="000A34FB"/>
    <w:rsid w:val="000A3625"/>
    <w:rsid w:val="000A55DD"/>
    <w:rsid w:val="000B3892"/>
    <w:rsid w:val="000B7AD6"/>
    <w:rsid w:val="000C08AC"/>
    <w:rsid w:val="000D0F75"/>
    <w:rsid w:val="000D175F"/>
    <w:rsid w:val="000E06B1"/>
    <w:rsid w:val="000E06EF"/>
    <w:rsid w:val="000E79C0"/>
    <w:rsid w:val="000F147A"/>
    <w:rsid w:val="000F1941"/>
    <w:rsid w:val="0010668C"/>
    <w:rsid w:val="00114CAA"/>
    <w:rsid w:val="001165AD"/>
    <w:rsid w:val="0011747E"/>
    <w:rsid w:val="001251E3"/>
    <w:rsid w:val="00127987"/>
    <w:rsid w:val="00140B14"/>
    <w:rsid w:val="00157A7F"/>
    <w:rsid w:val="00164AF7"/>
    <w:rsid w:val="00165775"/>
    <w:rsid w:val="001738F3"/>
    <w:rsid w:val="00174ABA"/>
    <w:rsid w:val="00177183"/>
    <w:rsid w:val="001A4FBA"/>
    <w:rsid w:val="001A7EBC"/>
    <w:rsid w:val="001B58FF"/>
    <w:rsid w:val="001B6FA9"/>
    <w:rsid w:val="001C272F"/>
    <w:rsid w:val="001E0B57"/>
    <w:rsid w:val="001E4500"/>
    <w:rsid w:val="001F0F4F"/>
    <w:rsid w:val="001F7405"/>
    <w:rsid w:val="00206AAD"/>
    <w:rsid w:val="0021156F"/>
    <w:rsid w:val="00214078"/>
    <w:rsid w:val="0022057C"/>
    <w:rsid w:val="00220897"/>
    <w:rsid w:val="00222A89"/>
    <w:rsid w:val="00223CE9"/>
    <w:rsid w:val="00225D77"/>
    <w:rsid w:val="00227418"/>
    <w:rsid w:val="00233AB4"/>
    <w:rsid w:val="00235A8D"/>
    <w:rsid w:val="00235B48"/>
    <w:rsid w:val="00243345"/>
    <w:rsid w:val="00257C11"/>
    <w:rsid w:val="00264C6B"/>
    <w:rsid w:val="00272C81"/>
    <w:rsid w:val="00291C9E"/>
    <w:rsid w:val="002971D7"/>
    <w:rsid w:val="002973CE"/>
    <w:rsid w:val="002B10F8"/>
    <w:rsid w:val="002B2C1E"/>
    <w:rsid w:val="002C4A20"/>
    <w:rsid w:val="002C556E"/>
    <w:rsid w:val="002D1DA8"/>
    <w:rsid w:val="002D4D0E"/>
    <w:rsid w:val="002E1E5D"/>
    <w:rsid w:val="002E1F95"/>
    <w:rsid w:val="002E4E94"/>
    <w:rsid w:val="002F10AE"/>
    <w:rsid w:val="00302B08"/>
    <w:rsid w:val="0031003D"/>
    <w:rsid w:val="00315145"/>
    <w:rsid w:val="0031742A"/>
    <w:rsid w:val="00321204"/>
    <w:rsid w:val="00331223"/>
    <w:rsid w:val="003360E4"/>
    <w:rsid w:val="00352AA8"/>
    <w:rsid w:val="00364675"/>
    <w:rsid w:val="0038720C"/>
    <w:rsid w:val="00392ED5"/>
    <w:rsid w:val="00395037"/>
    <w:rsid w:val="003A0D40"/>
    <w:rsid w:val="003A3B88"/>
    <w:rsid w:val="003C1A5A"/>
    <w:rsid w:val="003C30DD"/>
    <w:rsid w:val="003C416C"/>
    <w:rsid w:val="003E514E"/>
    <w:rsid w:val="0040509E"/>
    <w:rsid w:val="00406CFB"/>
    <w:rsid w:val="00420198"/>
    <w:rsid w:val="00421EF9"/>
    <w:rsid w:val="00423B53"/>
    <w:rsid w:val="00433FFE"/>
    <w:rsid w:val="00442BEE"/>
    <w:rsid w:val="00447E34"/>
    <w:rsid w:val="00456C5D"/>
    <w:rsid w:val="00464658"/>
    <w:rsid w:val="00466AB0"/>
    <w:rsid w:val="00472CE5"/>
    <w:rsid w:val="00474AD6"/>
    <w:rsid w:val="0048161A"/>
    <w:rsid w:val="00485C34"/>
    <w:rsid w:val="004A4898"/>
    <w:rsid w:val="004B04B6"/>
    <w:rsid w:val="004B0F3F"/>
    <w:rsid w:val="004B5E36"/>
    <w:rsid w:val="004C474B"/>
    <w:rsid w:val="004D0AF9"/>
    <w:rsid w:val="004D2363"/>
    <w:rsid w:val="004E341C"/>
    <w:rsid w:val="004F0825"/>
    <w:rsid w:val="004F2154"/>
    <w:rsid w:val="004F358B"/>
    <w:rsid w:val="00500424"/>
    <w:rsid w:val="00511839"/>
    <w:rsid w:val="0051380D"/>
    <w:rsid w:val="00515396"/>
    <w:rsid w:val="0051602B"/>
    <w:rsid w:val="00521B1F"/>
    <w:rsid w:val="00524C60"/>
    <w:rsid w:val="00527508"/>
    <w:rsid w:val="00533805"/>
    <w:rsid w:val="005442C6"/>
    <w:rsid w:val="00551ECF"/>
    <w:rsid w:val="005528A5"/>
    <w:rsid w:val="00554FDF"/>
    <w:rsid w:val="005811E2"/>
    <w:rsid w:val="00586020"/>
    <w:rsid w:val="00592FD0"/>
    <w:rsid w:val="005A1226"/>
    <w:rsid w:val="005A40EF"/>
    <w:rsid w:val="005A6D8D"/>
    <w:rsid w:val="005B3078"/>
    <w:rsid w:val="005B4DD1"/>
    <w:rsid w:val="005C43E7"/>
    <w:rsid w:val="005C44D7"/>
    <w:rsid w:val="005D05C0"/>
    <w:rsid w:val="005D6B59"/>
    <w:rsid w:val="005E563D"/>
    <w:rsid w:val="005F1DC1"/>
    <w:rsid w:val="006242F2"/>
    <w:rsid w:val="00625813"/>
    <w:rsid w:val="00631EBE"/>
    <w:rsid w:val="00633E1E"/>
    <w:rsid w:val="0065214F"/>
    <w:rsid w:val="00680D64"/>
    <w:rsid w:val="00684844"/>
    <w:rsid w:val="006934A8"/>
    <w:rsid w:val="00694259"/>
    <w:rsid w:val="006A4E88"/>
    <w:rsid w:val="006B3384"/>
    <w:rsid w:val="006B5A91"/>
    <w:rsid w:val="006C60D1"/>
    <w:rsid w:val="006D31FB"/>
    <w:rsid w:val="007034BD"/>
    <w:rsid w:val="00706FFA"/>
    <w:rsid w:val="00717E8D"/>
    <w:rsid w:val="007335CD"/>
    <w:rsid w:val="00735700"/>
    <w:rsid w:val="007470D7"/>
    <w:rsid w:val="00756C17"/>
    <w:rsid w:val="007570CE"/>
    <w:rsid w:val="00767BA7"/>
    <w:rsid w:val="00767D1B"/>
    <w:rsid w:val="00772725"/>
    <w:rsid w:val="007731F0"/>
    <w:rsid w:val="00776B8D"/>
    <w:rsid w:val="00777EE7"/>
    <w:rsid w:val="007927B5"/>
    <w:rsid w:val="007A04CE"/>
    <w:rsid w:val="007A19D6"/>
    <w:rsid w:val="007B48C4"/>
    <w:rsid w:val="007E01A2"/>
    <w:rsid w:val="007E2D41"/>
    <w:rsid w:val="0081366B"/>
    <w:rsid w:val="008412C0"/>
    <w:rsid w:val="008509F4"/>
    <w:rsid w:val="00850CA7"/>
    <w:rsid w:val="00851F05"/>
    <w:rsid w:val="008730AE"/>
    <w:rsid w:val="008843A1"/>
    <w:rsid w:val="00887D00"/>
    <w:rsid w:val="008A249C"/>
    <w:rsid w:val="008B2CD1"/>
    <w:rsid w:val="008B330B"/>
    <w:rsid w:val="008C1B5E"/>
    <w:rsid w:val="008D181D"/>
    <w:rsid w:val="008E6374"/>
    <w:rsid w:val="008E6751"/>
    <w:rsid w:val="008F00C3"/>
    <w:rsid w:val="0090483D"/>
    <w:rsid w:val="00906656"/>
    <w:rsid w:val="00911C8C"/>
    <w:rsid w:val="009170A8"/>
    <w:rsid w:val="0093448D"/>
    <w:rsid w:val="00936FF3"/>
    <w:rsid w:val="00937048"/>
    <w:rsid w:val="00940D56"/>
    <w:rsid w:val="009427F7"/>
    <w:rsid w:val="00943AE1"/>
    <w:rsid w:val="009452B6"/>
    <w:rsid w:val="00950364"/>
    <w:rsid w:val="00976D21"/>
    <w:rsid w:val="00976E99"/>
    <w:rsid w:val="00984ADA"/>
    <w:rsid w:val="009863F4"/>
    <w:rsid w:val="00987CB8"/>
    <w:rsid w:val="009902C8"/>
    <w:rsid w:val="00992255"/>
    <w:rsid w:val="00996FD0"/>
    <w:rsid w:val="009A2C29"/>
    <w:rsid w:val="009A7BE8"/>
    <w:rsid w:val="009B04E8"/>
    <w:rsid w:val="009C2E04"/>
    <w:rsid w:val="009F3987"/>
    <w:rsid w:val="009F474E"/>
    <w:rsid w:val="00A11A8F"/>
    <w:rsid w:val="00A2056A"/>
    <w:rsid w:val="00A27BFB"/>
    <w:rsid w:val="00A402C9"/>
    <w:rsid w:val="00A418BB"/>
    <w:rsid w:val="00A51046"/>
    <w:rsid w:val="00A54666"/>
    <w:rsid w:val="00A5674C"/>
    <w:rsid w:val="00A654EF"/>
    <w:rsid w:val="00A66C4F"/>
    <w:rsid w:val="00A72BD2"/>
    <w:rsid w:val="00A84943"/>
    <w:rsid w:val="00A864D2"/>
    <w:rsid w:val="00A87B4F"/>
    <w:rsid w:val="00AA0703"/>
    <w:rsid w:val="00AA5BB3"/>
    <w:rsid w:val="00AB6277"/>
    <w:rsid w:val="00AC4647"/>
    <w:rsid w:val="00AD41F6"/>
    <w:rsid w:val="00AD4627"/>
    <w:rsid w:val="00AD7920"/>
    <w:rsid w:val="00AF72C1"/>
    <w:rsid w:val="00B030C7"/>
    <w:rsid w:val="00B05078"/>
    <w:rsid w:val="00B1703C"/>
    <w:rsid w:val="00B3284F"/>
    <w:rsid w:val="00B32BA0"/>
    <w:rsid w:val="00B47BB3"/>
    <w:rsid w:val="00B72C26"/>
    <w:rsid w:val="00BA4511"/>
    <w:rsid w:val="00BC2D56"/>
    <w:rsid w:val="00BC4560"/>
    <w:rsid w:val="00BC54F3"/>
    <w:rsid w:val="00BC6761"/>
    <w:rsid w:val="00BE5734"/>
    <w:rsid w:val="00C0220B"/>
    <w:rsid w:val="00C05136"/>
    <w:rsid w:val="00C14A0C"/>
    <w:rsid w:val="00C22096"/>
    <w:rsid w:val="00C2539E"/>
    <w:rsid w:val="00C53647"/>
    <w:rsid w:val="00C560BD"/>
    <w:rsid w:val="00C6456F"/>
    <w:rsid w:val="00C65F3A"/>
    <w:rsid w:val="00C66DAB"/>
    <w:rsid w:val="00C67994"/>
    <w:rsid w:val="00C70F02"/>
    <w:rsid w:val="00C73A32"/>
    <w:rsid w:val="00C807CF"/>
    <w:rsid w:val="00CA1A39"/>
    <w:rsid w:val="00CB7872"/>
    <w:rsid w:val="00CC3B5A"/>
    <w:rsid w:val="00CC4358"/>
    <w:rsid w:val="00CD0977"/>
    <w:rsid w:val="00CF37A6"/>
    <w:rsid w:val="00CF3AAD"/>
    <w:rsid w:val="00CF5110"/>
    <w:rsid w:val="00D24583"/>
    <w:rsid w:val="00D47A85"/>
    <w:rsid w:val="00D54F38"/>
    <w:rsid w:val="00D57153"/>
    <w:rsid w:val="00D820C8"/>
    <w:rsid w:val="00DA0EB1"/>
    <w:rsid w:val="00DA0F3D"/>
    <w:rsid w:val="00DB0140"/>
    <w:rsid w:val="00DC78B4"/>
    <w:rsid w:val="00DD1648"/>
    <w:rsid w:val="00DD235F"/>
    <w:rsid w:val="00DE0657"/>
    <w:rsid w:val="00DE7195"/>
    <w:rsid w:val="00DF23FB"/>
    <w:rsid w:val="00DF3284"/>
    <w:rsid w:val="00E0195B"/>
    <w:rsid w:val="00E06222"/>
    <w:rsid w:val="00E109E9"/>
    <w:rsid w:val="00E1771B"/>
    <w:rsid w:val="00E35BAA"/>
    <w:rsid w:val="00E56824"/>
    <w:rsid w:val="00E60B47"/>
    <w:rsid w:val="00E62D5E"/>
    <w:rsid w:val="00E6406D"/>
    <w:rsid w:val="00E667B6"/>
    <w:rsid w:val="00E679E4"/>
    <w:rsid w:val="00E70D6B"/>
    <w:rsid w:val="00E81F61"/>
    <w:rsid w:val="00E82D32"/>
    <w:rsid w:val="00EA5B97"/>
    <w:rsid w:val="00EA7362"/>
    <w:rsid w:val="00EB767F"/>
    <w:rsid w:val="00EC1EC7"/>
    <w:rsid w:val="00EC43F0"/>
    <w:rsid w:val="00EC4C84"/>
    <w:rsid w:val="00EC739B"/>
    <w:rsid w:val="00ED3FDF"/>
    <w:rsid w:val="00ED59D4"/>
    <w:rsid w:val="00EE50BD"/>
    <w:rsid w:val="00F07D2E"/>
    <w:rsid w:val="00F211CB"/>
    <w:rsid w:val="00F22609"/>
    <w:rsid w:val="00F250D3"/>
    <w:rsid w:val="00F5293F"/>
    <w:rsid w:val="00F5512C"/>
    <w:rsid w:val="00F57E23"/>
    <w:rsid w:val="00F6561A"/>
    <w:rsid w:val="00F67236"/>
    <w:rsid w:val="00F67719"/>
    <w:rsid w:val="00F82724"/>
    <w:rsid w:val="00F831C5"/>
    <w:rsid w:val="00F83918"/>
    <w:rsid w:val="00F8511F"/>
    <w:rsid w:val="00F919E5"/>
    <w:rsid w:val="00F93290"/>
    <w:rsid w:val="00F96432"/>
    <w:rsid w:val="00FB179E"/>
    <w:rsid w:val="00FB4EEA"/>
    <w:rsid w:val="00FB5415"/>
    <w:rsid w:val="00FB5788"/>
    <w:rsid w:val="00FB6CA8"/>
    <w:rsid w:val="00FB7C48"/>
    <w:rsid w:val="00FC0E9C"/>
    <w:rsid w:val="00FC1E89"/>
    <w:rsid w:val="00FD7939"/>
    <w:rsid w:val="00FE2B9B"/>
    <w:rsid w:val="00FF30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54CA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E79C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79C0"/>
    <w:rPr>
      <w:rFonts w:ascii="Lucida Grande" w:hAnsi="Lucida Grande" w:cs="Lucida Grande"/>
      <w:sz w:val="18"/>
      <w:szCs w:val="18"/>
    </w:rPr>
  </w:style>
  <w:style w:type="table" w:styleId="TableGrid">
    <w:name w:val="Table Grid"/>
    <w:basedOn w:val="TableNormal"/>
    <w:uiPriority w:val="59"/>
    <w:rsid w:val="00F07D2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77183"/>
    <w:rPr>
      <w:color w:val="0000FF" w:themeColor="hyperlink"/>
      <w:u w:val="single"/>
    </w:rPr>
  </w:style>
  <w:style w:type="paragraph" w:styleId="ListParagraph">
    <w:name w:val="List Paragraph"/>
    <w:basedOn w:val="Normal"/>
    <w:uiPriority w:val="34"/>
    <w:qFormat/>
    <w:rsid w:val="00B72C26"/>
    <w:pPr>
      <w:ind w:left="720"/>
      <w:contextualSpacing/>
    </w:pPr>
  </w:style>
  <w:style w:type="character" w:styleId="CommentReference">
    <w:name w:val="annotation reference"/>
    <w:basedOn w:val="DefaultParagraphFont"/>
    <w:uiPriority w:val="99"/>
    <w:semiHidden/>
    <w:unhideWhenUsed/>
    <w:rsid w:val="00521B1F"/>
    <w:rPr>
      <w:sz w:val="18"/>
      <w:szCs w:val="18"/>
    </w:rPr>
  </w:style>
  <w:style w:type="paragraph" w:styleId="CommentText">
    <w:name w:val="annotation text"/>
    <w:basedOn w:val="Normal"/>
    <w:link w:val="CommentTextChar"/>
    <w:uiPriority w:val="99"/>
    <w:semiHidden/>
    <w:unhideWhenUsed/>
    <w:rsid w:val="00521B1F"/>
    <w:pPr>
      <w:spacing w:line="240" w:lineRule="auto"/>
    </w:pPr>
    <w:rPr>
      <w:sz w:val="24"/>
      <w:szCs w:val="24"/>
    </w:rPr>
  </w:style>
  <w:style w:type="character" w:customStyle="1" w:styleId="CommentTextChar">
    <w:name w:val="Comment Text Char"/>
    <w:basedOn w:val="DefaultParagraphFont"/>
    <w:link w:val="CommentText"/>
    <w:uiPriority w:val="99"/>
    <w:semiHidden/>
    <w:rsid w:val="00521B1F"/>
    <w:rPr>
      <w:sz w:val="24"/>
      <w:szCs w:val="24"/>
    </w:rPr>
  </w:style>
  <w:style w:type="paragraph" w:styleId="CommentSubject">
    <w:name w:val="annotation subject"/>
    <w:basedOn w:val="CommentText"/>
    <w:next w:val="CommentText"/>
    <w:link w:val="CommentSubjectChar"/>
    <w:uiPriority w:val="99"/>
    <w:semiHidden/>
    <w:unhideWhenUsed/>
    <w:rsid w:val="00521B1F"/>
    <w:rPr>
      <w:b/>
      <w:bCs/>
      <w:sz w:val="20"/>
      <w:szCs w:val="20"/>
    </w:rPr>
  </w:style>
  <w:style w:type="character" w:customStyle="1" w:styleId="CommentSubjectChar">
    <w:name w:val="Comment Subject Char"/>
    <w:basedOn w:val="CommentTextChar"/>
    <w:link w:val="CommentSubject"/>
    <w:uiPriority w:val="99"/>
    <w:semiHidden/>
    <w:rsid w:val="00521B1F"/>
    <w:rPr>
      <w:b/>
      <w:bCs/>
      <w:sz w:val="20"/>
      <w:szCs w:val="20"/>
    </w:rPr>
  </w:style>
  <w:style w:type="character" w:styleId="LineNumber">
    <w:name w:val="line number"/>
    <w:basedOn w:val="DefaultParagraphFont"/>
    <w:uiPriority w:val="99"/>
    <w:semiHidden/>
    <w:unhideWhenUsed/>
    <w:rsid w:val="00E679E4"/>
  </w:style>
  <w:style w:type="paragraph" w:customStyle="1" w:styleId="Normal1">
    <w:name w:val="Normal1"/>
    <w:rsid w:val="007A19D6"/>
  </w:style>
  <w:style w:type="character" w:styleId="PlaceholderText">
    <w:name w:val="Placeholder Text"/>
    <w:basedOn w:val="DefaultParagraphFont"/>
    <w:uiPriority w:val="99"/>
    <w:semiHidden/>
    <w:rsid w:val="00851F05"/>
    <w:rPr>
      <w:color w:val="808080"/>
    </w:rPr>
  </w:style>
  <w:style w:type="character" w:customStyle="1" w:styleId="author">
    <w:name w:val="author"/>
    <w:basedOn w:val="DefaultParagraphFont"/>
    <w:rsid w:val="009902C8"/>
  </w:style>
  <w:style w:type="character" w:customStyle="1" w:styleId="pubyear">
    <w:name w:val="pubyear"/>
    <w:basedOn w:val="DefaultParagraphFont"/>
    <w:rsid w:val="009902C8"/>
  </w:style>
  <w:style w:type="character" w:customStyle="1" w:styleId="chaptertitle">
    <w:name w:val="chaptertitle"/>
    <w:basedOn w:val="DefaultParagraphFont"/>
    <w:rsid w:val="009902C8"/>
  </w:style>
  <w:style w:type="character" w:customStyle="1" w:styleId="pagefirst">
    <w:name w:val="pagefirst"/>
    <w:basedOn w:val="DefaultParagraphFont"/>
    <w:rsid w:val="009902C8"/>
  </w:style>
  <w:style w:type="character" w:customStyle="1" w:styleId="pagelast">
    <w:name w:val="pagelast"/>
    <w:basedOn w:val="DefaultParagraphFont"/>
    <w:rsid w:val="009902C8"/>
  </w:style>
  <w:style w:type="character" w:customStyle="1" w:styleId="editor">
    <w:name w:val="editor"/>
    <w:basedOn w:val="DefaultParagraphFont"/>
    <w:rsid w:val="009902C8"/>
  </w:style>
  <w:style w:type="character" w:customStyle="1" w:styleId="booktitle">
    <w:name w:val="booktitle"/>
    <w:basedOn w:val="DefaultParagraphFont"/>
    <w:rsid w:val="009902C8"/>
  </w:style>
  <w:style w:type="character" w:customStyle="1" w:styleId="publisherlocation">
    <w:name w:val="publisherlocation"/>
    <w:basedOn w:val="DefaultParagraphFont"/>
    <w:rsid w:val="009902C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E79C0"/>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79C0"/>
    <w:rPr>
      <w:rFonts w:ascii="Lucida Grande" w:hAnsi="Lucida Grande" w:cs="Lucida Grande"/>
      <w:sz w:val="18"/>
      <w:szCs w:val="18"/>
    </w:rPr>
  </w:style>
  <w:style w:type="table" w:styleId="TableGrid">
    <w:name w:val="Table Grid"/>
    <w:basedOn w:val="TableNormal"/>
    <w:uiPriority w:val="59"/>
    <w:rsid w:val="00F07D2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77183"/>
    <w:rPr>
      <w:color w:val="0000FF" w:themeColor="hyperlink"/>
      <w:u w:val="single"/>
    </w:rPr>
  </w:style>
  <w:style w:type="paragraph" w:styleId="ListParagraph">
    <w:name w:val="List Paragraph"/>
    <w:basedOn w:val="Normal"/>
    <w:uiPriority w:val="34"/>
    <w:qFormat/>
    <w:rsid w:val="00B72C26"/>
    <w:pPr>
      <w:ind w:left="720"/>
      <w:contextualSpacing/>
    </w:pPr>
  </w:style>
  <w:style w:type="character" w:styleId="CommentReference">
    <w:name w:val="annotation reference"/>
    <w:basedOn w:val="DefaultParagraphFont"/>
    <w:uiPriority w:val="99"/>
    <w:semiHidden/>
    <w:unhideWhenUsed/>
    <w:rsid w:val="00521B1F"/>
    <w:rPr>
      <w:sz w:val="18"/>
      <w:szCs w:val="18"/>
    </w:rPr>
  </w:style>
  <w:style w:type="paragraph" w:styleId="CommentText">
    <w:name w:val="annotation text"/>
    <w:basedOn w:val="Normal"/>
    <w:link w:val="CommentTextChar"/>
    <w:uiPriority w:val="99"/>
    <w:semiHidden/>
    <w:unhideWhenUsed/>
    <w:rsid w:val="00521B1F"/>
    <w:pPr>
      <w:spacing w:line="240" w:lineRule="auto"/>
    </w:pPr>
    <w:rPr>
      <w:sz w:val="24"/>
      <w:szCs w:val="24"/>
    </w:rPr>
  </w:style>
  <w:style w:type="character" w:customStyle="1" w:styleId="CommentTextChar">
    <w:name w:val="Comment Text Char"/>
    <w:basedOn w:val="DefaultParagraphFont"/>
    <w:link w:val="CommentText"/>
    <w:uiPriority w:val="99"/>
    <w:semiHidden/>
    <w:rsid w:val="00521B1F"/>
    <w:rPr>
      <w:sz w:val="24"/>
      <w:szCs w:val="24"/>
    </w:rPr>
  </w:style>
  <w:style w:type="paragraph" w:styleId="CommentSubject">
    <w:name w:val="annotation subject"/>
    <w:basedOn w:val="CommentText"/>
    <w:next w:val="CommentText"/>
    <w:link w:val="CommentSubjectChar"/>
    <w:uiPriority w:val="99"/>
    <w:semiHidden/>
    <w:unhideWhenUsed/>
    <w:rsid w:val="00521B1F"/>
    <w:rPr>
      <w:b/>
      <w:bCs/>
      <w:sz w:val="20"/>
      <w:szCs w:val="20"/>
    </w:rPr>
  </w:style>
  <w:style w:type="character" w:customStyle="1" w:styleId="CommentSubjectChar">
    <w:name w:val="Comment Subject Char"/>
    <w:basedOn w:val="CommentTextChar"/>
    <w:link w:val="CommentSubject"/>
    <w:uiPriority w:val="99"/>
    <w:semiHidden/>
    <w:rsid w:val="00521B1F"/>
    <w:rPr>
      <w:b/>
      <w:bCs/>
      <w:sz w:val="20"/>
      <w:szCs w:val="20"/>
    </w:rPr>
  </w:style>
  <w:style w:type="character" w:styleId="LineNumber">
    <w:name w:val="line number"/>
    <w:basedOn w:val="DefaultParagraphFont"/>
    <w:uiPriority w:val="99"/>
    <w:semiHidden/>
    <w:unhideWhenUsed/>
    <w:rsid w:val="00E679E4"/>
  </w:style>
  <w:style w:type="paragraph" w:customStyle="1" w:styleId="Normal1">
    <w:name w:val="Normal1"/>
    <w:rsid w:val="007A19D6"/>
  </w:style>
  <w:style w:type="character" w:styleId="PlaceholderText">
    <w:name w:val="Placeholder Text"/>
    <w:basedOn w:val="DefaultParagraphFont"/>
    <w:uiPriority w:val="99"/>
    <w:semiHidden/>
    <w:rsid w:val="00851F05"/>
    <w:rPr>
      <w:color w:val="808080"/>
    </w:rPr>
  </w:style>
  <w:style w:type="character" w:customStyle="1" w:styleId="author">
    <w:name w:val="author"/>
    <w:basedOn w:val="DefaultParagraphFont"/>
    <w:rsid w:val="009902C8"/>
  </w:style>
  <w:style w:type="character" w:customStyle="1" w:styleId="pubyear">
    <w:name w:val="pubyear"/>
    <w:basedOn w:val="DefaultParagraphFont"/>
    <w:rsid w:val="009902C8"/>
  </w:style>
  <w:style w:type="character" w:customStyle="1" w:styleId="chaptertitle">
    <w:name w:val="chaptertitle"/>
    <w:basedOn w:val="DefaultParagraphFont"/>
    <w:rsid w:val="009902C8"/>
  </w:style>
  <w:style w:type="character" w:customStyle="1" w:styleId="pagefirst">
    <w:name w:val="pagefirst"/>
    <w:basedOn w:val="DefaultParagraphFont"/>
    <w:rsid w:val="009902C8"/>
  </w:style>
  <w:style w:type="character" w:customStyle="1" w:styleId="pagelast">
    <w:name w:val="pagelast"/>
    <w:basedOn w:val="DefaultParagraphFont"/>
    <w:rsid w:val="009902C8"/>
  </w:style>
  <w:style w:type="character" w:customStyle="1" w:styleId="editor">
    <w:name w:val="editor"/>
    <w:basedOn w:val="DefaultParagraphFont"/>
    <w:rsid w:val="009902C8"/>
  </w:style>
  <w:style w:type="character" w:customStyle="1" w:styleId="booktitle">
    <w:name w:val="booktitle"/>
    <w:basedOn w:val="DefaultParagraphFont"/>
    <w:rsid w:val="009902C8"/>
  </w:style>
  <w:style w:type="character" w:customStyle="1" w:styleId="publisherlocation">
    <w:name w:val="publisherlocation"/>
    <w:basedOn w:val="DefaultParagraphFont"/>
    <w:rsid w:val="009902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7046">
      <w:bodyDiv w:val="1"/>
      <w:marLeft w:val="0"/>
      <w:marRight w:val="0"/>
      <w:marTop w:val="0"/>
      <w:marBottom w:val="0"/>
      <w:divBdr>
        <w:top w:val="none" w:sz="0" w:space="0" w:color="auto"/>
        <w:left w:val="none" w:sz="0" w:space="0" w:color="auto"/>
        <w:bottom w:val="none" w:sz="0" w:space="0" w:color="auto"/>
        <w:right w:val="none" w:sz="0" w:space="0" w:color="auto"/>
      </w:divBdr>
    </w:div>
    <w:div w:id="94793124">
      <w:bodyDiv w:val="1"/>
      <w:marLeft w:val="0"/>
      <w:marRight w:val="0"/>
      <w:marTop w:val="0"/>
      <w:marBottom w:val="0"/>
      <w:divBdr>
        <w:top w:val="none" w:sz="0" w:space="0" w:color="auto"/>
        <w:left w:val="none" w:sz="0" w:space="0" w:color="auto"/>
        <w:bottom w:val="none" w:sz="0" w:space="0" w:color="auto"/>
        <w:right w:val="none" w:sz="0" w:space="0" w:color="auto"/>
      </w:divBdr>
    </w:div>
    <w:div w:id="173493335">
      <w:bodyDiv w:val="1"/>
      <w:marLeft w:val="0"/>
      <w:marRight w:val="0"/>
      <w:marTop w:val="0"/>
      <w:marBottom w:val="0"/>
      <w:divBdr>
        <w:top w:val="none" w:sz="0" w:space="0" w:color="auto"/>
        <w:left w:val="none" w:sz="0" w:space="0" w:color="auto"/>
        <w:bottom w:val="none" w:sz="0" w:space="0" w:color="auto"/>
        <w:right w:val="none" w:sz="0" w:space="0" w:color="auto"/>
      </w:divBdr>
    </w:div>
    <w:div w:id="188028444">
      <w:bodyDiv w:val="1"/>
      <w:marLeft w:val="0"/>
      <w:marRight w:val="0"/>
      <w:marTop w:val="0"/>
      <w:marBottom w:val="0"/>
      <w:divBdr>
        <w:top w:val="none" w:sz="0" w:space="0" w:color="auto"/>
        <w:left w:val="none" w:sz="0" w:space="0" w:color="auto"/>
        <w:bottom w:val="none" w:sz="0" w:space="0" w:color="auto"/>
        <w:right w:val="none" w:sz="0" w:space="0" w:color="auto"/>
      </w:divBdr>
    </w:div>
    <w:div w:id="192352331">
      <w:bodyDiv w:val="1"/>
      <w:marLeft w:val="0"/>
      <w:marRight w:val="0"/>
      <w:marTop w:val="0"/>
      <w:marBottom w:val="0"/>
      <w:divBdr>
        <w:top w:val="none" w:sz="0" w:space="0" w:color="auto"/>
        <w:left w:val="none" w:sz="0" w:space="0" w:color="auto"/>
        <w:bottom w:val="none" w:sz="0" w:space="0" w:color="auto"/>
        <w:right w:val="none" w:sz="0" w:space="0" w:color="auto"/>
      </w:divBdr>
    </w:div>
    <w:div w:id="222789345">
      <w:bodyDiv w:val="1"/>
      <w:marLeft w:val="0"/>
      <w:marRight w:val="0"/>
      <w:marTop w:val="0"/>
      <w:marBottom w:val="0"/>
      <w:divBdr>
        <w:top w:val="none" w:sz="0" w:space="0" w:color="auto"/>
        <w:left w:val="none" w:sz="0" w:space="0" w:color="auto"/>
        <w:bottom w:val="none" w:sz="0" w:space="0" w:color="auto"/>
        <w:right w:val="none" w:sz="0" w:space="0" w:color="auto"/>
      </w:divBdr>
    </w:div>
    <w:div w:id="274217008">
      <w:bodyDiv w:val="1"/>
      <w:marLeft w:val="0"/>
      <w:marRight w:val="0"/>
      <w:marTop w:val="0"/>
      <w:marBottom w:val="0"/>
      <w:divBdr>
        <w:top w:val="none" w:sz="0" w:space="0" w:color="auto"/>
        <w:left w:val="none" w:sz="0" w:space="0" w:color="auto"/>
        <w:bottom w:val="none" w:sz="0" w:space="0" w:color="auto"/>
        <w:right w:val="none" w:sz="0" w:space="0" w:color="auto"/>
      </w:divBdr>
    </w:div>
    <w:div w:id="293409384">
      <w:bodyDiv w:val="1"/>
      <w:marLeft w:val="0"/>
      <w:marRight w:val="0"/>
      <w:marTop w:val="0"/>
      <w:marBottom w:val="0"/>
      <w:divBdr>
        <w:top w:val="none" w:sz="0" w:space="0" w:color="auto"/>
        <w:left w:val="none" w:sz="0" w:space="0" w:color="auto"/>
        <w:bottom w:val="none" w:sz="0" w:space="0" w:color="auto"/>
        <w:right w:val="none" w:sz="0" w:space="0" w:color="auto"/>
      </w:divBdr>
    </w:div>
    <w:div w:id="424574050">
      <w:bodyDiv w:val="1"/>
      <w:marLeft w:val="0"/>
      <w:marRight w:val="0"/>
      <w:marTop w:val="0"/>
      <w:marBottom w:val="0"/>
      <w:divBdr>
        <w:top w:val="none" w:sz="0" w:space="0" w:color="auto"/>
        <w:left w:val="none" w:sz="0" w:space="0" w:color="auto"/>
        <w:bottom w:val="none" w:sz="0" w:space="0" w:color="auto"/>
        <w:right w:val="none" w:sz="0" w:space="0" w:color="auto"/>
      </w:divBdr>
    </w:div>
    <w:div w:id="437868912">
      <w:bodyDiv w:val="1"/>
      <w:marLeft w:val="0"/>
      <w:marRight w:val="0"/>
      <w:marTop w:val="0"/>
      <w:marBottom w:val="0"/>
      <w:divBdr>
        <w:top w:val="none" w:sz="0" w:space="0" w:color="auto"/>
        <w:left w:val="none" w:sz="0" w:space="0" w:color="auto"/>
        <w:bottom w:val="none" w:sz="0" w:space="0" w:color="auto"/>
        <w:right w:val="none" w:sz="0" w:space="0" w:color="auto"/>
      </w:divBdr>
    </w:div>
    <w:div w:id="454982374">
      <w:bodyDiv w:val="1"/>
      <w:marLeft w:val="0"/>
      <w:marRight w:val="0"/>
      <w:marTop w:val="0"/>
      <w:marBottom w:val="0"/>
      <w:divBdr>
        <w:top w:val="none" w:sz="0" w:space="0" w:color="auto"/>
        <w:left w:val="none" w:sz="0" w:space="0" w:color="auto"/>
        <w:bottom w:val="none" w:sz="0" w:space="0" w:color="auto"/>
        <w:right w:val="none" w:sz="0" w:space="0" w:color="auto"/>
      </w:divBdr>
    </w:div>
    <w:div w:id="457261232">
      <w:bodyDiv w:val="1"/>
      <w:marLeft w:val="0"/>
      <w:marRight w:val="0"/>
      <w:marTop w:val="0"/>
      <w:marBottom w:val="0"/>
      <w:divBdr>
        <w:top w:val="none" w:sz="0" w:space="0" w:color="auto"/>
        <w:left w:val="none" w:sz="0" w:space="0" w:color="auto"/>
        <w:bottom w:val="none" w:sz="0" w:space="0" w:color="auto"/>
        <w:right w:val="none" w:sz="0" w:space="0" w:color="auto"/>
      </w:divBdr>
    </w:div>
    <w:div w:id="566888892">
      <w:bodyDiv w:val="1"/>
      <w:marLeft w:val="0"/>
      <w:marRight w:val="0"/>
      <w:marTop w:val="0"/>
      <w:marBottom w:val="0"/>
      <w:divBdr>
        <w:top w:val="none" w:sz="0" w:space="0" w:color="auto"/>
        <w:left w:val="none" w:sz="0" w:space="0" w:color="auto"/>
        <w:bottom w:val="none" w:sz="0" w:space="0" w:color="auto"/>
        <w:right w:val="none" w:sz="0" w:space="0" w:color="auto"/>
      </w:divBdr>
    </w:div>
    <w:div w:id="584656162">
      <w:bodyDiv w:val="1"/>
      <w:marLeft w:val="0"/>
      <w:marRight w:val="0"/>
      <w:marTop w:val="0"/>
      <w:marBottom w:val="0"/>
      <w:divBdr>
        <w:top w:val="none" w:sz="0" w:space="0" w:color="auto"/>
        <w:left w:val="none" w:sz="0" w:space="0" w:color="auto"/>
        <w:bottom w:val="none" w:sz="0" w:space="0" w:color="auto"/>
        <w:right w:val="none" w:sz="0" w:space="0" w:color="auto"/>
      </w:divBdr>
    </w:div>
    <w:div w:id="586815413">
      <w:bodyDiv w:val="1"/>
      <w:marLeft w:val="0"/>
      <w:marRight w:val="0"/>
      <w:marTop w:val="0"/>
      <w:marBottom w:val="0"/>
      <w:divBdr>
        <w:top w:val="none" w:sz="0" w:space="0" w:color="auto"/>
        <w:left w:val="none" w:sz="0" w:space="0" w:color="auto"/>
        <w:bottom w:val="none" w:sz="0" w:space="0" w:color="auto"/>
        <w:right w:val="none" w:sz="0" w:space="0" w:color="auto"/>
      </w:divBdr>
    </w:div>
    <w:div w:id="686567169">
      <w:bodyDiv w:val="1"/>
      <w:marLeft w:val="0"/>
      <w:marRight w:val="0"/>
      <w:marTop w:val="0"/>
      <w:marBottom w:val="0"/>
      <w:divBdr>
        <w:top w:val="none" w:sz="0" w:space="0" w:color="auto"/>
        <w:left w:val="none" w:sz="0" w:space="0" w:color="auto"/>
        <w:bottom w:val="none" w:sz="0" w:space="0" w:color="auto"/>
        <w:right w:val="none" w:sz="0" w:space="0" w:color="auto"/>
      </w:divBdr>
    </w:div>
    <w:div w:id="693193140">
      <w:bodyDiv w:val="1"/>
      <w:marLeft w:val="0"/>
      <w:marRight w:val="0"/>
      <w:marTop w:val="0"/>
      <w:marBottom w:val="0"/>
      <w:divBdr>
        <w:top w:val="none" w:sz="0" w:space="0" w:color="auto"/>
        <w:left w:val="none" w:sz="0" w:space="0" w:color="auto"/>
        <w:bottom w:val="none" w:sz="0" w:space="0" w:color="auto"/>
        <w:right w:val="none" w:sz="0" w:space="0" w:color="auto"/>
      </w:divBdr>
    </w:div>
    <w:div w:id="746074330">
      <w:bodyDiv w:val="1"/>
      <w:marLeft w:val="0"/>
      <w:marRight w:val="0"/>
      <w:marTop w:val="0"/>
      <w:marBottom w:val="0"/>
      <w:divBdr>
        <w:top w:val="none" w:sz="0" w:space="0" w:color="auto"/>
        <w:left w:val="none" w:sz="0" w:space="0" w:color="auto"/>
        <w:bottom w:val="none" w:sz="0" w:space="0" w:color="auto"/>
        <w:right w:val="none" w:sz="0" w:space="0" w:color="auto"/>
      </w:divBdr>
    </w:div>
    <w:div w:id="796098306">
      <w:bodyDiv w:val="1"/>
      <w:marLeft w:val="0"/>
      <w:marRight w:val="0"/>
      <w:marTop w:val="0"/>
      <w:marBottom w:val="0"/>
      <w:divBdr>
        <w:top w:val="none" w:sz="0" w:space="0" w:color="auto"/>
        <w:left w:val="none" w:sz="0" w:space="0" w:color="auto"/>
        <w:bottom w:val="none" w:sz="0" w:space="0" w:color="auto"/>
        <w:right w:val="none" w:sz="0" w:space="0" w:color="auto"/>
      </w:divBdr>
    </w:div>
    <w:div w:id="796991796">
      <w:bodyDiv w:val="1"/>
      <w:marLeft w:val="0"/>
      <w:marRight w:val="0"/>
      <w:marTop w:val="0"/>
      <w:marBottom w:val="0"/>
      <w:divBdr>
        <w:top w:val="none" w:sz="0" w:space="0" w:color="auto"/>
        <w:left w:val="none" w:sz="0" w:space="0" w:color="auto"/>
        <w:bottom w:val="none" w:sz="0" w:space="0" w:color="auto"/>
        <w:right w:val="none" w:sz="0" w:space="0" w:color="auto"/>
      </w:divBdr>
    </w:div>
    <w:div w:id="803279587">
      <w:bodyDiv w:val="1"/>
      <w:marLeft w:val="0"/>
      <w:marRight w:val="0"/>
      <w:marTop w:val="0"/>
      <w:marBottom w:val="0"/>
      <w:divBdr>
        <w:top w:val="none" w:sz="0" w:space="0" w:color="auto"/>
        <w:left w:val="none" w:sz="0" w:space="0" w:color="auto"/>
        <w:bottom w:val="none" w:sz="0" w:space="0" w:color="auto"/>
        <w:right w:val="none" w:sz="0" w:space="0" w:color="auto"/>
      </w:divBdr>
    </w:div>
    <w:div w:id="804392419">
      <w:bodyDiv w:val="1"/>
      <w:marLeft w:val="0"/>
      <w:marRight w:val="0"/>
      <w:marTop w:val="0"/>
      <w:marBottom w:val="0"/>
      <w:divBdr>
        <w:top w:val="none" w:sz="0" w:space="0" w:color="auto"/>
        <w:left w:val="none" w:sz="0" w:space="0" w:color="auto"/>
        <w:bottom w:val="none" w:sz="0" w:space="0" w:color="auto"/>
        <w:right w:val="none" w:sz="0" w:space="0" w:color="auto"/>
      </w:divBdr>
    </w:div>
    <w:div w:id="891426851">
      <w:bodyDiv w:val="1"/>
      <w:marLeft w:val="0"/>
      <w:marRight w:val="0"/>
      <w:marTop w:val="0"/>
      <w:marBottom w:val="0"/>
      <w:divBdr>
        <w:top w:val="none" w:sz="0" w:space="0" w:color="auto"/>
        <w:left w:val="none" w:sz="0" w:space="0" w:color="auto"/>
        <w:bottom w:val="none" w:sz="0" w:space="0" w:color="auto"/>
        <w:right w:val="none" w:sz="0" w:space="0" w:color="auto"/>
      </w:divBdr>
    </w:div>
    <w:div w:id="956520995">
      <w:bodyDiv w:val="1"/>
      <w:marLeft w:val="0"/>
      <w:marRight w:val="0"/>
      <w:marTop w:val="0"/>
      <w:marBottom w:val="0"/>
      <w:divBdr>
        <w:top w:val="none" w:sz="0" w:space="0" w:color="auto"/>
        <w:left w:val="none" w:sz="0" w:space="0" w:color="auto"/>
        <w:bottom w:val="none" w:sz="0" w:space="0" w:color="auto"/>
        <w:right w:val="none" w:sz="0" w:space="0" w:color="auto"/>
      </w:divBdr>
    </w:div>
    <w:div w:id="1058671335">
      <w:bodyDiv w:val="1"/>
      <w:marLeft w:val="0"/>
      <w:marRight w:val="0"/>
      <w:marTop w:val="0"/>
      <w:marBottom w:val="0"/>
      <w:divBdr>
        <w:top w:val="none" w:sz="0" w:space="0" w:color="auto"/>
        <w:left w:val="none" w:sz="0" w:space="0" w:color="auto"/>
        <w:bottom w:val="none" w:sz="0" w:space="0" w:color="auto"/>
        <w:right w:val="none" w:sz="0" w:space="0" w:color="auto"/>
      </w:divBdr>
    </w:div>
    <w:div w:id="1070617296">
      <w:bodyDiv w:val="1"/>
      <w:marLeft w:val="0"/>
      <w:marRight w:val="0"/>
      <w:marTop w:val="0"/>
      <w:marBottom w:val="0"/>
      <w:divBdr>
        <w:top w:val="none" w:sz="0" w:space="0" w:color="auto"/>
        <w:left w:val="none" w:sz="0" w:space="0" w:color="auto"/>
        <w:bottom w:val="none" w:sz="0" w:space="0" w:color="auto"/>
        <w:right w:val="none" w:sz="0" w:space="0" w:color="auto"/>
      </w:divBdr>
    </w:div>
    <w:div w:id="1075467477">
      <w:bodyDiv w:val="1"/>
      <w:marLeft w:val="0"/>
      <w:marRight w:val="0"/>
      <w:marTop w:val="0"/>
      <w:marBottom w:val="0"/>
      <w:divBdr>
        <w:top w:val="none" w:sz="0" w:space="0" w:color="auto"/>
        <w:left w:val="none" w:sz="0" w:space="0" w:color="auto"/>
        <w:bottom w:val="none" w:sz="0" w:space="0" w:color="auto"/>
        <w:right w:val="none" w:sz="0" w:space="0" w:color="auto"/>
      </w:divBdr>
    </w:div>
    <w:div w:id="1103919998">
      <w:bodyDiv w:val="1"/>
      <w:marLeft w:val="0"/>
      <w:marRight w:val="0"/>
      <w:marTop w:val="0"/>
      <w:marBottom w:val="0"/>
      <w:divBdr>
        <w:top w:val="none" w:sz="0" w:space="0" w:color="auto"/>
        <w:left w:val="none" w:sz="0" w:space="0" w:color="auto"/>
        <w:bottom w:val="none" w:sz="0" w:space="0" w:color="auto"/>
        <w:right w:val="none" w:sz="0" w:space="0" w:color="auto"/>
      </w:divBdr>
    </w:div>
    <w:div w:id="1227376248">
      <w:bodyDiv w:val="1"/>
      <w:marLeft w:val="0"/>
      <w:marRight w:val="0"/>
      <w:marTop w:val="0"/>
      <w:marBottom w:val="0"/>
      <w:divBdr>
        <w:top w:val="none" w:sz="0" w:space="0" w:color="auto"/>
        <w:left w:val="none" w:sz="0" w:space="0" w:color="auto"/>
        <w:bottom w:val="none" w:sz="0" w:space="0" w:color="auto"/>
        <w:right w:val="none" w:sz="0" w:space="0" w:color="auto"/>
      </w:divBdr>
    </w:div>
    <w:div w:id="1291015818">
      <w:bodyDiv w:val="1"/>
      <w:marLeft w:val="0"/>
      <w:marRight w:val="0"/>
      <w:marTop w:val="0"/>
      <w:marBottom w:val="0"/>
      <w:divBdr>
        <w:top w:val="none" w:sz="0" w:space="0" w:color="auto"/>
        <w:left w:val="none" w:sz="0" w:space="0" w:color="auto"/>
        <w:bottom w:val="none" w:sz="0" w:space="0" w:color="auto"/>
        <w:right w:val="none" w:sz="0" w:space="0" w:color="auto"/>
      </w:divBdr>
    </w:div>
    <w:div w:id="1305702436">
      <w:bodyDiv w:val="1"/>
      <w:marLeft w:val="0"/>
      <w:marRight w:val="0"/>
      <w:marTop w:val="0"/>
      <w:marBottom w:val="0"/>
      <w:divBdr>
        <w:top w:val="none" w:sz="0" w:space="0" w:color="auto"/>
        <w:left w:val="none" w:sz="0" w:space="0" w:color="auto"/>
        <w:bottom w:val="none" w:sz="0" w:space="0" w:color="auto"/>
        <w:right w:val="none" w:sz="0" w:space="0" w:color="auto"/>
      </w:divBdr>
    </w:div>
    <w:div w:id="1390305175">
      <w:bodyDiv w:val="1"/>
      <w:marLeft w:val="0"/>
      <w:marRight w:val="0"/>
      <w:marTop w:val="0"/>
      <w:marBottom w:val="0"/>
      <w:divBdr>
        <w:top w:val="none" w:sz="0" w:space="0" w:color="auto"/>
        <w:left w:val="none" w:sz="0" w:space="0" w:color="auto"/>
        <w:bottom w:val="none" w:sz="0" w:space="0" w:color="auto"/>
        <w:right w:val="none" w:sz="0" w:space="0" w:color="auto"/>
      </w:divBdr>
    </w:div>
    <w:div w:id="1404183671">
      <w:bodyDiv w:val="1"/>
      <w:marLeft w:val="0"/>
      <w:marRight w:val="0"/>
      <w:marTop w:val="0"/>
      <w:marBottom w:val="0"/>
      <w:divBdr>
        <w:top w:val="none" w:sz="0" w:space="0" w:color="auto"/>
        <w:left w:val="none" w:sz="0" w:space="0" w:color="auto"/>
        <w:bottom w:val="none" w:sz="0" w:space="0" w:color="auto"/>
        <w:right w:val="none" w:sz="0" w:space="0" w:color="auto"/>
      </w:divBdr>
    </w:div>
    <w:div w:id="1411078921">
      <w:bodyDiv w:val="1"/>
      <w:marLeft w:val="0"/>
      <w:marRight w:val="0"/>
      <w:marTop w:val="0"/>
      <w:marBottom w:val="0"/>
      <w:divBdr>
        <w:top w:val="none" w:sz="0" w:space="0" w:color="auto"/>
        <w:left w:val="none" w:sz="0" w:space="0" w:color="auto"/>
        <w:bottom w:val="none" w:sz="0" w:space="0" w:color="auto"/>
        <w:right w:val="none" w:sz="0" w:space="0" w:color="auto"/>
      </w:divBdr>
    </w:div>
    <w:div w:id="1470123862">
      <w:bodyDiv w:val="1"/>
      <w:marLeft w:val="0"/>
      <w:marRight w:val="0"/>
      <w:marTop w:val="0"/>
      <w:marBottom w:val="0"/>
      <w:divBdr>
        <w:top w:val="none" w:sz="0" w:space="0" w:color="auto"/>
        <w:left w:val="none" w:sz="0" w:space="0" w:color="auto"/>
        <w:bottom w:val="none" w:sz="0" w:space="0" w:color="auto"/>
        <w:right w:val="none" w:sz="0" w:space="0" w:color="auto"/>
      </w:divBdr>
    </w:div>
    <w:div w:id="1502113059">
      <w:bodyDiv w:val="1"/>
      <w:marLeft w:val="0"/>
      <w:marRight w:val="0"/>
      <w:marTop w:val="0"/>
      <w:marBottom w:val="0"/>
      <w:divBdr>
        <w:top w:val="none" w:sz="0" w:space="0" w:color="auto"/>
        <w:left w:val="none" w:sz="0" w:space="0" w:color="auto"/>
        <w:bottom w:val="none" w:sz="0" w:space="0" w:color="auto"/>
        <w:right w:val="none" w:sz="0" w:space="0" w:color="auto"/>
      </w:divBdr>
    </w:div>
    <w:div w:id="1519928359">
      <w:bodyDiv w:val="1"/>
      <w:marLeft w:val="0"/>
      <w:marRight w:val="0"/>
      <w:marTop w:val="0"/>
      <w:marBottom w:val="0"/>
      <w:divBdr>
        <w:top w:val="none" w:sz="0" w:space="0" w:color="auto"/>
        <w:left w:val="none" w:sz="0" w:space="0" w:color="auto"/>
        <w:bottom w:val="none" w:sz="0" w:space="0" w:color="auto"/>
        <w:right w:val="none" w:sz="0" w:space="0" w:color="auto"/>
      </w:divBdr>
    </w:div>
    <w:div w:id="1523668261">
      <w:bodyDiv w:val="1"/>
      <w:marLeft w:val="0"/>
      <w:marRight w:val="0"/>
      <w:marTop w:val="0"/>
      <w:marBottom w:val="0"/>
      <w:divBdr>
        <w:top w:val="none" w:sz="0" w:space="0" w:color="auto"/>
        <w:left w:val="none" w:sz="0" w:space="0" w:color="auto"/>
        <w:bottom w:val="none" w:sz="0" w:space="0" w:color="auto"/>
        <w:right w:val="none" w:sz="0" w:space="0" w:color="auto"/>
      </w:divBdr>
    </w:div>
    <w:div w:id="1525706412">
      <w:bodyDiv w:val="1"/>
      <w:marLeft w:val="0"/>
      <w:marRight w:val="0"/>
      <w:marTop w:val="0"/>
      <w:marBottom w:val="0"/>
      <w:divBdr>
        <w:top w:val="none" w:sz="0" w:space="0" w:color="auto"/>
        <w:left w:val="none" w:sz="0" w:space="0" w:color="auto"/>
        <w:bottom w:val="none" w:sz="0" w:space="0" w:color="auto"/>
        <w:right w:val="none" w:sz="0" w:space="0" w:color="auto"/>
      </w:divBdr>
    </w:div>
    <w:div w:id="1560702782">
      <w:bodyDiv w:val="1"/>
      <w:marLeft w:val="0"/>
      <w:marRight w:val="0"/>
      <w:marTop w:val="0"/>
      <w:marBottom w:val="0"/>
      <w:divBdr>
        <w:top w:val="none" w:sz="0" w:space="0" w:color="auto"/>
        <w:left w:val="none" w:sz="0" w:space="0" w:color="auto"/>
        <w:bottom w:val="none" w:sz="0" w:space="0" w:color="auto"/>
        <w:right w:val="none" w:sz="0" w:space="0" w:color="auto"/>
      </w:divBdr>
    </w:div>
    <w:div w:id="1709256721">
      <w:bodyDiv w:val="1"/>
      <w:marLeft w:val="0"/>
      <w:marRight w:val="0"/>
      <w:marTop w:val="0"/>
      <w:marBottom w:val="0"/>
      <w:divBdr>
        <w:top w:val="none" w:sz="0" w:space="0" w:color="auto"/>
        <w:left w:val="none" w:sz="0" w:space="0" w:color="auto"/>
        <w:bottom w:val="none" w:sz="0" w:space="0" w:color="auto"/>
        <w:right w:val="none" w:sz="0" w:space="0" w:color="auto"/>
      </w:divBdr>
    </w:div>
    <w:div w:id="1711420651">
      <w:bodyDiv w:val="1"/>
      <w:marLeft w:val="0"/>
      <w:marRight w:val="0"/>
      <w:marTop w:val="0"/>
      <w:marBottom w:val="0"/>
      <w:divBdr>
        <w:top w:val="none" w:sz="0" w:space="0" w:color="auto"/>
        <w:left w:val="none" w:sz="0" w:space="0" w:color="auto"/>
        <w:bottom w:val="none" w:sz="0" w:space="0" w:color="auto"/>
        <w:right w:val="none" w:sz="0" w:space="0" w:color="auto"/>
      </w:divBdr>
    </w:div>
    <w:div w:id="1730613643">
      <w:bodyDiv w:val="1"/>
      <w:marLeft w:val="0"/>
      <w:marRight w:val="0"/>
      <w:marTop w:val="0"/>
      <w:marBottom w:val="0"/>
      <w:divBdr>
        <w:top w:val="none" w:sz="0" w:space="0" w:color="auto"/>
        <w:left w:val="none" w:sz="0" w:space="0" w:color="auto"/>
        <w:bottom w:val="none" w:sz="0" w:space="0" w:color="auto"/>
        <w:right w:val="none" w:sz="0" w:space="0" w:color="auto"/>
      </w:divBdr>
    </w:div>
    <w:div w:id="1752509408">
      <w:bodyDiv w:val="1"/>
      <w:marLeft w:val="0"/>
      <w:marRight w:val="0"/>
      <w:marTop w:val="0"/>
      <w:marBottom w:val="0"/>
      <w:divBdr>
        <w:top w:val="none" w:sz="0" w:space="0" w:color="auto"/>
        <w:left w:val="none" w:sz="0" w:space="0" w:color="auto"/>
        <w:bottom w:val="none" w:sz="0" w:space="0" w:color="auto"/>
        <w:right w:val="none" w:sz="0" w:space="0" w:color="auto"/>
      </w:divBdr>
    </w:div>
    <w:div w:id="1797795134">
      <w:bodyDiv w:val="1"/>
      <w:marLeft w:val="0"/>
      <w:marRight w:val="0"/>
      <w:marTop w:val="0"/>
      <w:marBottom w:val="0"/>
      <w:divBdr>
        <w:top w:val="none" w:sz="0" w:space="0" w:color="auto"/>
        <w:left w:val="none" w:sz="0" w:space="0" w:color="auto"/>
        <w:bottom w:val="none" w:sz="0" w:space="0" w:color="auto"/>
        <w:right w:val="none" w:sz="0" w:space="0" w:color="auto"/>
      </w:divBdr>
    </w:div>
    <w:div w:id="1839149837">
      <w:bodyDiv w:val="1"/>
      <w:marLeft w:val="0"/>
      <w:marRight w:val="0"/>
      <w:marTop w:val="0"/>
      <w:marBottom w:val="0"/>
      <w:divBdr>
        <w:top w:val="none" w:sz="0" w:space="0" w:color="auto"/>
        <w:left w:val="none" w:sz="0" w:space="0" w:color="auto"/>
        <w:bottom w:val="none" w:sz="0" w:space="0" w:color="auto"/>
        <w:right w:val="none" w:sz="0" w:space="0" w:color="auto"/>
      </w:divBdr>
    </w:div>
    <w:div w:id="1865512218">
      <w:bodyDiv w:val="1"/>
      <w:marLeft w:val="0"/>
      <w:marRight w:val="0"/>
      <w:marTop w:val="0"/>
      <w:marBottom w:val="0"/>
      <w:divBdr>
        <w:top w:val="none" w:sz="0" w:space="0" w:color="auto"/>
        <w:left w:val="none" w:sz="0" w:space="0" w:color="auto"/>
        <w:bottom w:val="none" w:sz="0" w:space="0" w:color="auto"/>
        <w:right w:val="none" w:sz="0" w:space="0" w:color="auto"/>
      </w:divBdr>
    </w:div>
    <w:div w:id="1886987988">
      <w:bodyDiv w:val="1"/>
      <w:marLeft w:val="0"/>
      <w:marRight w:val="0"/>
      <w:marTop w:val="0"/>
      <w:marBottom w:val="0"/>
      <w:divBdr>
        <w:top w:val="none" w:sz="0" w:space="0" w:color="auto"/>
        <w:left w:val="none" w:sz="0" w:space="0" w:color="auto"/>
        <w:bottom w:val="none" w:sz="0" w:space="0" w:color="auto"/>
        <w:right w:val="none" w:sz="0" w:space="0" w:color="auto"/>
      </w:divBdr>
    </w:div>
    <w:div w:id="1892421914">
      <w:bodyDiv w:val="1"/>
      <w:marLeft w:val="0"/>
      <w:marRight w:val="0"/>
      <w:marTop w:val="0"/>
      <w:marBottom w:val="0"/>
      <w:divBdr>
        <w:top w:val="none" w:sz="0" w:space="0" w:color="auto"/>
        <w:left w:val="none" w:sz="0" w:space="0" w:color="auto"/>
        <w:bottom w:val="none" w:sz="0" w:space="0" w:color="auto"/>
        <w:right w:val="none" w:sz="0" w:space="0" w:color="auto"/>
      </w:divBdr>
    </w:div>
    <w:div w:id="1920140304">
      <w:bodyDiv w:val="1"/>
      <w:marLeft w:val="0"/>
      <w:marRight w:val="0"/>
      <w:marTop w:val="0"/>
      <w:marBottom w:val="0"/>
      <w:divBdr>
        <w:top w:val="none" w:sz="0" w:space="0" w:color="auto"/>
        <w:left w:val="none" w:sz="0" w:space="0" w:color="auto"/>
        <w:bottom w:val="none" w:sz="0" w:space="0" w:color="auto"/>
        <w:right w:val="none" w:sz="0" w:space="0" w:color="auto"/>
      </w:divBdr>
    </w:div>
    <w:div w:id="1984388354">
      <w:bodyDiv w:val="1"/>
      <w:marLeft w:val="0"/>
      <w:marRight w:val="0"/>
      <w:marTop w:val="0"/>
      <w:marBottom w:val="0"/>
      <w:divBdr>
        <w:top w:val="none" w:sz="0" w:space="0" w:color="auto"/>
        <w:left w:val="none" w:sz="0" w:space="0" w:color="auto"/>
        <w:bottom w:val="none" w:sz="0" w:space="0" w:color="auto"/>
        <w:right w:val="none" w:sz="0" w:space="0" w:color="auto"/>
      </w:divBdr>
    </w:div>
    <w:div w:id="1997563496">
      <w:bodyDiv w:val="1"/>
      <w:marLeft w:val="0"/>
      <w:marRight w:val="0"/>
      <w:marTop w:val="0"/>
      <w:marBottom w:val="0"/>
      <w:divBdr>
        <w:top w:val="none" w:sz="0" w:space="0" w:color="auto"/>
        <w:left w:val="none" w:sz="0" w:space="0" w:color="auto"/>
        <w:bottom w:val="none" w:sz="0" w:space="0" w:color="auto"/>
        <w:right w:val="none" w:sz="0" w:space="0" w:color="auto"/>
      </w:divBdr>
    </w:div>
    <w:div w:id="2016301607">
      <w:bodyDiv w:val="1"/>
      <w:marLeft w:val="0"/>
      <w:marRight w:val="0"/>
      <w:marTop w:val="0"/>
      <w:marBottom w:val="0"/>
      <w:divBdr>
        <w:top w:val="none" w:sz="0" w:space="0" w:color="auto"/>
        <w:left w:val="none" w:sz="0" w:space="0" w:color="auto"/>
        <w:bottom w:val="none" w:sz="0" w:space="0" w:color="auto"/>
        <w:right w:val="none" w:sz="0" w:space="0" w:color="auto"/>
      </w:divBdr>
    </w:div>
    <w:div w:id="2027369238">
      <w:bodyDiv w:val="1"/>
      <w:marLeft w:val="0"/>
      <w:marRight w:val="0"/>
      <w:marTop w:val="0"/>
      <w:marBottom w:val="0"/>
      <w:divBdr>
        <w:top w:val="none" w:sz="0" w:space="0" w:color="auto"/>
        <w:left w:val="none" w:sz="0" w:space="0" w:color="auto"/>
        <w:bottom w:val="none" w:sz="0" w:space="0" w:color="auto"/>
        <w:right w:val="none" w:sz="0" w:space="0" w:color="auto"/>
      </w:divBdr>
    </w:div>
    <w:div w:id="2058315693">
      <w:bodyDiv w:val="1"/>
      <w:marLeft w:val="0"/>
      <w:marRight w:val="0"/>
      <w:marTop w:val="0"/>
      <w:marBottom w:val="0"/>
      <w:divBdr>
        <w:top w:val="none" w:sz="0" w:space="0" w:color="auto"/>
        <w:left w:val="none" w:sz="0" w:space="0" w:color="auto"/>
        <w:bottom w:val="none" w:sz="0" w:space="0" w:color="auto"/>
        <w:right w:val="none" w:sz="0" w:space="0" w:color="auto"/>
      </w:divBdr>
    </w:div>
    <w:div w:id="2099978234">
      <w:bodyDiv w:val="1"/>
      <w:marLeft w:val="0"/>
      <w:marRight w:val="0"/>
      <w:marTop w:val="0"/>
      <w:marBottom w:val="0"/>
      <w:divBdr>
        <w:top w:val="none" w:sz="0" w:space="0" w:color="auto"/>
        <w:left w:val="none" w:sz="0" w:space="0" w:color="auto"/>
        <w:bottom w:val="none" w:sz="0" w:space="0" w:color="auto"/>
        <w:right w:val="none" w:sz="0" w:space="0" w:color="auto"/>
      </w:divBdr>
    </w:div>
    <w:div w:id="2134325089">
      <w:bodyDiv w:val="1"/>
      <w:marLeft w:val="0"/>
      <w:marRight w:val="0"/>
      <w:marTop w:val="0"/>
      <w:marBottom w:val="0"/>
      <w:divBdr>
        <w:top w:val="none" w:sz="0" w:space="0" w:color="auto"/>
        <w:left w:val="none" w:sz="0" w:space="0" w:color="auto"/>
        <w:bottom w:val="none" w:sz="0" w:space="0" w:color="auto"/>
        <w:right w:val="none" w:sz="0" w:space="0" w:color="auto"/>
      </w:divBdr>
    </w:div>
    <w:div w:id="213864157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7635</Words>
  <Characters>43521</Characters>
  <Application>Microsoft Macintosh Word</Application>
  <DocSecurity>0</DocSecurity>
  <Lines>362</Lines>
  <Paragraphs>102</Paragraphs>
  <ScaleCrop>false</ScaleCrop>
  <Company>University of California, Davis</Company>
  <LinksUpToDate>false</LinksUpToDate>
  <CharactersWithSpaces>51054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Micah Freedman</cp:lastModifiedBy>
  <cp:revision>5</cp:revision>
  <cp:lastPrinted>2019-08-07T23:49:00Z</cp:lastPrinted>
  <dcterms:created xsi:type="dcterms:W3CDTF">2019-08-07T23:49:00Z</dcterms:created>
  <dcterms:modified xsi:type="dcterms:W3CDTF">2019-08-08T00:32:00Z</dcterms:modified>
</cp:coreProperties>
</file>