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26311E18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    Start: July 2024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2B012901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 xml:space="preserve">Toronto, ON </w:t>
      </w:r>
      <w:r w:rsidR="00BD33DF">
        <w:rPr>
          <w:rFonts w:ascii="Helvetica Neue" w:hAnsi="Helvetica Neue" w:cstheme="majorHAnsi"/>
          <w:bCs/>
        </w:rPr>
        <w:t>Canada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>Supervisor: Dr. Amy Angert</w:t>
      </w:r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Guizar-Amador, M.F., Linden, T.A., Cridland, J., Hetherington-Rauth,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Pupulin,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23B2D015" w14:textId="77777777" w:rsidR="008B4C1D" w:rsidRDefault="008B4C1D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8B8578C" w14:textId="51FE6472" w:rsidR="008B4C1D" w:rsidRDefault="008B4C1D" w:rsidP="008B4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50E8A246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(in press)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0EC01E52" w14:textId="7B57F5EB" w:rsidR="00BD33DF" w:rsidRDefault="00BD33D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</w:p>
    <w:p w14:paraId="36D8301E" w14:textId="7029B398" w:rsidR="00BD33DF" w:rsidRPr="00BD33DF" w:rsidRDefault="00BD33DF" w:rsidP="00BD33D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Cover feature for the </w:t>
      </w:r>
      <w:hyperlink r:id="rId9" w:history="1">
        <w:r w:rsidRPr="00DB46B4">
          <w:rPr>
            <w:rStyle w:val="Hyperlink"/>
            <w:rFonts w:ascii="Helvetica Neue" w:hAnsi="Helvetica Neue" w:cstheme="majorHAnsi"/>
            <w:bCs/>
          </w:rPr>
          <w:t>April 2024 issue</w:t>
        </w:r>
      </w:hyperlink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>Jordan, E., Yonenaga,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10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doi.org/10.1093/aesa/saab036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Forsiter,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r w:rsidR="00F951C0" w:rsidRPr="006923CE">
        <w:rPr>
          <w:rFonts w:ascii="Helvetica Neue" w:hAnsi="Helvetica Neue" w:cstheme="majorHAnsi"/>
        </w:rPr>
        <w:t>3:e432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1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6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7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doi.org/10.1093/biolinnean/blx148.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BF71691" w14:textId="6B5618D6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$190,000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0BF906FD" w14:textId="1DAA02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2E7BDCA" w14:textId="03A991A8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0FAE3F5E" w14:textId="30639DF7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Juniper Malloff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Annabelle Damude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Chandler Puritty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7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C4FD" w14:textId="77777777" w:rsidR="007D7E02" w:rsidRDefault="007D7E02" w:rsidP="009E7BE7">
      <w:r>
        <w:separator/>
      </w:r>
    </w:p>
  </w:endnote>
  <w:endnote w:type="continuationSeparator" w:id="0">
    <w:p w14:paraId="2AC0BB3A" w14:textId="77777777" w:rsidR="007D7E02" w:rsidRDefault="007D7E02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7D7F" w14:textId="77777777" w:rsidR="007D7E02" w:rsidRDefault="007D7E02" w:rsidP="009E7BE7">
      <w:r>
        <w:separator/>
      </w:r>
    </w:p>
  </w:footnote>
  <w:footnote w:type="continuationSeparator" w:id="0">
    <w:p w14:paraId="20B60013" w14:textId="77777777" w:rsidR="007D7E02" w:rsidRDefault="007D7E02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0132C"/>
    <w:multiLevelType w:val="hybridMultilevel"/>
    <w:tmpl w:val="467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  <w:num w:numId="13" w16cid:durableId="1229148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04F4"/>
    <w:rsid w:val="00307E70"/>
    <w:rsid w:val="00344A2B"/>
    <w:rsid w:val="00346BA2"/>
    <w:rsid w:val="00353364"/>
    <w:rsid w:val="0035338E"/>
    <w:rsid w:val="00382C1D"/>
    <w:rsid w:val="00385B4B"/>
    <w:rsid w:val="003C1997"/>
    <w:rsid w:val="003C2018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D7E02"/>
    <w:rsid w:val="007F2FF1"/>
    <w:rsid w:val="008014FF"/>
    <w:rsid w:val="008161A8"/>
    <w:rsid w:val="00844FA2"/>
    <w:rsid w:val="008458BD"/>
    <w:rsid w:val="00894F63"/>
    <w:rsid w:val="008B4C1D"/>
    <w:rsid w:val="008D45F0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2382"/>
    <w:rsid w:val="00BB72DC"/>
    <w:rsid w:val="00BD33DF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B46B4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mercurynews.com/2020/12/07/will-monarch-butterflies-lose-their-large-w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gghead.ucdavis.edu/2020/11/02/two-centuries-of-monarch-butterflies-show-evolution-of-wing-length/" TargetMode="External"/><Relationship Id="rId17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visenterprise.com/news/local/uc-davis-study-how-loss-of-migration-and-range-expansion-affects-monarch-win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bio.onlinelibrary.wiley.com/doi/epdf/10.1111/csp2.2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stbaytimes.com/2020/12/07/will-monarch-butterflies-lose-their-large-wings/" TargetMode="External"/><Relationship Id="rId10" Type="http://schemas.openxmlformats.org/officeDocument/2006/relationships/hyperlink" Target="https://royalsocietypublishing.org/toc/rspb/2023/290/19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dpi.com/files/uploaded/covers/plants/big_cover-plants-v13-i7.png" TargetMode="External"/><Relationship Id="rId14" Type="http://schemas.openxmlformats.org/officeDocument/2006/relationships/hyperlink" Target="https://www.santacruzsentinel.com/2020/12/05/wings-change-with-migration-ch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15</cp:revision>
  <cp:lastPrinted>2023-01-18T19:56:00Z</cp:lastPrinted>
  <dcterms:created xsi:type="dcterms:W3CDTF">2023-01-18T19:56:00Z</dcterms:created>
  <dcterms:modified xsi:type="dcterms:W3CDTF">2024-04-11T21:46:00Z</dcterms:modified>
</cp:coreProperties>
</file>