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  <w:i/>
          <w:iCs/>
        </w:rPr>
      </w:pPr>
      <w:r w:rsidRPr="00CA3419">
        <w:rPr>
          <w:rFonts w:ascii="Helvetica Neue" w:hAnsi="Helvetica Neue" w:cstheme="majorHAnsi"/>
          <w:b/>
          <w:bCs/>
        </w:rPr>
        <w:tab/>
      </w:r>
      <w:r w:rsidRPr="005F2D68">
        <w:rPr>
          <w:rFonts w:ascii="Helvetica Neue" w:hAnsi="Helvetica Neue" w:cstheme="majorHAnsi"/>
          <w:u w:val="single"/>
        </w:rPr>
        <w:t>Dissertation:</w:t>
      </w:r>
      <w:r>
        <w:rPr>
          <w:rFonts w:ascii="Helvetica Neue" w:hAnsi="Helvetica Neue" w:cstheme="majorHAnsi"/>
        </w:rPr>
        <w:t xml:space="preserve"> </w:t>
      </w:r>
      <w:r w:rsidRPr="00CA3419">
        <w:rPr>
          <w:rFonts w:ascii="Helvetica Neue" w:hAnsi="Helvetica Neue" w:cstheme="majorHAnsi"/>
          <w:i/>
          <w:iCs/>
        </w:rPr>
        <w:t>Contemporary Evolution During Global Range Expansion in the Monarch Butterfly</w:t>
      </w:r>
    </w:p>
    <w:p w14:paraId="3C19D6E1" w14:textId="2327A313" w:rsidR="00CA3419" w:rsidRDefault="00CA3419" w:rsidP="005F2D68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Completion Date: January 30, 2020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23EBC95A" w14:textId="37809557" w:rsidR="00746795" w:rsidRDefault="00763588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FA72819" w14:textId="77777777" w:rsidR="00510D41" w:rsidRPr="006923CE" w:rsidRDefault="00510D41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37420C4F" w14:textId="5AEDF5C2" w:rsidR="00746795" w:rsidRDefault="00662EF9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75F9F46E" w14:textId="77777777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53D775E" w14:textId="6BC87568" w:rsidR="009E7BE7" w:rsidRDefault="009E7BE7" w:rsidP="009E7B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Pr="006923CE">
        <w:rPr>
          <w:rFonts w:ascii="Helvetica Neue" w:hAnsi="Helvetica Neue" w:cstheme="majorHAnsi"/>
          <w:vertAlign w:val="superscript"/>
        </w:rPr>
        <w:t>†</w:t>
      </w:r>
      <w:r w:rsidRPr="006923CE">
        <w:rPr>
          <w:rFonts w:ascii="Helvetica Neue" w:hAnsi="Helvetica Neue" w:cstheme="majorHAnsi"/>
        </w:rPr>
        <w:t>, Hunter, M.D., Strauss, S.Y., Ramírez, S.R. &amp; R.L. Vannette (202</w:t>
      </w:r>
      <w:r>
        <w:rPr>
          <w:rFonts w:ascii="Helvetica Neue" w:hAnsi="Helvetica Neue" w:cstheme="majorHAnsi"/>
        </w:rPr>
        <w:t>2</w:t>
      </w:r>
      <w:r w:rsidRPr="006923CE">
        <w:rPr>
          <w:rFonts w:ascii="Helvetica Neue" w:hAnsi="Helvetica Neue" w:cstheme="majorHAnsi"/>
        </w:rPr>
        <w:t xml:space="preserve">). Population-specific patterns of cardenolide sequestration in monarch butterflies from around the world. </w:t>
      </w:r>
      <w:r w:rsidRPr="009E7BE7">
        <w:rPr>
          <w:rFonts w:ascii="Helvetica Neue" w:hAnsi="Helvetica Neue" w:cstheme="majorHAnsi"/>
          <w:b/>
          <w:bCs/>
        </w:rPr>
        <w:t>In</w:t>
      </w:r>
      <w:r w:rsidRPr="006923CE">
        <w:rPr>
          <w:rFonts w:ascii="Helvetica Neue" w:hAnsi="Helvetica Neue" w:cstheme="majorHAnsi"/>
          <w:b/>
          <w:bCs/>
        </w:rPr>
        <w:t xml:space="preserve"> revision</w:t>
      </w:r>
      <w:r w:rsidRPr="006923CE">
        <w:rPr>
          <w:rFonts w:ascii="Helvetica Neue" w:hAnsi="Helvetica Neue" w:cstheme="majorHAnsi"/>
        </w:rPr>
        <w:t>.</w:t>
      </w:r>
      <w:r>
        <w:rPr>
          <w:rFonts w:ascii="Helvetica Neue" w:hAnsi="Helvetica Neue" w:cstheme="majorHAnsi"/>
        </w:rPr>
        <w:t xml:space="preserve"> </w:t>
      </w:r>
    </w:p>
    <w:p w14:paraId="30E554EC" w14:textId="1934EE8D" w:rsidR="009E7BE7" w:rsidRDefault="009E7BE7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</w:r>
      <w:r w:rsidRPr="00746795">
        <w:rPr>
          <w:rFonts w:ascii="Helvetica Neue" w:hAnsi="Helvetica Neue" w:cstheme="majorHAnsi"/>
          <w:u w:val="single"/>
        </w:rPr>
        <w:t>Preprint</w:t>
      </w:r>
      <w:r>
        <w:rPr>
          <w:rFonts w:ascii="Helvetica Neue" w:hAnsi="Helvetica Neue" w:cstheme="majorHAnsi"/>
        </w:rPr>
        <w:t xml:space="preserve">: </w:t>
      </w:r>
      <w:r w:rsidR="00344A2B" w:rsidRPr="00344A2B">
        <w:rPr>
          <w:rFonts w:ascii="Helvetica Neue" w:hAnsi="Helvetica Neue" w:cstheme="majorHAnsi"/>
        </w:rPr>
        <w:t>https://www.biorxiv.org/content/10.1101/2021.10.15.464593v2</w:t>
      </w:r>
      <w:r w:rsidRPr="006923CE">
        <w:rPr>
          <w:rFonts w:ascii="Helvetica Neue" w:hAnsi="Helvetica Neue" w:cstheme="majorHAnsi"/>
        </w:rPr>
        <w:t>.</w:t>
      </w:r>
    </w:p>
    <w:p w14:paraId="696D040C" w14:textId="4330E332" w:rsidR="0017171F" w:rsidRPr="009E7BE7" w:rsidRDefault="006D1B53" w:rsidP="009E7BE7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Jordan, E.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</w:t>
      </w:r>
      <w:r w:rsidR="006923CE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 &amp; S.Y. Strauss. </w:t>
      </w:r>
      <w:r w:rsidR="00AC3F19"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923CE">
        <w:rPr>
          <w:rFonts w:ascii="Helvetica Neue" w:hAnsi="Helvetica Neue"/>
        </w:rPr>
        <w:t xml:space="preserve">. </w:t>
      </w:r>
      <w:r w:rsidR="00E4586C" w:rsidRPr="006923CE">
        <w:rPr>
          <w:rFonts w:ascii="Helvetica Neue" w:hAnsi="Helvetica Neue"/>
          <w:b/>
          <w:bCs/>
        </w:rPr>
        <w:t>In revision</w:t>
      </w:r>
      <w:r w:rsidRPr="006923CE">
        <w:rPr>
          <w:rFonts w:ascii="Helvetica Neue" w:hAnsi="Helvetica Neue"/>
        </w:rPr>
        <w:t>.</w:t>
      </w:r>
    </w:p>
    <w:p w14:paraId="7079BDB5" w14:textId="77777777" w:rsidR="006C7FE0" w:rsidRPr="006923CE" w:rsidRDefault="006C7FE0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03CC6A1" w14:textId="11208324" w:rsidR="007C29C7" w:rsidRPr="006923CE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112DDF39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W.B.*, </w:t>
      </w:r>
      <w:r w:rsidRPr="006923CE">
        <w:rPr>
          <w:rFonts w:ascii="Helvetica Neue" w:hAnsi="Helvetica Neue" w:cstheme="majorHAnsi"/>
          <w:b/>
        </w:rPr>
        <w:t>Freedman, M.G.*</w:t>
      </w:r>
      <w:r w:rsidRPr="006923CE">
        <w:rPr>
          <w:rFonts w:ascii="Helvetica Neue" w:hAnsi="Helvetica Neue" w:cstheme="majorHAnsi"/>
          <w:bCs/>
        </w:rPr>
        <w:t xml:space="preserve">,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746795">
        <w:rPr>
          <w:rFonts w:ascii="Helvetica Neue" w:hAnsi="Helvetica Neue" w:cstheme="majorHAnsi"/>
          <w:bCs/>
        </w:rPr>
        <w:t xml:space="preserve"> 31, 4544-4557.</w:t>
      </w:r>
      <w:r w:rsidR="00505905" w:rsidRPr="006923CE">
        <w:rPr>
          <w:rFonts w:ascii="Helvetica Neue" w:hAnsi="Helvetica Neue" w:cstheme="majorHAnsi"/>
          <w:bCs/>
        </w:rPr>
        <w:t xml:space="preserve"> </w:t>
      </w:r>
      <w:r w:rsidR="00505905" w:rsidRPr="006923CE">
        <w:rPr>
          <w:rFonts w:ascii="Helvetica Neue" w:hAnsi="Helvetica Neue" w:cstheme="majorHAnsi"/>
        </w:rPr>
        <w:t>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21262F7B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8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7D568CD2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9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0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2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3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5B06A01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</w:t>
      </w:r>
      <w:r w:rsidR="00EB475B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48BCE1E6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4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38AC6AAF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3344F1F1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1EB04DB3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 xml:space="preserve">and code </w:t>
      </w:r>
      <w:r w:rsidR="00BB72DC">
        <w:rPr>
          <w:rFonts w:ascii="Helvetica Neue" w:hAnsi="Helvetica Neue" w:cstheme="majorHAnsi"/>
        </w:rPr>
        <w:t>posted publicly</w:t>
      </w:r>
      <w:r w:rsidR="00121BE9">
        <w:rPr>
          <w:rFonts w:ascii="Helvetica Neue" w:hAnsi="Helvetica Neue" w:cstheme="majorHAnsi"/>
        </w:rPr>
        <w:t xml:space="preserve"> on </w:t>
      </w:r>
      <w:proofErr w:type="spellStart"/>
      <w:r w:rsidR="00121BE9">
        <w:rPr>
          <w:rFonts w:ascii="Helvetica Neue" w:hAnsi="Helvetica Neue" w:cstheme="majorHAnsi"/>
        </w:rPr>
        <w:t>Github</w:t>
      </w:r>
      <w:proofErr w:type="spellEnd"/>
      <w:r>
        <w:rPr>
          <w:rFonts w:ascii="Helvetica Neue" w:hAnsi="Helvetica Neue" w:cstheme="majorHAnsi"/>
        </w:rPr>
        <w:t>).</w:t>
      </w:r>
    </w:p>
    <w:p w14:paraId="6CA18186" w14:textId="0AF2E60C" w:rsidR="00746795" w:rsidRDefault="00746795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3701149" w14:textId="02EAC941" w:rsidR="00746795" w:rsidRPr="00746795" w:rsidRDefault="00746795" w:rsidP="0074679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i/>
          <w:iCs/>
          <w:u w:val="single"/>
        </w:rPr>
      </w:pPr>
      <w:r w:rsidRPr="00746795">
        <w:rPr>
          <w:rFonts w:ascii="Helvetica Neue" w:hAnsi="Helvetica Neue" w:cstheme="majorHAnsi"/>
          <w:bCs/>
          <w:i/>
          <w:iCs/>
        </w:rPr>
        <w:t>(</w:t>
      </w:r>
      <w:r w:rsidRPr="00746795">
        <w:rPr>
          <w:rFonts w:ascii="Helvetica Neue" w:hAnsi="Helvetica Neue" w:cstheme="majorHAnsi"/>
          <w:bCs/>
          <w:i/>
          <w:iCs/>
        </w:rPr>
        <w:t xml:space="preserve">*Authors contributed equally; </w:t>
      </w:r>
      <w:r w:rsidRPr="00746795">
        <w:rPr>
          <w:rFonts w:ascii="Helvetica Neue" w:hAnsi="Helvetica Neue" w:cstheme="majorHAnsi"/>
          <w:bCs/>
          <w:i/>
          <w:iCs/>
          <w:vertAlign w:val="superscript"/>
        </w:rPr>
        <w:t>†</w:t>
      </w:r>
      <w:r w:rsidRPr="00746795">
        <w:rPr>
          <w:rFonts w:ascii="Helvetica Neue" w:hAnsi="Helvetica Neue" w:cstheme="majorHAnsi"/>
          <w:bCs/>
          <w:i/>
          <w:iCs/>
        </w:rPr>
        <w:t>Undergraduate coautho</w:t>
      </w:r>
      <w:r w:rsidRPr="00746795">
        <w:rPr>
          <w:rFonts w:ascii="Helvetica Neue" w:hAnsi="Helvetica Neue" w:cstheme="majorHAnsi"/>
          <w:bCs/>
          <w:i/>
          <w:iCs/>
        </w:rPr>
        <w:t>r)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lastRenderedPageBreak/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3BED66D" w14:textId="3884341A" w:rsidR="009B2CF1" w:rsidRPr="00844FA2" w:rsidRDefault="00763588" w:rsidP="00844F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01E970FD" w:rsidR="001476A6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73A05BC5" w14:textId="69ED87CE" w:rsidR="00D0194F" w:rsidRDefault="00D0194F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678A48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1A8B0ADE" w14:textId="77777777" w:rsidR="00D0194F" w:rsidRPr="006923CE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REVIEWER EXPERIENCE</w:t>
      </w:r>
    </w:p>
    <w:p w14:paraId="632CAA4F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438E735D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6923CE">
        <w:rPr>
          <w:rFonts w:ascii="Helvetica Neue" w:hAnsi="Helvetica Neue" w:cstheme="majorHAnsi"/>
          <w:b/>
        </w:rPr>
        <w:t xml:space="preserve">Manuscript reviews: </w:t>
      </w:r>
      <w:r w:rsidRPr="006923CE">
        <w:rPr>
          <w:rFonts w:ascii="Helvetica Neue" w:hAnsi="Helvetica Neue" w:cstheme="majorHAnsi"/>
          <w:bCs/>
          <w:i/>
          <w:iCs/>
        </w:rPr>
        <w:t xml:space="preserve">PNAS, Cell, Journal of Biogeography, </w:t>
      </w:r>
      <w:r>
        <w:rPr>
          <w:rFonts w:ascii="Helvetica Neue" w:hAnsi="Helvetica Neue" w:cstheme="majorHAnsi"/>
          <w:bCs/>
          <w:i/>
          <w:iCs/>
        </w:rPr>
        <w:t xml:space="preserve">Ecological Entomology, </w:t>
      </w:r>
      <w:r w:rsidRPr="006923CE">
        <w:rPr>
          <w:rFonts w:ascii="Helvetica Neue" w:hAnsi="Helvetica Neue" w:cstheme="majorHAnsi"/>
          <w:bCs/>
          <w:i/>
          <w:iCs/>
        </w:rPr>
        <w:t>Frontiers in Ecology and Evolution, Biological Invasions, Journal of Tropical Ecology, Ecology and Evolution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Scientific Reports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</w:rPr>
        <w:t xml:space="preserve">Journal of Thermal Biology, </w:t>
      </w:r>
      <w:r w:rsidRPr="006923CE">
        <w:rPr>
          <w:rFonts w:ascii="Helvetica Neue" w:hAnsi="Helvetica Neue" w:cstheme="majorHAnsi"/>
          <w:bCs/>
          <w:i/>
          <w:iCs/>
        </w:rPr>
        <w:t>Journal of Tropical Biology and Conservation</w:t>
      </w:r>
    </w:p>
    <w:p w14:paraId="4AEC8862" w14:textId="77777777" w:rsidR="00D0194F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</w:p>
    <w:p w14:paraId="6F38EA05" w14:textId="77777777" w:rsidR="00D0194F" w:rsidRPr="00382C1D" w:rsidRDefault="00D0194F" w:rsidP="00D019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D0194F">
        <w:rPr>
          <w:rFonts w:ascii="Helvetica Neue" w:hAnsi="Helvetica Neue" w:cstheme="majorHAnsi"/>
          <w:b/>
        </w:rPr>
        <w:t>Funding proposal reviews:</w:t>
      </w:r>
      <w:r>
        <w:rPr>
          <w:rFonts w:ascii="Helvetica Neue" w:hAnsi="Helvetica Neue" w:cstheme="majorHAnsi"/>
          <w:bCs/>
        </w:rPr>
        <w:t xml:space="preserve"> National Geographic Explorer Award (2022)</w:t>
      </w:r>
    </w:p>
    <w:p w14:paraId="03AF090F" w14:textId="7576BA86" w:rsidR="00D0194F" w:rsidRDefault="00D0194F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D720732" w14:textId="25951591" w:rsidR="00D0194F" w:rsidRDefault="00D0194F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66F63D56" w14:textId="6CFB3D78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58043C5A" w14:textId="55560141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526A8E4E" w:rsidR="009F49B1" w:rsidRDefault="009F49B1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DEC865E" w14:textId="20E7BBC9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54156A23" w14:textId="77777777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F0A87D6" w14:textId="166FA4E4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 xml:space="preserve">: UC Davis </w:t>
      </w:r>
      <w:r w:rsidR="00674511" w:rsidRPr="006923CE">
        <w:rPr>
          <w:rFonts w:ascii="Helvetica Neue" w:hAnsi="Helvetica Neue" w:cstheme="majorHAnsi"/>
        </w:rPr>
        <w:t>EEGAP (Evolution and Ecology Graduate Admissions Pathways) partnership with Howard University</w:t>
      </w:r>
    </w:p>
    <w:p w14:paraId="020A1F0C" w14:textId="77777777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B060A9C" w14:textId="61D1EBB8" w:rsidR="005A149F" w:rsidRPr="006923C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>: UC Davis SEEDS (Strategies for Ecology Education, Diversity, and Sustainability) undergraduate club</w:t>
      </w:r>
    </w:p>
    <w:p w14:paraId="6639FC0A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986FD99" w14:textId="4EE7E2DE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Assistant instructor</w:t>
      </w:r>
      <w:r w:rsidRPr="006923CE">
        <w:rPr>
          <w:rFonts w:ascii="Helvetica Neue" w:hAnsi="Helvetica Neue" w:cstheme="majorHAnsi"/>
        </w:rPr>
        <w:t>: R Bootcamp – 2017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4D9B31C" w14:textId="2DBE1285" w:rsidR="001476A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  <w:r w:rsidR="00E4586C" w:rsidRPr="006923CE">
        <w:rPr>
          <w:rFonts w:ascii="Helvetica Neue" w:hAnsi="Helvetica Neue" w:cstheme="majorHAnsi"/>
        </w:rPr>
        <w:t>Invited guest scientist for CIM</w:t>
      </w:r>
      <w:r w:rsidR="00E4586C" w:rsidRPr="006923CE">
        <w:rPr>
          <w:rFonts w:ascii="Helvetica Neue" w:hAnsi="Helvetica Neue" w:cstheme="majorHAnsi"/>
          <w:vertAlign w:val="superscript"/>
        </w:rPr>
        <w:t>2</w:t>
      </w:r>
      <w:r w:rsidR="00E4586C" w:rsidRPr="006923CE">
        <w:rPr>
          <w:rFonts w:ascii="Helvetica Neue" w:hAnsi="Helvetica Neue" w:cstheme="majorHAnsi"/>
        </w:rPr>
        <w:t>AS student</w:t>
      </w:r>
      <w:r w:rsidR="00A447A3" w:rsidRPr="006923CE">
        <w:rPr>
          <w:rFonts w:ascii="Helvetica Neue" w:hAnsi="Helvetica Neue" w:cstheme="majorHAnsi"/>
        </w:rPr>
        <w:t xml:space="preserve"> interns</w:t>
      </w:r>
      <w:r w:rsidR="00E4586C" w:rsidRPr="006923CE">
        <w:rPr>
          <w:rFonts w:ascii="Helvetica Neue" w:hAnsi="Helvetica Neue" w:cstheme="majorHAnsi"/>
        </w:rPr>
        <w:t xml:space="preserve"> at University of Illinois, Chicago (2022), panel participant on how to find a postdoc (2021 Evolution meeting), </w:t>
      </w:r>
      <w:r w:rsidR="000C1A4E" w:rsidRPr="006923CE">
        <w:rPr>
          <w:rFonts w:ascii="Helvetica Neue" w:hAnsi="Helvetica Neue" w:cstheme="majorHAnsi"/>
        </w:rPr>
        <w:t>Volunteer at UC Davis Picnic Day (2015, 2018, 2019), UC Davis Biodiversity</w:t>
      </w:r>
      <w:r w:rsidR="00AE1ED7" w:rsidRPr="006923CE">
        <w:rPr>
          <w:rFonts w:ascii="Helvetica Neue" w:hAnsi="Helvetica Neue" w:cstheme="majorHAnsi"/>
        </w:rPr>
        <w:t xml:space="preserve"> Museum</w:t>
      </w:r>
      <w:r w:rsidR="000C1A4E" w:rsidRPr="006923CE">
        <w:rPr>
          <w:rFonts w:ascii="Helvetica Neue" w:hAnsi="Helvetica Neue" w:cstheme="majorHAnsi"/>
        </w:rPr>
        <w:t xml:space="preserve"> Day (2019), </w:t>
      </w:r>
      <w:r w:rsidR="00F22E40" w:rsidRPr="006923CE">
        <w:rPr>
          <w:rFonts w:ascii="Helvetica Neue" w:hAnsi="Helvetica Neue" w:cstheme="majorHAnsi"/>
        </w:rPr>
        <w:t xml:space="preserve">UC Davis </w:t>
      </w:r>
      <w:r w:rsidR="000C1A4E" w:rsidRPr="006923CE">
        <w:rPr>
          <w:rFonts w:ascii="Helvetica Neue" w:hAnsi="Helvetica Neue" w:cstheme="majorHAnsi"/>
        </w:rPr>
        <w:t>BioBlitz (2016), Science Exploration Day at the Chabot Space and Science Center in 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7A217074" w14:textId="28E9DAA1" w:rsidR="00A8015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p w14:paraId="7FBC6000" w14:textId="77777777" w:rsidR="001476A6" w:rsidRDefault="001476A6" w:rsidP="00307E70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p w14:paraId="489D4A3A" w14:textId="77777777" w:rsidR="001476A6" w:rsidRPr="006923CE" w:rsidRDefault="001476A6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9E46" w14:textId="77777777" w:rsidR="00A87ECA" w:rsidRDefault="00A87ECA" w:rsidP="009E7BE7">
      <w:r>
        <w:separator/>
      </w:r>
    </w:p>
  </w:endnote>
  <w:endnote w:type="continuationSeparator" w:id="0">
    <w:p w14:paraId="468D24BC" w14:textId="77777777" w:rsidR="00A87ECA" w:rsidRDefault="00A87ECA" w:rsidP="009E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B228" w14:textId="77777777" w:rsidR="00A87ECA" w:rsidRDefault="00A87ECA" w:rsidP="009E7BE7">
      <w:r>
        <w:separator/>
      </w:r>
    </w:p>
  </w:footnote>
  <w:footnote w:type="continuationSeparator" w:id="0">
    <w:p w14:paraId="232C3487" w14:textId="77777777" w:rsidR="00A87ECA" w:rsidRDefault="00A87ECA" w:rsidP="009E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4"/>
  </w:num>
  <w:num w:numId="3" w16cid:durableId="80682896">
    <w:abstractNumId w:val="6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5"/>
  </w:num>
  <w:num w:numId="7" w16cid:durableId="11752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C2786"/>
    <w:rsid w:val="002D37AF"/>
    <w:rsid w:val="002E6D7D"/>
    <w:rsid w:val="002F7D67"/>
    <w:rsid w:val="00307E70"/>
    <w:rsid w:val="00344A2B"/>
    <w:rsid w:val="00353364"/>
    <w:rsid w:val="0035338E"/>
    <w:rsid w:val="00382C1D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5CDD"/>
    <w:rsid w:val="004D397C"/>
    <w:rsid w:val="00500E4F"/>
    <w:rsid w:val="005045B1"/>
    <w:rsid w:val="00505905"/>
    <w:rsid w:val="0050631C"/>
    <w:rsid w:val="00510D41"/>
    <w:rsid w:val="0055089A"/>
    <w:rsid w:val="00580804"/>
    <w:rsid w:val="0059049F"/>
    <w:rsid w:val="005A149F"/>
    <w:rsid w:val="005B3F79"/>
    <w:rsid w:val="005F2D68"/>
    <w:rsid w:val="00605EC8"/>
    <w:rsid w:val="006107FA"/>
    <w:rsid w:val="00641AF0"/>
    <w:rsid w:val="00662EF9"/>
    <w:rsid w:val="00674511"/>
    <w:rsid w:val="006923CE"/>
    <w:rsid w:val="006C7FE0"/>
    <w:rsid w:val="006D1B53"/>
    <w:rsid w:val="006E65E2"/>
    <w:rsid w:val="00746795"/>
    <w:rsid w:val="00754967"/>
    <w:rsid w:val="0075744C"/>
    <w:rsid w:val="00763588"/>
    <w:rsid w:val="007777AE"/>
    <w:rsid w:val="00796024"/>
    <w:rsid w:val="0079730F"/>
    <w:rsid w:val="007C2589"/>
    <w:rsid w:val="007C29C7"/>
    <w:rsid w:val="007F2FF1"/>
    <w:rsid w:val="008014FF"/>
    <w:rsid w:val="008161A8"/>
    <w:rsid w:val="00844FA2"/>
    <w:rsid w:val="008458BD"/>
    <w:rsid w:val="00894F63"/>
    <w:rsid w:val="008D45F0"/>
    <w:rsid w:val="008E6B92"/>
    <w:rsid w:val="00905710"/>
    <w:rsid w:val="00943432"/>
    <w:rsid w:val="00957E11"/>
    <w:rsid w:val="009B2CF1"/>
    <w:rsid w:val="009E7BE7"/>
    <w:rsid w:val="009F2F77"/>
    <w:rsid w:val="009F49B1"/>
    <w:rsid w:val="009F4EA3"/>
    <w:rsid w:val="00A323B8"/>
    <w:rsid w:val="00A447A3"/>
    <w:rsid w:val="00A56CAF"/>
    <w:rsid w:val="00A80151"/>
    <w:rsid w:val="00A82C79"/>
    <w:rsid w:val="00A87ECA"/>
    <w:rsid w:val="00A965AA"/>
    <w:rsid w:val="00AA61FB"/>
    <w:rsid w:val="00AA7833"/>
    <w:rsid w:val="00AC3F19"/>
    <w:rsid w:val="00AD1CBE"/>
    <w:rsid w:val="00AE1ED7"/>
    <w:rsid w:val="00AE3BE2"/>
    <w:rsid w:val="00AE5A69"/>
    <w:rsid w:val="00B36370"/>
    <w:rsid w:val="00B40C14"/>
    <w:rsid w:val="00B60FA3"/>
    <w:rsid w:val="00B82F11"/>
    <w:rsid w:val="00BB72DC"/>
    <w:rsid w:val="00BD7974"/>
    <w:rsid w:val="00C00E11"/>
    <w:rsid w:val="00C068D8"/>
    <w:rsid w:val="00CA3419"/>
    <w:rsid w:val="00CB2E21"/>
    <w:rsid w:val="00CB3AD4"/>
    <w:rsid w:val="00CC7994"/>
    <w:rsid w:val="00CE3E5C"/>
    <w:rsid w:val="00CF7577"/>
    <w:rsid w:val="00D0194F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B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7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B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bio.onlinelibrary.wiley.com/doi/epdf/10.1111/csp2.229" TargetMode="External"/><Relationship Id="rId13" Type="http://schemas.openxmlformats.org/officeDocument/2006/relationships/hyperlink" Target="https://www.davisenterprise.com/news/local/uc-davis-study-how-loss-of-migration-and-range-expansion-affects-monarch-win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astbaytimes.com/2020/12/07/will-monarch-butterflies-lose-their-large-wing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ntacruzsentinel.com/2020/12/05/wings-change-with-migration-chang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rcurynews.com/2020/12/07/will-monarch-butterflies-lose-their-large-w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gghead.ucdavis.edu/2020/11/02/two-centuries-of-monarch-butterflies-show-evolution-of-wing-length/" TargetMode="External"/><Relationship Id="rId14" Type="http://schemas.openxmlformats.org/officeDocument/2006/relationships/hyperlink" Target="https://www.nationalgeographic.com/animals/2018/12/monarch-butterflies-risk-extinction-climate-cha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37</cp:revision>
  <cp:lastPrinted>2021-08-10T23:51:00Z</cp:lastPrinted>
  <dcterms:created xsi:type="dcterms:W3CDTF">2021-08-10T23:51:00Z</dcterms:created>
  <dcterms:modified xsi:type="dcterms:W3CDTF">2022-11-21T20:35:00Z</dcterms:modified>
</cp:coreProperties>
</file>