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  <w:i/>
          <w:iCs/>
        </w:rPr>
      </w:pPr>
      <w:r w:rsidRPr="00CA3419">
        <w:rPr>
          <w:rFonts w:ascii="Helvetica Neue" w:hAnsi="Helvetica Neue" w:cstheme="majorHAnsi"/>
          <w:b/>
          <w:bCs/>
        </w:rPr>
        <w:tab/>
      </w:r>
      <w:r w:rsidRPr="005F2D68">
        <w:rPr>
          <w:rFonts w:ascii="Helvetica Neue" w:hAnsi="Helvetica Neue" w:cstheme="majorHAnsi"/>
          <w:u w:val="single"/>
        </w:rPr>
        <w:t>Dissertation:</w:t>
      </w:r>
      <w:r>
        <w:rPr>
          <w:rFonts w:ascii="Helvetica Neue" w:hAnsi="Helvetica Neue" w:cstheme="majorHAnsi"/>
        </w:rPr>
        <w:t xml:space="preserve"> </w:t>
      </w:r>
      <w:r w:rsidRPr="00CA3419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</w:p>
    <w:p w14:paraId="3C19D6E1" w14:textId="2327A313" w:rsidR="00CA3419" w:rsidRDefault="00CA3419" w:rsidP="005F2D68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Completion Date: January 30, 2020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244EA3B4" w14:textId="127DD52B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0678AF9" w14:textId="1F4B165A" w:rsidR="00510D41" w:rsidRDefault="00510D4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EA52E66" w14:textId="5871DE13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*Authors contributed equally; 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>Undergraduate coauthor</w:t>
      </w:r>
    </w:p>
    <w:p w14:paraId="0FA72819" w14:textId="77777777" w:rsidR="00510D41" w:rsidRPr="006923CE" w:rsidRDefault="00510D41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6A934F3" w14:textId="17634091" w:rsidR="00662EF9" w:rsidRPr="006923C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40D567D" w14:textId="1EBBE4DC" w:rsidR="006D1B53" w:rsidRPr="006923CE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56E3448D" w14:textId="582B50D5" w:rsidR="006C7FE0" w:rsidRPr="006923CE" w:rsidRDefault="006D1B53" w:rsidP="006D1B53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BD47505" w14:textId="77777777" w:rsidR="00662EF9" w:rsidRPr="006923C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396E790" w14:textId="214883A4" w:rsidR="00662EF9" w:rsidRPr="006923CE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Preprints</w:t>
      </w:r>
    </w:p>
    <w:p w14:paraId="696D040C" w14:textId="16413DB8" w:rsidR="0017171F" w:rsidRPr="006923CE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FE96AE6" w14:textId="7DC62941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 w:rsidRPr="006923CE">
        <w:rPr>
          <w:rFonts w:ascii="Helvetica Neue" w:hAnsi="Helvetica Neue" w:cstheme="majorHAnsi"/>
        </w:rPr>
        <w:t xml:space="preserve">. </w:t>
      </w:r>
      <w:r w:rsidR="00AA7833" w:rsidRPr="006923CE">
        <w:rPr>
          <w:rFonts w:ascii="Helvetica Neue" w:hAnsi="Helvetica Neue" w:cstheme="majorHAnsi"/>
        </w:rPr>
        <w:t xml:space="preserve">Journal submission currently </w:t>
      </w:r>
      <w:r w:rsidR="00AA7833" w:rsidRPr="006923CE">
        <w:rPr>
          <w:rFonts w:ascii="Helvetica Neue" w:hAnsi="Helvetica Neue" w:cstheme="majorHAnsi"/>
          <w:b/>
          <w:bCs/>
        </w:rPr>
        <w:t>in revision</w:t>
      </w:r>
      <w:r w:rsidR="00AA7833" w:rsidRPr="006923CE">
        <w:rPr>
          <w:rFonts w:ascii="Helvetica Neue" w:hAnsi="Helvetica Neue" w:cstheme="majorHAnsi"/>
        </w:rPr>
        <w:t>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706A3A7D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/>
        </w:rPr>
        <w:t>In press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505905" w:rsidRPr="006923CE">
        <w:rPr>
          <w:rFonts w:ascii="Helvetica Neue" w:hAnsi="Helvetica Neue" w:cstheme="majorHAnsi"/>
          <w:bCs/>
        </w:rPr>
        <w:t xml:space="preserve">. </w:t>
      </w:r>
      <w:r w:rsidR="00505905" w:rsidRPr="006923CE">
        <w:rPr>
          <w:rFonts w:ascii="Helvetica Neue" w:hAnsi="Helvetica Neue" w:cstheme="majorHAnsi"/>
        </w:rPr>
        <w:t>https://doi.org/10.1111/mec.16592.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6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7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8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3344F1F1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AC1980E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 w:rsidR="00BB72DC">
        <w:rPr>
          <w:rFonts w:ascii="Helvetica Neue" w:hAnsi="Helvetica Neue" w:cstheme="majorHAnsi"/>
        </w:rPr>
        <w:t>, available upon request</w:t>
      </w:r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6FD94C89" w:rsidR="001476A6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49AA1282" w14:textId="279443B1" w:rsidR="00754967" w:rsidRDefault="00754967" w:rsidP="002E6D7D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E82AFD7" w14:textId="77777777" w:rsidR="001476A6" w:rsidRPr="006923CE" w:rsidRDefault="001476A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40803CA" w14:textId="07E3E649" w:rsidR="000C1A4E" w:rsidRPr="006923C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NON-PEER-</w:t>
      </w:r>
      <w:r w:rsidR="000C1A4E" w:rsidRPr="006923CE">
        <w:rPr>
          <w:rFonts w:ascii="Helvetica Neue" w:hAnsi="Helvetica Neue" w:cstheme="majorHAnsi"/>
          <w:b/>
          <w:u w:val="single"/>
        </w:rPr>
        <w:t>REVIEWED PUBLICATIONS</w:t>
      </w:r>
    </w:p>
    <w:p w14:paraId="153673B7" w14:textId="77777777" w:rsidR="000C1A4E" w:rsidRPr="006923C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93A38E0" w14:textId="5FC94CFA" w:rsidR="00184D33" w:rsidRPr="006923CE" w:rsidRDefault="00353364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Freedman, M.G. (2018). Restoration of the Colorado River Delta: Assessing the impacts of the Minute 319 environmental pulse flow. </w:t>
      </w:r>
      <w:r w:rsidR="00055190" w:rsidRPr="006923CE">
        <w:rPr>
          <w:rFonts w:ascii="Helvetica Neue" w:hAnsi="Helvetica Neue" w:cstheme="majorHAnsi"/>
        </w:rPr>
        <w:t>Available at</w:t>
      </w:r>
      <w:r w:rsidR="005045B1" w:rsidRPr="006923CE">
        <w:rPr>
          <w:rFonts w:ascii="Helvetica Neue" w:hAnsi="Helvetica Neue" w:cstheme="majorHAnsi"/>
        </w:rPr>
        <w:t>:</w:t>
      </w:r>
    </w:p>
    <w:p w14:paraId="212A8B7D" w14:textId="084F1CE6" w:rsidR="001476A6" w:rsidRDefault="00CE3E5C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CE3E5C">
        <w:rPr>
          <w:rFonts w:ascii="Helvetica Neue" w:hAnsi="Helvetica Neue" w:cstheme="majorHAnsi"/>
        </w:rPr>
        <w:t>https://github.com/micahfreedman/micahfreedman.github.io/blob/master/docs/Publications/Micah%20Freedman%20research%20paper.</w:t>
      </w:r>
      <w:r w:rsidR="00CF7577">
        <w:rPr>
          <w:rFonts w:ascii="Helvetica Neue" w:hAnsi="Helvetica Neue" w:cstheme="majorHAnsi"/>
        </w:rPr>
        <w:t>pdf</w:t>
      </w:r>
    </w:p>
    <w:p w14:paraId="6FBB4256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6F63D56" w14:textId="4E8B6411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526A8E4E" w:rsidR="009F49B1" w:rsidRDefault="009F49B1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68D8F900" w14:textId="41934FB8" w:rsidR="00183A48" w:rsidRPr="006923C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3861AE7C" w14:textId="50000743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lastRenderedPageBreak/>
        <w:t xml:space="preserve">Manuscript reviews: </w:t>
      </w:r>
      <w:r w:rsidR="007C29C7" w:rsidRPr="006923CE">
        <w:rPr>
          <w:rFonts w:ascii="Helvetica Neue" w:hAnsi="Helvetica Neue" w:cstheme="majorHAnsi"/>
          <w:bCs/>
          <w:i/>
          <w:iCs/>
        </w:rPr>
        <w:t xml:space="preserve">PNAS, </w:t>
      </w:r>
      <w:r w:rsidR="00E13272" w:rsidRPr="006923CE">
        <w:rPr>
          <w:rFonts w:ascii="Helvetica Neue" w:hAnsi="Helvetica Neue" w:cstheme="majorHAnsi"/>
          <w:bCs/>
          <w:i/>
          <w:iCs/>
        </w:rPr>
        <w:t xml:space="preserve">Cell,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Biogeography, </w:t>
      </w:r>
      <w:r w:rsidR="00CC7994">
        <w:rPr>
          <w:rFonts w:ascii="Helvetica Neue" w:hAnsi="Helvetica Neue" w:cstheme="majorHAnsi"/>
          <w:bCs/>
          <w:i/>
          <w:iCs/>
        </w:rPr>
        <w:t xml:space="preserve">Ecological Entomology,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Frontiers in Ecology and Evolution, </w:t>
      </w:r>
      <w:r w:rsidR="00E867FC" w:rsidRPr="006923CE">
        <w:rPr>
          <w:rFonts w:ascii="Helvetica Neue" w:hAnsi="Helvetica Neue" w:cstheme="majorHAnsi"/>
          <w:bCs/>
          <w:i/>
          <w:iCs/>
        </w:rPr>
        <w:t xml:space="preserve">Biological Invasions,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Tropical Ecology, </w:t>
      </w:r>
      <w:r w:rsidRPr="006923CE">
        <w:rPr>
          <w:rFonts w:ascii="Helvetica Neue" w:hAnsi="Helvetica Neue" w:cstheme="majorHAnsi"/>
          <w:bCs/>
          <w:i/>
          <w:iCs/>
        </w:rPr>
        <w:t>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="00E4586C"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4D9B31C" w14:textId="2DBE1285" w:rsidR="001476A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28E9DAA1" w:rsidR="00A8015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p w14:paraId="7FBC6000" w14:textId="77777777" w:rsidR="001476A6" w:rsidRDefault="001476A6" w:rsidP="00307E70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p w14:paraId="489D4A3A" w14:textId="77777777" w:rsidR="001476A6" w:rsidRPr="006923CE" w:rsidRDefault="001476A6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4FA2"/>
    <w:rsid w:val="008458BD"/>
    <w:rsid w:val="00894F63"/>
    <w:rsid w:val="008D45F0"/>
    <w:rsid w:val="008E6B92"/>
    <w:rsid w:val="00905710"/>
    <w:rsid w:val="00943432"/>
    <w:rsid w:val="00957E11"/>
    <w:rsid w:val="009B2CF1"/>
    <w:rsid w:val="009F2F77"/>
    <w:rsid w:val="009F49B1"/>
    <w:rsid w:val="009F4EA3"/>
    <w:rsid w:val="00A323B8"/>
    <w:rsid w:val="00A447A3"/>
    <w:rsid w:val="00A56CAF"/>
    <w:rsid w:val="00A80151"/>
    <w:rsid w:val="00A82C79"/>
    <w:rsid w:val="00A965AA"/>
    <w:rsid w:val="00AA61FB"/>
    <w:rsid w:val="00AA7833"/>
    <w:rsid w:val="00AC3F19"/>
    <w:rsid w:val="00AD1CBE"/>
    <w:rsid w:val="00AE1ED7"/>
    <w:rsid w:val="00AE3BE2"/>
    <w:rsid w:val="00AE5A69"/>
    <w:rsid w:val="00B36370"/>
    <w:rsid w:val="00B40C14"/>
    <w:rsid w:val="00B60FA3"/>
    <w:rsid w:val="00B82F11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ynews.com/2020/12/07/will-monarch-butterflies-lose-their-large-win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gghead.ucdavis.edu/2020/11/02/two-centuries-of-monarch-butterflies-show-evolution-of-wing-length/" TargetMode="External"/><Relationship Id="rId12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bio.onlinelibrary.wiley.com/doi/epdf/10.1111/csp2.229" TargetMode="External"/><Relationship Id="rId11" Type="http://schemas.openxmlformats.org/officeDocument/2006/relationships/hyperlink" Target="https://www.davisenterprise.com/news/local/uc-davis-study-how-loss-of-migration-and-range-expansion-affects-monarch-win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tbaytimes.com/2020/12/07/will-monarch-butterflies-lose-their-large-w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tacruzsentinel.com/2020/12/05/wings-change-with-migration-cha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34</cp:revision>
  <cp:lastPrinted>2021-08-10T23:51:00Z</cp:lastPrinted>
  <dcterms:created xsi:type="dcterms:W3CDTF">2021-08-10T23:51:00Z</dcterms:created>
  <dcterms:modified xsi:type="dcterms:W3CDTF">2022-10-31T21:46:00Z</dcterms:modified>
</cp:coreProperties>
</file>