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2FD7EF" wp14:paraId="1402A22B" wp14:textId="58E2873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Cenário</w:t>
      </w:r>
    </w:p>
    <w:p xmlns:wp14="http://schemas.microsoft.com/office/word/2010/wordml" w:rsidP="672FD7EF" wp14:paraId="29525362" wp14:textId="5F3E1BC7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Uma empresa de médio porte possui um setor de TI responsável por atender solicitações internas de suporte técnico. Atualmente todas as requisições são recebidas por e-mail ou telefone, o que gera dificuldades no controle dos chamados, atrasos e falhas na priorização. A empresa deseja adotar um sistema integrado, no qual os colaboradores possam registrar suas solicitações e a IA possa sugerir soluções automáticas ou encaminhar ao técnico adequado com base no histórico de chamados e complexidade do problema.</w:t>
      </w:r>
    </w:p>
    <w:p xmlns:wp14="http://schemas.microsoft.com/office/word/2010/wordml" w:rsidP="672FD7EF" wp14:paraId="613AB106" wp14:textId="761D75E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O grupo deverá descrever a regra de negócio para que se possa entender como o sistema funciona.</w:t>
      </w:r>
    </w:p>
    <w:p xmlns:wp14="http://schemas.microsoft.com/office/word/2010/wordml" w:rsidP="672FD7EF" wp14:paraId="6B67E72D" wp14:textId="31CEECD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CARACTERIZAÇÃO DA EMPRESA (SUPORTE TÉCNICO)</w:t>
      </w:r>
    </w:p>
    <w:p xmlns:wp14="http://schemas.microsoft.com/office/word/2010/wordml" w:rsidP="672FD7EF" wp14:paraId="1AB2ECE7" wp14:textId="5500C7B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Nesse capítulo deverão ser apresentadas informações que permitam ao leitor conhecer e entender os processos de negócios que compõem a empresa que se utilizará do software que está sendo analisado e projetado.</w:t>
      </w:r>
    </w:p>
    <w:p xmlns:wp14="http://schemas.microsoft.com/office/word/2010/wordml" w:rsidP="672FD7EF" wp14:paraId="5FB2EA30" wp14:textId="0539BC0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Devem ser inseridas as informações que efetivamente interferem na definição dos requisitos do sistema.</w:t>
      </w:r>
    </w:p>
    <w:p xmlns:wp14="http://schemas.microsoft.com/office/word/2010/wordml" w:rsidP="672FD7EF" wp14:paraId="01F0A257" wp14:textId="25A8CFD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Não devem ser inseridas informações acessórias, que não contribuam para o estabelecimento de requisitos funcionais e não funcionais. Por exemplo, não é necessário descrever o perfil dos sócios ou a forma como resolveram iniciar o projeto.</w:t>
      </w:r>
    </w:p>
    <w:p xmlns:wp14="http://schemas.microsoft.com/office/word/2010/wordml" w:rsidP="672FD7EF" wp14:paraId="76C40FD4" wp14:textId="190DAC0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</w:p>
    <w:p xmlns:wp14="http://schemas.microsoft.com/office/word/2010/wordml" w:rsidP="672FD7EF" wp14:paraId="17308CA8" wp14:textId="5778E58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Referências: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19"/>
        <w:gridCol w:w="7396"/>
      </w:tblGrid>
      <w:tr w:rsidR="672FD7EF" w:rsidTr="672FD7EF" w14:paraId="47592AB7">
        <w:trPr>
          <w:trHeight w:val="300"/>
        </w:trPr>
        <w:tc>
          <w:tcPr>
            <w:tcW w:w="1619" w:type="dxa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2FD7EF" w:rsidP="672FD7EF" w:rsidRDefault="672FD7EF" w14:paraId="7F4543A1" w14:textId="6549A424">
            <w:pPr>
              <w:spacing w:before="0" w:beforeAutospacing="off" w:after="0" w:afterAutospacing="off"/>
              <w:jc w:val="right"/>
              <w:rPr>
                <w:rFonts w:ascii="Ebrima" w:hAnsi="Ebrima" w:eastAsia="Ebrima" w:cs="Ebrima"/>
                <w:b w:val="0"/>
                <w:bCs w:val="0"/>
                <w:i w:val="0"/>
                <w:iCs w:val="0"/>
                <w:color w:val="808080" w:themeColor="background1" w:themeTint="FF" w:themeShade="80"/>
                <w:sz w:val="21"/>
                <w:szCs w:val="21"/>
                <w:lang w:val="pt-BR"/>
              </w:rPr>
            </w:pPr>
            <w:r w:rsidRPr="672FD7EF" w:rsidR="672FD7EF">
              <w:rPr>
                <w:rFonts w:ascii="Ebrima" w:hAnsi="Ebrima" w:eastAsia="Ebrima" w:cs="Ebrima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1"/>
                <w:szCs w:val="21"/>
                <w:lang w:val="pt-BR"/>
              </w:rPr>
              <w:t>Artigo:</w:t>
            </w:r>
          </w:p>
        </w:tc>
        <w:tc>
          <w:tcPr>
            <w:tcW w:w="7396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672FD7EF" w:rsidP="672FD7EF" w:rsidRDefault="672FD7EF" w14:paraId="31BF7DD9" w14:textId="3A0F58E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808080" w:themeColor="background1" w:themeTint="FF" w:themeShade="80"/>
                <w:sz w:val="24"/>
                <w:szCs w:val="24"/>
                <w:lang w:val="pt-BR"/>
              </w:rPr>
            </w:pPr>
            <w:hyperlink r:id="Rc9cd4f7ed6a24281">
              <w:r w:rsidRPr="672FD7EF" w:rsidR="672FD7EF">
                <w:rPr>
                  <w:rStyle w:val="Hyperlink"/>
                  <w:rFonts w:ascii="Ebrima" w:hAnsi="Ebrima" w:eastAsia="Ebrima" w:cs="Ebrim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808080" w:themeColor="background1" w:themeTint="FF" w:themeShade="80"/>
                  <w:sz w:val="21"/>
                  <w:szCs w:val="21"/>
                  <w:lang w:val="pt-BR"/>
                </w:rPr>
                <w:t>Estudo de caso Ocomon: o uso de um sistema de controle de chamados Opensource para a área de Suporte Técnico</w:t>
              </w:r>
            </w:hyperlink>
          </w:p>
        </w:tc>
      </w:tr>
      <w:tr w:rsidR="672FD7EF" w:rsidTr="672FD7EF" w14:paraId="0D337B3B">
        <w:trPr>
          <w:trHeight w:val="300"/>
        </w:trPr>
        <w:tc>
          <w:tcPr>
            <w:tcW w:w="1619" w:type="dxa"/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72FD7EF" w:rsidP="672FD7EF" w:rsidRDefault="672FD7EF" w14:paraId="11650532" w14:textId="474FF00B">
            <w:pPr>
              <w:spacing w:before="0" w:beforeAutospacing="off" w:after="0" w:afterAutospacing="off"/>
              <w:jc w:val="right"/>
              <w:rPr>
                <w:rFonts w:ascii="Ebrima" w:hAnsi="Ebrima" w:eastAsia="Ebrima" w:cs="Ebrima"/>
                <w:b w:val="0"/>
                <w:bCs w:val="0"/>
                <w:i w:val="0"/>
                <w:iCs w:val="0"/>
                <w:color w:val="808080" w:themeColor="background1" w:themeTint="FF" w:themeShade="80"/>
                <w:sz w:val="21"/>
                <w:szCs w:val="21"/>
                <w:lang w:val="pt-BR"/>
              </w:rPr>
            </w:pPr>
            <w:r w:rsidRPr="672FD7EF" w:rsidR="672FD7EF">
              <w:rPr>
                <w:rFonts w:ascii="Ebrima" w:hAnsi="Ebrima" w:eastAsia="Ebrima" w:cs="Ebrima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1"/>
                <w:szCs w:val="21"/>
                <w:lang w:val="pt-BR"/>
              </w:rPr>
              <w:t>Autor(es):</w:t>
            </w:r>
          </w:p>
        </w:tc>
        <w:tc>
          <w:tcPr>
            <w:tcW w:w="7396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672FD7EF" w:rsidP="672FD7EF" w:rsidRDefault="672FD7EF" w14:paraId="39B44715" w14:textId="287A7FD4">
            <w:pPr>
              <w:spacing w:before="0" w:beforeAutospacing="off" w:after="0" w:afterAutospacing="off"/>
              <w:rPr>
                <w:rFonts w:ascii="Ebrima" w:hAnsi="Ebrima" w:eastAsia="Ebrima" w:cs="Ebrima"/>
                <w:b w:val="0"/>
                <w:bCs w:val="0"/>
                <w:i w:val="0"/>
                <w:iCs w:val="0"/>
                <w:color w:val="808080" w:themeColor="background1" w:themeTint="FF" w:themeShade="80"/>
                <w:sz w:val="21"/>
                <w:szCs w:val="21"/>
                <w:lang w:val="pt-BR"/>
              </w:rPr>
            </w:pPr>
            <w:r w:rsidRPr="672FD7EF" w:rsidR="672FD7EF">
              <w:rPr>
                <w:rFonts w:ascii="Ebrima" w:hAnsi="Ebrima" w:eastAsia="Ebrima" w:cs="Ebrima"/>
                <w:b w:val="0"/>
                <w:bCs w:val="0"/>
                <w:i w:val="0"/>
                <w:iCs w:val="0"/>
                <w:caps w:val="0"/>
                <w:smallCaps w:val="0"/>
                <w:color w:val="808080" w:themeColor="background1" w:themeTint="FF" w:themeShade="80"/>
                <w:sz w:val="21"/>
                <w:szCs w:val="21"/>
                <w:lang w:val="pt-BR"/>
              </w:rPr>
              <w:t>Edison de Azevedo Filho, Maria Claudia Lara da Costa</w:t>
            </w:r>
          </w:p>
          <w:p w:rsidR="672FD7EF" w:rsidP="672FD7EF" w:rsidRDefault="672FD7EF" w14:paraId="7438E18A" w14:textId="56D935C0">
            <w:pPr>
              <w:spacing w:before="0" w:beforeAutospacing="off" w:after="0" w:afterAutospacing="off"/>
              <w:rPr>
                <w:rFonts w:ascii="Ebrima" w:hAnsi="Ebrima" w:eastAsia="Ebrima" w:cs="Ebrima"/>
                <w:b w:val="0"/>
                <w:bCs w:val="0"/>
                <w:i w:val="0"/>
                <w:iCs w:val="0"/>
                <w:color w:val="808080" w:themeColor="background1" w:themeTint="FF" w:themeShade="80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72FD7EF" wp14:paraId="0FF8D04D" wp14:textId="2C2298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DESCRIÇÃO DO PROBLEMA </w:t>
      </w:r>
    </w:p>
    <w:p xmlns:wp14="http://schemas.microsoft.com/office/word/2010/wordml" w:rsidP="672FD7EF" wp14:paraId="6AFDB6EC" wp14:textId="46F16C9C">
      <w:pPr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</w:p>
    <w:p xmlns:wp14="http://schemas.microsoft.com/office/word/2010/wordml" w:rsidP="672FD7EF" wp14:paraId="30C94211" wp14:textId="509C9C88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A Editora Luz e Vida é uma empresa privada de aproximadamente 140 funcionários, dos quais 100 são usuários de microcomputadores interligados em rede, sendo que parte deles estão localizados nas filiais de Porto Alegre e Recife. </w:t>
      </w:r>
    </w:p>
    <w:p xmlns:wp14="http://schemas.microsoft.com/office/word/2010/wordml" w:rsidP="672FD7EF" wp14:paraId="580EE91A" wp14:textId="3513CAF4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O perfil de usuário é de baixo a médio conhecimento em informática, utilizando os equipamentos em tempo integral com atividades diversas, em diferentes setores que fazem uso de softwares específicos, tais como: softwares de desenvolvimento de artes (Photoshop, Corel Draw, Flash, Illustrator, entre outros), de gerenciamento financeiro e administrativo (Sistema ERP, softwares de instituições bancárias, contábeis) e ferramentas de trabalho comuns como editores de texto, planilhas, gráficos e apresentações, navegadores de Internet e programas clientes de e-mail. </w:t>
      </w:r>
    </w:p>
    <w:p xmlns:wp14="http://schemas.microsoft.com/office/word/2010/wordml" w:rsidP="672FD7EF" wp14:paraId="50E2993A" wp14:textId="03A4F4CE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O uso diverso e contínuo da estrutura de informática na empresa ocasiona um alto índice de atendimento para o setor de TI – composto por somente um analista de suporte e um analista de sistemas. Uma elevada demanda agravada especialmente pela ausência de procedimentos formais na solicitação de atendimento, instaurando um caos generalizado em épocas de pico. </w:t>
      </w:r>
    </w:p>
    <w:p xmlns:wp14="http://schemas.microsoft.com/office/word/2010/wordml" w:rsidP="672FD7EF" wp14:paraId="4F184D89" wp14:textId="6CC64465">
      <w:pPr>
        <w:spacing w:before="0" w:beforeAutospacing="off" w:after="0" w:afterAutospacing="off"/>
        <w:ind w:left="720" w:firstLine="708"/>
        <w:rPr>
          <w:color w:val="808080" w:themeColor="background1" w:themeTint="FF" w:themeShade="80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Inicialmente a forma tradicional de solicitar atendimento resumia-se ao uso do telefone (ramal do suporte) e um software 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intrachat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(O CIC (Comunicador 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IntraChat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) é um sistema de comunicação interna muito semelhante ao MSN Messenger. O programa possui a lista de funcionários da empresa e é possível enviar mensagens de texto (para uma ou mais pessoas ao mesmo tempo), solicitar salas de bate papo, enviar arquivos dentre outras funções. Para obter mais informações acesse: </w:t>
      </w:r>
      <w:hyperlink r:id="Rf4e98d7d4f654072">
        <w:r w:rsidRPr="672FD7EF" w:rsidR="3C5A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808080" w:themeColor="background1" w:themeTint="FF" w:themeShade="80"/>
            <w:sz w:val="24"/>
            <w:szCs w:val="24"/>
            <w:lang w:val="pt-BR"/>
          </w:rPr>
          <w:t>www.intrachat.com.br)</w:t>
        </w:r>
      </w:hyperlink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, por meio do envio de mensagens individuais diretamente ao analista de suporte. Como o atendimento em toda a empresa era realizado por este único funcionário, era 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freqüente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que não atendesse seu ramal, por estar em atendimento em outros setores. Por decorrência disso, os usuários passaram a utilizar o 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intrachat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enviando mensagens coletivamente na tentativa de “localizar” o suporte – gerando sobrecarga de mensagens neste canal. </w:t>
      </w:r>
      <w:r>
        <w:tab/>
      </w:r>
    </w:p>
    <w:p xmlns:wp14="http://schemas.microsoft.com/office/word/2010/wordml" w:rsidP="672FD7EF" wp14:paraId="196CA7E5" wp14:textId="113E7FEC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Os usuários tinham a impressão de demora no atendimento, não sabiam a ordem de prioridade dos serviços e sequer tinham controle ou certeza de que seus problemas técnicos seriam resolvidos em tempo hábil. Obviamente, isso gerava também um 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mal estar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em relação à TI da empresa, levantando dúvidas quanto à sua eficiência e levando a uma insatisfação geral – por parte de usuários, gerências e até mesmo da equipe de TI. Era evidente a necessidade de organizar o processo de atendimento.</w:t>
      </w:r>
    </w:p>
    <w:p xmlns:wp14="http://schemas.microsoft.com/office/word/2010/wordml" w:rsidP="672FD7EF" wp14:paraId="0BDF2AD3" wp14:textId="394D52C8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</w:p>
    <w:p xmlns:wp14="http://schemas.microsoft.com/office/word/2010/wordml" w:rsidP="672FD7EF" wp14:paraId="14140017" wp14:textId="249F33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SOLUÇÃO APRESENTADA </w:t>
      </w:r>
    </w:p>
    <w:p xmlns:wp14="http://schemas.microsoft.com/office/word/2010/wordml" w:rsidP="672FD7EF" wp14:paraId="45BE87F7" wp14:textId="68208F26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Um software de gerenciamento de chamados parecia ser a solução deste problema, porém, algumas questões precisavam ser ponderadas para sua escolha: </w:t>
      </w:r>
    </w:p>
    <w:p xmlns:wp14="http://schemas.microsoft.com/office/word/2010/wordml" w:rsidP="672FD7EF" wp14:paraId="3A656E48" wp14:textId="1E0D507E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“Antes que um projeto possa ser planejado, os objetivos e o escopo devem ser estabelecidos, soluções alternativas devem ser consideradas e as restrições administrativas e técnicas, identificadas. Sem essas informações, é impossível definir estimativas de custo razoáveis (e precisas), uma divisão realística das tarefas de projeto ou uma programação de projeto administrável que ofereça indícios significativos de progresso.” (PRESSMAN 1995:55).</w:t>
      </w:r>
    </w:p>
    <w:p xmlns:wp14="http://schemas.microsoft.com/office/word/2010/wordml" w:rsidP="672FD7EF" wp14:paraId="792628D7" wp14:textId="65A0D4FF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Os objetivos estavam claros:</w:t>
      </w:r>
    </w:p>
    <w:p xmlns:wp14="http://schemas.microsoft.com/office/word/2010/wordml" w:rsidP="672FD7EF" wp14:paraId="5A2B7A7C" wp14:textId="0D0C446C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− Permitir a formalização dos pedidos de suporte; </w:t>
      </w:r>
    </w:p>
    <w:p xmlns:wp14="http://schemas.microsoft.com/office/word/2010/wordml" w:rsidP="672FD7EF" wp14:paraId="0B5C450C" wp14:textId="598105A1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− Organizar o trabalho da equipe de TI; </w:t>
      </w:r>
    </w:p>
    <w:p xmlns:wp14="http://schemas.microsoft.com/office/word/2010/wordml" w:rsidP="672FD7EF" wp14:paraId="45331E5F" wp14:textId="564C426B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− Oferecer canal formal e único de comunicação e acompanhamento entre usuário e suporte; </w:t>
      </w:r>
    </w:p>
    <w:p xmlns:wp14="http://schemas.microsoft.com/office/word/2010/wordml" w:rsidP="672FD7EF" wp14:paraId="2C10DD97" wp14:textId="3951914C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− Mapear áreas de maior recorrência de problemas bem como sua origem, de modo a 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atacálos</w:t>
      </w:r>
    </w:p>
    <w:p xmlns:wp14="http://schemas.microsoft.com/office/word/2010/wordml" w:rsidP="672FD7EF" wp14:paraId="28766E15" wp14:textId="5DD8D838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assertivamente (problemas de hardware, software, treinamento de usuário);</w:t>
      </w:r>
    </w:p>
    <w:p xmlns:wp14="http://schemas.microsoft.com/office/word/2010/wordml" w:rsidP="672FD7EF" wp14:paraId="6A61EBBE" wp14:textId="27110A73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− Permitir compilação de dados a respeito do trabalho realizado pelo suporte de TI;</w:t>
      </w:r>
    </w:p>
    <w:p xmlns:wp14="http://schemas.microsoft.com/office/word/2010/wordml" w:rsidP="672FD7EF" wp14:paraId="54A638D9" wp14:textId="15D50B62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− Obter relatórios diversos relacionados ao atendimento do setor de TI.</w:t>
      </w:r>
    </w:p>
    <w:p xmlns:wp14="http://schemas.microsoft.com/office/word/2010/wordml" w:rsidP="672FD7EF" wp14:paraId="136E51F2" wp14:textId="5F65E38C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Definidas tais prioridades, era preciso ponderar sobre quatro questões fundamentais (PRESSMAN 1995:200):</w:t>
      </w:r>
    </w:p>
    <w:p xmlns:wp14="http://schemas.microsoft.com/office/word/2010/wordml" w:rsidP="672FD7EF" wp14:paraId="40876C02" wp14:textId="158BE2D0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- Viabilidade econômica: avaliação do custo de desenvolvimento confrontada com sua renda</w:t>
      </w:r>
    </w:p>
    <w:p xmlns:wp14="http://schemas.microsoft.com/office/word/2010/wordml" w:rsidP="672FD7EF" wp14:paraId="3F57AFB8" wp14:textId="1C48B887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ou benefício último.</w:t>
      </w:r>
    </w:p>
    <w:p xmlns:wp14="http://schemas.microsoft.com/office/word/2010/wordml" w:rsidP="672FD7EF" wp14:paraId="38676AEA" wp14:textId="27ADCBFC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- Viabilidade técnica: estudo da função, desempenho e restrições de um sistema aceitável.</w:t>
      </w:r>
    </w:p>
    <w:p xmlns:wp14="http://schemas.microsoft.com/office/word/2010/wordml" w:rsidP="672FD7EF" wp14:paraId="6CA98AD2" wp14:textId="5902A9C8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- Viabilidade legal: determinação de infrações ou responsabilidades legais relativas ao</w:t>
      </w:r>
    </w:p>
    <w:p xmlns:wp14="http://schemas.microsoft.com/office/word/2010/wordml" w:rsidP="672FD7EF" wp14:paraId="153F238F" wp14:textId="5A581C9B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sistema.</w:t>
      </w:r>
    </w:p>
    <w:p xmlns:wp14="http://schemas.microsoft.com/office/word/2010/wordml" w:rsidP="672FD7EF" wp14:paraId="3036BE4A" wp14:textId="1F8B1D63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- Alternativas: avaliação das abordagens alternativas ao desenvolvimento do sistema.</w:t>
      </w:r>
    </w:p>
    <w:p xmlns:wp14="http://schemas.microsoft.com/office/word/2010/wordml" w:rsidP="672FD7EF" wp14:paraId="6F00FC40" wp14:textId="20B36042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Dentre esses quatro pontos, um deles se destacava no caso em questão. Pelo porte da empresa, o custo era fundamental. A estrutura de TI já comprometia boa parte do faturamento no desenvolvimento e manutenção do sistema ERP, assim, para a gerência (especialmente financeira) aplicar investimentos em um novo projeto de TI com foco no trabalho interno aparentava ser um gasto desnecessário e adiável. Obviamente, tratava-se de uma leitura míope, mas compreensível da perspectiva administrativa uma vez que “a análise de custo-benefício é dificultada por critérios que variam de acordo com as características do sistema 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aser</w:t>
      </w: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 xml:space="preserve"> desenvolvido, pelo tamanho relativo do projeto e pelo retorno sobre o investimento esperado, desejados como parte do plano estratégico de uma empresa”. (PRESSMAN 1995:203). Assim, a área de TI tinha o desafio de superar a restrição orçamentária e encontrar uma solução adequada para gerenciar seus procedimentos. </w:t>
      </w:r>
    </w:p>
    <w:p xmlns:wp14="http://schemas.microsoft.com/office/word/2010/wordml" w:rsidP="672FD7EF" wp14:paraId="70D261E8" wp14:textId="335A39CB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  <w:r w:rsidRPr="672FD7EF" w:rsidR="3C5A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  <w:t>(...)</w:t>
      </w:r>
    </w:p>
    <w:p xmlns:wp14="http://schemas.microsoft.com/office/word/2010/wordml" w:rsidP="672FD7EF" wp14:paraId="7EEE4CB3" wp14:textId="54205D66">
      <w:pPr>
        <w:spacing w:before="240" w:beforeAutospacing="off" w:after="240" w:afterAutospacing="off"/>
      </w:pPr>
      <w:hyperlink r:id="Rfa220a19037c4a12">
        <w:r w:rsidRPr="672FD7EF" w:rsidR="07A72AC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https://bibliotecas.sebrae.com.br/chronus/ARQUIVOS_CHRONUS/IDEIAS_DE_NEGOCIO/PDFS/ideia-de-negocio_escritorio-de-contabilidade.pdf</w:t>
        </w:r>
      </w:hyperlink>
    </w:p>
    <w:p xmlns:wp14="http://schemas.microsoft.com/office/word/2010/wordml" w:rsidP="672FD7EF" wp14:paraId="72CC5303" wp14:textId="1E1CDD3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hyperlink r:id="Rfb07e7a1e9784bde">
        <w:r w:rsidRPr="672FD7EF" w:rsidR="34FBD83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https://cfcontabilidade.com.br/estruturacao-escritorio-contabil/</w:t>
        </w:r>
      </w:hyperlink>
    </w:p>
    <w:p xmlns:wp14="http://schemas.microsoft.com/office/word/2010/wordml" w:rsidP="672FD7EF" wp14:paraId="0EBE2069" wp14:textId="1F7AAE3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xmlns:wp14="http://schemas.microsoft.com/office/word/2010/wordml" w:rsidP="672FD7EF" wp14:paraId="56447A8E" wp14:textId="73773C0C">
      <w:pPr>
        <w:spacing w:before="0" w:beforeAutospacing="off" w:after="0" w:afterAutospacing="off"/>
        <w:ind w:left="72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pt-BR"/>
        </w:rPr>
      </w:pPr>
    </w:p>
    <w:p xmlns:wp14="http://schemas.microsoft.com/office/word/2010/wordml" wp14:paraId="4044A365" wp14:textId="547A3F8F">
      <w:r>
        <w:br w:type="page"/>
      </w:r>
    </w:p>
    <w:p xmlns:wp14="http://schemas.microsoft.com/office/word/2010/wordml" w:rsidP="672FD7EF" wp14:paraId="55F9D842" wp14:textId="076B1DB8">
      <w:pPr>
        <w:pStyle w:val="Title"/>
      </w:pPr>
      <w:r w:rsidR="0BB6C7F3">
        <w:rPr/>
        <w:t>Caracterização da empresa</w:t>
      </w:r>
    </w:p>
    <w:p xmlns:wp14="http://schemas.microsoft.com/office/word/2010/wordml" w:rsidP="672FD7EF" wp14:paraId="5B70E77A" wp14:textId="2BC45A06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7277B679">
        <w:rPr/>
        <w:t>Esfera Contabilidade</w:t>
      </w:r>
      <w:r w:rsidR="0CC5B9D9">
        <w:rPr/>
        <w:t xml:space="preserve"> </w:t>
      </w:r>
      <w:r w:rsidR="63E5140B">
        <w:rPr/>
        <w:t>é uma empresa d</w:t>
      </w:r>
      <w:r w:rsidR="2ABCAD91">
        <w:rPr/>
        <w:t xml:space="preserve">e médio porte localizada no Vale do </w:t>
      </w:r>
      <w:r w:rsidR="2EF31E5D">
        <w:rPr/>
        <w:t xml:space="preserve">Paraíba, apresentando </w:t>
      </w:r>
      <w:r w:rsidR="36FE5936">
        <w:rPr/>
        <w:t xml:space="preserve">a seguinte estrutura organizacional: </w:t>
      </w:r>
      <w:r w:rsidR="7DA4DA32">
        <w:rPr/>
        <w:t>D</w:t>
      </w:r>
      <w:r w:rsidR="5D2511F5">
        <w:rPr/>
        <w:t xml:space="preserve">epartamento </w:t>
      </w:r>
      <w:r w:rsidR="3E7CFA04">
        <w:rPr/>
        <w:t>P</w:t>
      </w:r>
      <w:r w:rsidR="5D2511F5">
        <w:rPr/>
        <w:t xml:space="preserve">essoal, </w:t>
      </w:r>
      <w:r w:rsidR="1962E1FB">
        <w:rPr/>
        <w:t xml:space="preserve">Recursos Humanos, </w:t>
      </w:r>
      <w:r w:rsidR="029BDE7C">
        <w:rPr/>
        <w:t>Área</w:t>
      </w:r>
      <w:r w:rsidR="3386D01E">
        <w:rPr/>
        <w:t xml:space="preserve"> </w:t>
      </w:r>
      <w:r w:rsidR="3386D01E">
        <w:rPr/>
        <w:t>Contábil</w:t>
      </w:r>
      <w:r w:rsidR="236FB88E">
        <w:rPr/>
        <w:t xml:space="preserve">, </w:t>
      </w:r>
      <w:r w:rsidRPr="672FD7EF" w:rsidR="3E998B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Área </w:t>
      </w:r>
      <w:r w:rsidRPr="672FD7EF" w:rsidR="236FB88E">
        <w:rPr>
          <w:rFonts w:ascii="Aptos" w:hAnsi="Aptos" w:eastAsia="Aptos" w:cs="Aptos"/>
          <w:noProof w:val="0"/>
          <w:sz w:val="24"/>
          <w:szCs w:val="24"/>
          <w:lang w:val="pt-BR"/>
        </w:rPr>
        <w:t>Fiscal,</w:t>
      </w:r>
      <w:r w:rsidRPr="672FD7EF" w:rsidR="3BF4F3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Financeiro,</w:t>
      </w:r>
      <w:r w:rsidRPr="672FD7EF" w:rsidR="236FB8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Comercial</w:t>
      </w:r>
      <w:r w:rsidRPr="672FD7EF" w:rsidR="49501BA0">
        <w:rPr>
          <w:rFonts w:ascii="Aptos" w:hAnsi="Aptos" w:eastAsia="Aptos" w:cs="Aptos"/>
          <w:noProof w:val="0"/>
          <w:sz w:val="24"/>
          <w:szCs w:val="24"/>
          <w:lang w:val="pt-BR"/>
        </w:rPr>
        <w:t>, Administrativo</w:t>
      </w:r>
      <w:r w:rsidRPr="672FD7EF" w:rsidR="236FB8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72FD7EF" w:rsidR="63CF9511">
        <w:rPr>
          <w:rFonts w:ascii="Aptos" w:hAnsi="Aptos" w:eastAsia="Aptos" w:cs="Aptos"/>
          <w:noProof w:val="0"/>
          <w:sz w:val="24"/>
          <w:szCs w:val="24"/>
          <w:lang w:val="pt-BR"/>
        </w:rPr>
        <w:t>TI.</w:t>
      </w:r>
      <w:r w:rsidRPr="672FD7EF" w:rsidR="34ACB8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>
        <w:tab/>
      </w:r>
      <w:r>
        <w:tab/>
      </w:r>
    </w:p>
    <w:p xmlns:wp14="http://schemas.microsoft.com/office/word/2010/wordml" w:rsidP="672FD7EF" wp14:paraId="6AC1E4C6" wp14:textId="1F565E49">
      <w:pPr>
        <w:pStyle w:val="Normal"/>
        <w:ind w:firstLine="708"/>
        <w:jc w:val="both"/>
      </w:pPr>
      <w:r w:rsidR="34ACB816">
        <w:rPr/>
        <w:t>Aproximadamente 80% de seus funcionários são usuários de</w:t>
      </w:r>
      <w:r w:rsidR="183327FD">
        <w:rPr/>
        <w:t xml:space="preserve"> </w:t>
      </w:r>
      <w:r w:rsidR="34ACB816">
        <w:rPr/>
        <w:t>microcomputadores interligados em rede,</w:t>
      </w:r>
      <w:r w:rsidR="637E6F05">
        <w:rPr/>
        <w:t xml:space="preserve"> e o perfil do usuário é de baixo a médio conhecimento em informática, utilizando equipamentos para atividades diversas como: </w:t>
      </w:r>
      <w:r w:rsidR="455A558F">
        <w:rPr/>
        <w:t>softwares de</w:t>
      </w:r>
      <w:r w:rsidR="437625AC">
        <w:rPr/>
        <w:t xml:space="preserve"> gerenciamento administrativo (ERP), financeiro (</w:t>
      </w:r>
      <w:r w:rsidR="455A558F">
        <w:rPr/>
        <w:t>cont</w:t>
      </w:r>
      <w:r w:rsidR="648D7800">
        <w:rPr/>
        <w:t>ábeis e bancários)</w:t>
      </w:r>
      <w:r w:rsidR="455A558F">
        <w:rPr/>
        <w:t xml:space="preserve">, </w:t>
      </w:r>
      <w:r w:rsidR="45FFE495">
        <w:rPr/>
        <w:t>comerciais</w:t>
      </w:r>
      <w:r w:rsidR="455A558F">
        <w:rPr/>
        <w:t xml:space="preserve"> </w:t>
      </w:r>
      <w:r w:rsidR="0EFE6E04">
        <w:rPr/>
        <w:t>(</w:t>
      </w:r>
      <w:r w:rsidR="455A558F">
        <w:rPr/>
        <w:t>CRM</w:t>
      </w:r>
      <w:r w:rsidR="1EA34BEE">
        <w:rPr/>
        <w:t>)</w:t>
      </w:r>
      <w:r w:rsidR="455A558F">
        <w:rPr/>
        <w:t>,</w:t>
      </w:r>
      <w:r w:rsidR="2D0485B1">
        <w:rPr/>
        <w:t xml:space="preserve"> de desenvolvimento de artes (Photoshop, Illustrator) e ferramentas como editores de texto, planilhas, gráficos e apresentações, navegadores de Internet e programas clientes de e-mail.   </w:t>
      </w:r>
    </w:p>
    <w:p xmlns:wp14="http://schemas.microsoft.com/office/word/2010/wordml" w:rsidP="672FD7EF" wp14:paraId="2119620F" wp14:textId="73E958D5">
      <w:pPr>
        <w:pStyle w:val="Normal"/>
        <w:ind w:firstLine="708"/>
        <w:jc w:val="both"/>
      </w:pPr>
      <w:r w:rsidR="2D0485B1">
        <w:rPr/>
        <w:t xml:space="preserve">O setor de TI </w:t>
      </w:r>
      <w:r w:rsidR="53D4BC62">
        <w:rPr/>
        <w:t>é</w:t>
      </w:r>
      <w:r w:rsidR="2D0485B1">
        <w:rPr/>
        <w:t xml:space="preserve"> </w:t>
      </w:r>
      <w:r w:rsidR="53D4BC62">
        <w:rPr/>
        <w:t xml:space="preserve">responsável por </w:t>
      </w:r>
      <w:r w:rsidR="2D0485B1">
        <w:rPr/>
        <w:t>toda a estrutura de informática da empresa</w:t>
      </w:r>
      <w:r w:rsidR="31D4C059">
        <w:rPr/>
        <w:t xml:space="preserve"> e há um histórico de alta demanda </w:t>
      </w:r>
      <w:r w:rsidR="05366ACA">
        <w:rPr/>
        <w:t>de atendimentos, agravada em horários de pico e</w:t>
      </w:r>
      <w:r w:rsidR="75037DBE">
        <w:rPr/>
        <w:t xml:space="preserve"> causando atritos como demora no atendimento,</w:t>
      </w:r>
      <w:r w:rsidR="75037DBE">
        <w:rPr/>
        <w:t xml:space="preserve"> ausência de levantamento de dados e relatórios</w:t>
      </w:r>
      <w:r w:rsidR="33443F90">
        <w:rPr/>
        <w:t>, falha na priorização de tarefas, dúvidas quanto à eficiência do setor</w:t>
      </w:r>
      <w:r w:rsidR="75037DBE">
        <w:rPr/>
        <w:t xml:space="preserve"> e </w:t>
      </w:r>
      <w:r w:rsidR="444EBB20">
        <w:rPr/>
        <w:t>insatisfação geral (tanto dos requerentes quanto da equipe de suporte).</w:t>
      </w:r>
    </w:p>
    <w:p xmlns:wp14="http://schemas.microsoft.com/office/word/2010/wordml" w:rsidP="672FD7EF" wp14:paraId="1E207724" wp14:textId="43538607">
      <w:pPr>
        <w:pStyle w:val="Normal"/>
        <w:ind w:firstLine="708"/>
        <w:jc w:val="both"/>
      </w:pPr>
      <w:r w:rsidR="444EBB20">
        <w:rPr/>
        <w:t>O atendimento era solicitado via e-mail e continuado pel</w:t>
      </w:r>
      <w:r w:rsidR="7301C0AC">
        <w:rPr/>
        <w:t xml:space="preserve">o aplicativo de mensagens WhatsApp, ligações telefônicas e presencialmente, se necessário. </w:t>
      </w:r>
      <w:r w:rsidR="2E54EDED">
        <w:rPr/>
        <w:t xml:space="preserve">Na evidência da necessidade de organizar este processo, </w:t>
      </w:r>
      <w:r w:rsidR="4F2574F2">
        <w:rPr/>
        <w:t xml:space="preserve">a empresa deseja adotar um sistema integrado, no qual os colaboradores possam registrar suas solicitações e </w:t>
      </w:r>
      <w:r w:rsidR="33F6E6DF">
        <w:rPr/>
        <w:t>utilizar</w:t>
      </w:r>
      <w:r w:rsidR="4F2574F2">
        <w:rPr/>
        <w:t xml:space="preserve"> </w:t>
      </w:r>
      <w:r w:rsidR="51601A10">
        <w:rPr/>
        <w:t>uma ferramenta de Inteligência Artificial (IA)</w:t>
      </w:r>
      <w:r w:rsidR="4F2574F2">
        <w:rPr/>
        <w:t xml:space="preserve"> p</w:t>
      </w:r>
      <w:r w:rsidR="24FECA09">
        <w:rPr/>
        <w:t xml:space="preserve">ara </w:t>
      </w:r>
      <w:r w:rsidR="4F2574F2">
        <w:rPr/>
        <w:t>sugerir soluções automáticas ou encaminhar ao técnico adequado com base no histórico de chamados e complexidade do problema.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5f7d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86093"/>
    <w:rsid w:val="029BDE7C"/>
    <w:rsid w:val="05366ACA"/>
    <w:rsid w:val="06BC5319"/>
    <w:rsid w:val="07A72ACC"/>
    <w:rsid w:val="0A2CFCAE"/>
    <w:rsid w:val="0BB6C7F3"/>
    <w:rsid w:val="0CC5B9D9"/>
    <w:rsid w:val="0EFE6E04"/>
    <w:rsid w:val="102B5E5D"/>
    <w:rsid w:val="183327FD"/>
    <w:rsid w:val="1879202F"/>
    <w:rsid w:val="189901A0"/>
    <w:rsid w:val="18E760B8"/>
    <w:rsid w:val="1962E1FB"/>
    <w:rsid w:val="1EA34BEE"/>
    <w:rsid w:val="1F396F6C"/>
    <w:rsid w:val="1F3F622E"/>
    <w:rsid w:val="1F556869"/>
    <w:rsid w:val="207A10A0"/>
    <w:rsid w:val="21806383"/>
    <w:rsid w:val="22905E93"/>
    <w:rsid w:val="2343F844"/>
    <w:rsid w:val="236FB88E"/>
    <w:rsid w:val="24FECA09"/>
    <w:rsid w:val="251C2558"/>
    <w:rsid w:val="2528E38D"/>
    <w:rsid w:val="25B6EF3B"/>
    <w:rsid w:val="2A342C67"/>
    <w:rsid w:val="2ABCAD91"/>
    <w:rsid w:val="2BB2F862"/>
    <w:rsid w:val="2CD86093"/>
    <w:rsid w:val="2D0485B1"/>
    <w:rsid w:val="2E54EDED"/>
    <w:rsid w:val="2EF31E5D"/>
    <w:rsid w:val="2FDCB8BF"/>
    <w:rsid w:val="31D4C059"/>
    <w:rsid w:val="32B252D5"/>
    <w:rsid w:val="33443F90"/>
    <w:rsid w:val="3386D01E"/>
    <w:rsid w:val="33F6E6DF"/>
    <w:rsid w:val="34ACB816"/>
    <w:rsid w:val="34E83025"/>
    <w:rsid w:val="34FBD835"/>
    <w:rsid w:val="36FE5936"/>
    <w:rsid w:val="3748502B"/>
    <w:rsid w:val="38BE553E"/>
    <w:rsid w:val="394CA87C"/>
    <w:rsid w:val="3BF4F3E6"/>
    <w:rsid w:val="3C5A2973"/>
    <w:rsid w:val="3E7CFA04"/>
    <w:rsid w:val="3E998BF7"/>
    <w:rsid w:val="437625AC"/>
    <w:rsid w:val="444EBB20"/>
    <w:rsid w:val="455A558F"/>
    <w:rsid w:val="45FFE495"/>
    <w:rsid w:val="465E4A4D"/>
    <w:rsid w:val="475A74AA"/>
    <w:rsid w:val="47D169C2"/>
    <w:rsid w:val="47D6ED72"/>
    <w:rsid w:val="48CBF724"/>
    <w:rsid w:val="49501BA0"/>
    <w:rsid w:val="4CD990AF"/>
    <w:rsid w:val="4D901609"/>
    <w:rsid w:val="4F2574F2"/>
    <w:rsid w:val="4F7E7BB5"/>
    <w:rsid w:val="51601A10"/>
    <w:rsid w:val="53D4BC62"/>
    <w:rsid w:val="53FD5CA8"/>
    <w:rsid w:val="5532AE24"/>
    <w:rsid w:val="55395964"/>
    <w:rsid w:val="563FD96A"/>
    <w:rsid w:val="5CA5E4B9"/>
    <w:rsid w:val="5D2511F5"/>
    <w:rsid w:val="637E6F05"/>
    <w:rsid w:val="63CF9511"/>
    <w:rsid w:val="63E5140B"/>
    <w:rsid w:val="648D7800"/>
    <w:rsid w:val="65D054D9"/>
    <w:rsid w:val="662AE45B"/>
    <w:rsid w:val="66A66E0F"/>
    <w:rsid w:val="66A66E0F"/>
    <w:rsid w:val="672FD7EF"/>
    <w:rsid w:val="6826608E"/>
    <w:rsid w:val="6DF89E08"/>
    <w:rsid w:val="7277B679"/>
    <w:rsid w:val="7301C0AC"/>
    <w:rsid w:val="75037DBE"/>
    <w:rsid w:val="75FCB310"/>
    <w:rsid w:val="78CEF08E"/>
    <w:rsid w:val="791A69A4"/>
    <w:rsid w:val="7AD215E9"/>
    <w:rsid w:val="7DA4DA32"/>
    <w:rsid w:val="7E4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DE20"/>
  <w15:chartTrackingRefBased/>
  <w15:docId w15:val="{EEB3F51B-B019-401A-96D4-EB573F0FE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72FD7E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72FD7EF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672FD7EF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edb.br/seget/arquivos/artigos08/261_261_case_ocomon.pdf" TargetMode="External" Id="Rc9cd4f7ed6a24281" /><Relationship Type="http://schemas.openxmlformats.org/officeDocument/2006/relationships/hyperlink" Target="http://www.intrachat.com.br/" TargetMode="External" Id="Rf4e98d7d4f654072" /><Relationship Type="http://schemas.openxmlformats.org/officeDocument/2006/relationships/hyperlink" Target="https://bibliotecas.sebrae.com.br/chronus/ARQUIVOS_CHRONUS/IDEIAS_DE_NEGOCIO/PDFS/ideia-de-negocio_escritorio-de-contabilidade.pdf" TargetMode="External" Id="Rfa220a19037c4a12" /><Relationship Type="http://schemas.openxmlformats.org/officeDocument/2006/relationships/hyperlink" Target="https://cfcontabilidade.com.br/estruturacao-escritorio-contabil/" TargetMode="External" Id="Rfb07e7a1e9784bde" /><Relationship Type="http://schemas.openxmlformats.org/officeDocument/2006/relationships/numbering" Target="numbering.xml" Id="Re27843eb985643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2025-03-28T18:06:30.4803232Z</dcterms:created>
  <dcterms:modified xsi:type="dcterms:W3CDTF">2025-03-28T19:05:26.5101622Z</dcterms:modified>
  <dc:creator>VANESSA SCARIN</dc:creator>
  <lastModifiedBy>VANESSA SCARIN</lastModifiedBy>
</coreProperties>
</file>