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CD12980" w:rsidP="1DDC9A45" w:rsidRDefault="1CD12980" w14:paraId="12C8CB6C" w14:textId="277BCAAC">
      <w:pPr>
        <w:pStyle w:val="Normal"/>
        <w:spacing w:before="0" w:beforeAutospacing="off" w:after="0" w:afterAutospacing="off"/>
        <w:ind w:left="0" w:firstLine="0"/>
        <w:rPr>
          <w:rFonts w:ascii="Times New Roman" w:hAnsi="Times New Roman" w:eastAsia="Times New Roman" w:cs="Times New Roman"/>
          <w:noProof w:val="0"/>
          <w:sz w:val="24"/>
          <w:szCs w:val="24"/>
          <w:lang w:val="pt-BR"/>
        </w:rPr>
      </w:pPr>
      <w:hyperlink r:id="R5f6f874bd9ec4dc3">
        <w:r w:rsidRPr="1DDC9A45" w:rsidR="1CD12980">
          <w:rPr>
            <w:rStyle w:val="Hyperlink"/>
            <w:rFonts w:ascii="Times New Roman" w:hAnsi="Times New Roman" w:eastAsia="Times New Roman" w:cs="Times New Roman"/>
            <w:noProof w:val="0"/>
            <w:sz w:val="24"/>
            <w:szCs w:val="24"/>
            <w:lang w:val="pt-BR"/>
          </w:rPr>
          <w:t>https://www.alura.com.br/artigos/o-que-sao-regras-de-negocio?srsltid=AfmBOoo2gkYGBuMHT_IHcOU1koFXXF2fMY7nIMVZ3sMuS5FGzlGX--l6</w:t>
        </w:r>
      </w:hyperlink>
    </w:p>
    <w:p w:rsidR="1DDC9A45" w:rsidP="1DDC9A45" w:rsidRDefault="1DDC9A45" w14:paraId="6F825B63" w14:textId="39A44151">
      <w:pPr>
        <w:pStyle w:val="Normal"/>
        <w:spacing w:before="0" w:beforeAutospacing="off" w:after="0" w:afterAutospacing="off"/>
        <w:ind w:left="0" w:firstLine="0"/>
        <w:rPr>
          <w:rFonts w:ascii="Times New Roman" w:hAnsi="Times New Roman" w:eastAsia="Times New Roman" w:cs="Times New Roman"/>
          <w:noProof w:val="0"/>
          <w:sz w:val="24"/>
          <w:szCs w:val="24"/>
          <w:lang w:val="pt-BR"/>
        </w:rPr>
      </w:pPr>
    </w:p>
    <w:p w:rsidR="5BC6BF9F" w:rsidP="1DDC9A45" w:rsidRDefault="5BC6BF9F" w14:paraId="2503F041" w14:textId="1F230B83">
      <w:pPr>
        <w:pStyle w:val="Normal"/>
        <w:spacing w:before="0" w:beforeAutospacing="off" w:after="0" w:afterAutospacing="off"/>
        <w:ind w:left="0" w:firstLine="0"/>
        <w:rPr>
          <w:rFonts w:ascii="Times New Roman" w:hAnsi="Times New Roman" w:eastAsia="Times New Roman" w:cs="Times New Roman"/>
          <w:noProof w:val="0"/>
          <w:sz w:val="24"/>
          <w:szCs w:val="24"/>
          <w:lang w:val="pt-BR"/>
        </w:rPr>
      </w:pPr>
      <w:hyperlink r:id="Re64368078dc948a9">
        <w:r w:rsidRPr="1DDC9A45" w:rsidR="5BC6BF9F">
          <w:rPr>
            <w:rStyle w:val="Hyperlink"/>
            <w:rFonts w:ascii="Times New Roman" w:hAnsi="Times New Roman" w:eastAsia="Times New Roman" w:cs="Times New Roman"/>
            <w:noProof w:val="0"/>
            <w:sz w:val="24"/>
            <w:szCs w:val="24"/>
            <w:lang w:val="pt-BR"/>
          </w:rPr>
          <w:t>https://www.ateomomento.com.br/o-que-e-regra-de-negocio/</w:t>
        </w:r>
      </w:hyperlink>
    </w:p>
    <w:p w:rsidR="1DDC9A45" w:rsidP="1DDC9A45" w:rsidRDefault="1DDC9A45" w14:paraId="21D2CF00" w14:textId="69D7123F">
      <w:pPr>
        <w:pStyle w:val="Normal"/>
        <w:spacing w:before="0" w:beforeAutospacing="off" w:after="0" w:afterAutospacing="off"/>
        <w:ind w:left="0" w:firstLine="0"/>
        <w:rPr>
          <w:rFonts w:ascii="Times New Roman" w:hAnsi="Times New Roman" w:eastAsia="Times New Roman" w:cs="Times New Roman"/>
          <w:noProof w:val="0"/>
          <w:sz w:val="24"/>
          <w:szCs w:val="24"/>
          <w:lang w:val="pt-BR"/>
        </w:rPr>
      </w:pPr>
    </w:p>
    <w:p w:rsidR="5BC6BF9F" w:rsidP="1DDC9A45" w:rsidRDefault="5BC6BF9F" w14:paraId="431D64AE" w14:textId="6C5C8F3E">
      <w:pPr>
        <w:pStyle w:val="Heading2"/>
        <w:shd w:val="clear" w:color="auto" w:fill="FFFFFF" w:themeFill="background1"/>
        <w:spacing w:before="420" w:beforeAutospacing="off" w:after="315" w:afterAutospacing="off"/>
      </w:pPr>
      <w:r w:rsidRPr="1DDC9A45" w:rsidR="5BC6BF9F">
        <w:rPr>
          <w:rFonts w:ascii="Raleway" w:hAnsi="Raleway" w:eastAsia="Raleway" w:cs="Raleway"/>
          <w:b w:val="1"/>
          <w:bCs w:val="1"/>
          <w:i w:val="0"/>
          <w:iCs w:val="0"/>
          <w:caps w:val="0"/>
          <w:smallCaps w:val="0"/>
          <w:noProof w:val="0"/>
          <w:color w:val="303030"/>
          <w:sz w:val="24"/>
          <w:szCs w:val="24"/>
          <w:lang w:val="pt-BR"/>
        </w:rPr>
        <w:t>Atributos de uma boa Regra de Negócio</w:t>
      </w:r>
    </w:p>
    <w:p w:rsidR="5BC6BF9F" w:rsidP="1DDC9A45" w:rsidRDefault="5BC6BF9F" w14:paraId="49690F31" w14:textId="576CBD99">
      <w:pPr>
        <w:shd w:val="clear" w:color="auto" w:fill="FFFFFF" w:themeFill="background1"/>
        <w:spacing w:before="383" w:beforeAutospacing="off" w:after="383" w:afterAutospacing="off"/>
      </w:pPr>
      <w:r w:rsidRPr="1DDC9A45" w:rsidR="5BC6BF9F">
        <w:rPr>
          <w:rFonts w:ascii="Raleway" w:hAnsi="Raleway" w:eastAsia="Raleway" w:cs="Raleway"/>
          <w:b w:val="0"/>
          <w:bCs w:val="0"/>
          <w:i w:val="0"/>
          <w:iCs w:val="0"/>
          <w:caps w:val="0"/>
          <w:smallCaps w:val="0"/>
          <w:noProof w:val="0"/>
          <w:color w:val="303030"/>
          <w:sz w:val="25"/>
          <w:szCs w:val="25"/>
          <w:lang w:val="pt-BR"/>
        </w:rPr>
        <w:t>Uma RN com qualidade precisa atender a alguns atributos específicos. Na literatura, tanto nacional quanto estrangeira, não há material (ao menos que eu conheça) que especifique estes atributos para RN.</w:t>
      </w:r>
    </w:p>
    <w:p w:rsidR="5BC6BF9F" w:rsidP="1DDC9A45" w:rsidRDefault="5BC6BF9F" w14:paraId="65DC7EED" w14:textId="2E0EA8F4">
      <w:pPr>
        <w:shd w:val="clear" w:color="auto" w:fill="FFFFFF" w:themeFill="background1"/>
        <w:spacing w:before="383" w:beforeAutospacing="off" w:after="383" w:afterAutospacing="off"/>
      </w:pPr>
      <w:r w:rsidRPr="1DDC9A45" w:rsidR="5BC6BF9F">
        <w:rPr>
          <w:rFonts w:ascii="Raleway" w:hAnsi="Raleway" w:eastAsia="Raleway" w:cs="Raleway"/>
          <w:b w:val="0"/>
          <w:bCs w:val="0"/>
          <w:i w:val="0"/>
          <w:iCs w:val="0"/>
          <w:caps w:val="0"/>
          <w:smallCaps w:val="0"/>
          <w:noProof w:val="0"/>
          <w:color w:val="303030"/>
          <w:sz w:val="25"/>
          <w:szCs w:val="25"/>
          <w:lang w:val="pt-BR"/>
        </w:rPr>
        <w:t>Entretanto, devido à estrutura sintática de uma RN ser muito semelhante à de um RF, eu elenquei alguns atributos (alguns comuns aos RFs) a serem considerados na especificação de uma RN.</w:t>
      </w:r>
    </w:p>
    <w:p w:rsidR="5BC6BF9F" w:rsidP="1DDC9A45" w:rsidRDefault="5BC6BF9F" w14:paraId="53D811DC" w14:textId="5B37217D">
      <w:pPr>
        <w:shd w:val="clear" w:color="auto" w:fill="FFFFFF" w:themeFill="background1"/>
        <w:spacing w:before="383" w:beforeAutospacing="off" w:after="383" w:afterAutospacing="off"/>
      </w:pPr>
      <w:r w:rsidRPr="1DDC9A45" w:rsidR="5BC6BF9F">
        <w:rPr>
          <w:rFonts w:ascii="Raleway" w:hAnsi="Raleway" w:eastAsia="Raleway" w:cs="Raleway"/>
          <w:b w:val="0"/>
          <w:bCs w:val="0"/>
          <w:i w:val="0"/>
          <w:iCs w:val="0"/>
          <w:caps w:val="0"/>
          <w:smallCaps w:val="0"/>
          <w:noProof w:val="0"/>
          <w:color w:val="303030"/>
          <w:sz w:val="25"/>
          <w:szCs w:val="25"/>
          <w:lang w:val="pt-BR"/>
        </w:rPr>
        <w:t>A seguir a lista dos atributos que considero relevantes.</w:t>
      </w:r>
    </w:p>
    <w:tbl>
      <w:tblPr>
        <w:tblStyle w:val="TableNormal"/>
        <w:tblW w:w="0" w:type="auto"/>
        <w:tblLayout w:type="fixed"/>
        <w:tblLook w:val="06A0" w:firstRow="1" w:lastRow="0" w:firstColumn="1" w:lastColumn="0" w:noHBand="1" w:noVBand="1"/>
      </w:tblPr>
      <w:tblGrid>
        <w:gridCol w:w="1413"/>
        <w:gridCol w:w="7602"/>
      </w:tblGrid>
      <w:tr w:rsidR="1DDC9A45" w:rsidTr="1DDC9A45" w14:paraId="23C91512">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6275AEE8" w14:textId="255619F3">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Atributo</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577868B5" w14:textId="5ECC82F1">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Referente a</w:t>
            </w:r>
          </w:p>
        </w:tc>
      </w:tr>
      <w:tr w:rsidR="1DDC9A45" w:rsidTr="1DDC9A45" w14:paraId="012F1BF4">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7D84D1F7" w14:textId="6B23623F">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Unidade</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4C7662FA" w14:textId="3B56716D">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A RN deve propor/viabilizar uma única coisa apenas. Não deve atender a mais de uma restrição. A RN “Cálculo de salário” não é unitária, pois se refere implicitamente a cálculo de qualquer tipo de salário, e em qualquer empresa existem formas diferentes de calcular salário (para profissional ativo, aposentado, estagiário, efetivo, licenciado etc.). Esta RN assume assim várias responsabilidades, quando deveria assumir apenas uma.</w:t>
            </w:r>
          </w:p>
        </w:tc>
      </w:tr>
      <w:tr w:rsidR="1DDC9A45" w:rsidTr="1DDC9A45" w14:paraId="455417CF">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3087C442" w14:textId="71148E2D">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Completude</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34C07A66" w14:textId="16BD5DD0">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A RN deve ser autocontida, deve ter “início/meio/fim”, ser completa. A RN “Cálculo de salário” não é completa, só conta “parte da estória”. Para ser completo deveria ser algo como “Cálculo de salário para profissionais afastados há mais de 15 dias”.</w:t>
            </w:r>
          </w:p>
        </w:tc>
      </w:tr>
      <w:tr w:rsidR="1DDC9A45" w:rsidTr="1DDC9A45" w14:paraId="6B33135E">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2F5E054F" w14:textId="7810A380">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Consistência</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310CB036" w14:textId="53423A53">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Não deve contradizer outra RN do mesmo escopo do projeto. É como termos duas RNs se propondo a fazer uma mesma coisa, mas cada RN se propondo a fazer esta coisa de formas diferentes.</w:t>
            </w:r>
          </w:p>
        </w:tc>
      </w:tr>
      <w:tr w:rsidR="1DDC9A45" w:rsidTr="1DDC9A45" w14:paraId="587B4AEC">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2E3DCE2D" w14:textId="6161C9CE">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Atomicidade</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745D18E5" w14:textId="6CFA9CC8">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Uma RN para ser atômico precisa também ter unidade, pois atomicidade remete a assumir apenas uma responsabilidade. Mas também, deve ser indivisível, não podendo ser decomposta. Muitos RNs possuem conjunção, dependem de outras para se realizar. Onde temos duas RNs “Calcular juros para pagamento atrasado” e “Incluir juros para pagamentos de financiamento imobiliário atrasados” na realidade, se pensarmos em atomicidade, temos uma única RN que é “Calcular juros para pagamentos atrasados de financiamento imobiliário”.</w:t>
            </w:r>
          </w:p>
        </w:tc>
      </w:tr>
      <w:tr w:rsidR="1DDC9A45" w:rsidTr="1DDC9A45" w14:paraId="020D4D63">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525F176F" w14:textId="13D41131">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Não-Ambiguidade</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2A4865FC" w14:textId="1B184E5D">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Não pode ser ambígua, definir algo que não fica claro o que é. A RN “Critérios para processamento de faturas” é ambígua. Fatura de que, critérios para processar o que? “Critérios para processamento de fatura de mensalidade” já é melhor, mas ainda é ruim. Mensalidade de que? Seria não ambíguo se não deixasse dúvidas, algo como “Critérios para processamento de faturas de mensalidades de alunos do segundo grau” ou “Critérios para processamento de faturas de mensalidades de qualquer aluno impendente de série”.</w:t>
            </w:r>
          </w:p>
        </w:tc>
      </w:tr>
      <w:tr w:rsidR="1DDC9A45" w:rsidTr="1DDC9A45" w14:paraId="69121A66">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4FCD97D9" w14:textId="6F1A4865">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Verificável</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2D671001" w14:textId="4EE1F1DE">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Não adianta ter uma RN se ele não é palpável, possível de associar com um RF que será construído, testado etc. Uma RN tem que ser testável, tem que ser possível atestar que a RN foi atendida através de algum RF. Para isso tem que ser também rastreável.</w:t>
            </w:r>
          </w:p>
        </w:tc>
      </w:tr>
      <w:tr w:rsidR="1DDC9A45" w:rsidTr="1DDC9A45" w14:paraId="6BA6F801">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16C524FC" w14:textId="32C3658E">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Rastreável</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06B45416" w14:textId="6A6368C8">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Deve ser possível achar a RN no sistema pronto. Como saber se uma RN foi atendida? Para isso é necessário ter rastreabilidade, e isso só é possível ligando as pontas (associar a RN ao RF, associar o RF à interface gráfica, que será associada a um caso de uso, que será associado a funcionalidades, que serão implementadas etc.).</w:t>
            </w:r>
          </w:p>
        </w:tc>
      </w:tr>
      <w:tr w:rsidR="1DDC9A45" w:rsidTr="1DDC9A45" w14:paraId="54C97FAD">
        <w:trPr>
          <w:trHeight w:val="300"/>
        </w:trPr>
        <w:tc>
          <w:tcPr>
            <w:tcW w:w="1413" w:type="dxa"/>
            <w:tcBorders>
              <w:top w:val="single" w:sz="6"/>
              <w:left w:val="single" w:sz="6"/>
              <w:bottom w:val="single" w:sz="6"/>
              <w:right w:val="single" w:sz="6"/>
            </w:tcBorders>
            <w:shd w:val="clear" w:color="auto" w:fill="FFFFFF" w:themeFill="background1"/>
            <w:tcMar/>
            <w:vAlign w:val="center"/>
          </w:tcPr>
          <w:p w:rsidR="1DDC9A45" w:rsidP="1DDC9A45" w:rsidRDefault="1DDC9A45" w14:paraId="720013E2" w14:textId="69E588F3">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Exemplificável</w:t>
            </w:r>
          </w:p>
        </w:tc>
        <w:tc>
          <w:tcPr>
            <w:tcW w:w="7602" w:type="dxa"/>
            <w:tcBorders>
              <w:top w:val="single" w:sz="6"/>
              <w:left w:val="single" w:sz="6"/>
              <w:bottom w:val="single" w:sz="6"/>
              <w:right w:val="single" w:sz="6"/>
            </w:tcBorders>
            <w:shd w:val="clear" w:color="auto" w:fill="FFFFFF" w:themeFill="background1"/>
            <w:tcMar/>
            <w:vAlign w:val="center"/>
          </w:tcPr>
          <w:p w:rsidR="1DDC9A45" w:rsidP="1DDC9A45" w:rsidRDefault="1DDC9A45" w14:paraId="216A98C2" w14:textId="623CFCF3">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Muitas RNs tratam de cálculos, fórmulas, algoritmos etc. Uma RN deve poder ser exemplificada fora do contexto do sistema, para assim facilitar o entendimento de seu escopo pelos profissionais que a implementarão/validarão.</w:t>
            </w:r>
          </w:p>
        </w:tc>
      </w:tr>
    </w:tbl>
    <w:p w:rsidR="326E256B" w:rsidP="1DDC9A45" w:rsidRDefault="326E256B" w14:paraId="2B501354" w14:textId="2E521022">
      <w:pPr>
        <w:pStyle w:val="Heading3"/>
        <w:shd w:val="clear" w:color="auto" w:fill="FFFFFF" w:themeFill="background1"/>
        <w:spacing w:before="360" w:beforeAutospacing="off" w:after="270" w:afterAutospacing="off"/>
      </w:pPr>
      <w:r w:rsidRPr="1DDC9A45" w:rsidR="326E256B">
        <w:rPr>
          <w:rFonts w:ascii="Raleway" w:hAnsi="Raleway" w:eastAsia="Raleway" w:cs="Raleway"/>
          <w:b w:val="1"/>
          <w:bCs w:val="1"/>
          <w:i w:val="0"/>
          <w:iCs w:val="0"/>
          <w:caps w:val="0"/>
          <w:smallCaps w:val="0"/>
          <w:noProof w:val="0"/>
          <w:color w:val="303030"/>
          <w:sz w:val="24"/>
          <w:szCs w:val="24"/>
          <w:lang w:val="pt-BR"/>
        </w:rPr>
        <w:t>Explicando cada campo</w:t>
      </w:r>
    </w:p>
    <w:tbl>
      <w:tblPr>
        <w:tblStyle w:val="TableNormal"/>
        <w:tblW w:w="0" w:type="auto"/>
        <w:tblLayout w:type="fixed"/>
        <w:tblLook w:val="06A0" w:firstRow="1" w:lastRow="0" w:firstColumn="1" w:lastColumn="0" w:noHBand="1" w:noVBand="1"/>
      </w:tblPr>
      <w:tblGrid>
        <w:gridCol w:w="1840"/>
        <w:gridCol w:w="7175"/>
      </w:tblGrid>
      <w:tr w:rsidR="1DDC9A45" w:rsidTr="1DDC9A45" w14:paraId="24A4B57C">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7E6E0CFD" w14:textId="12E81E50">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Campo</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4A7A9F57" w14:textId="5758742A">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Descrição</w:t>
            </w:r>
          </w:p>
        </w:tc>
      </w:tr>
      <w:tr w:rsidR="1DDC9A45" w:rsidTr="1DDC9A45" w14:paraId="19ECFD27">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332EE37F" w14:textId="6BF7F323">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Identificador</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149520EE" w14:textId="7F111FE6">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Sufixo seguido de um identificador único. O sufixo geralmente utilizado é RN (Regra de Negócio) e o identificador único geralmente é composto de quatro dígitos (podendo ser mais, conforme a o tamanho do sistema que está sendo especificado).</w:t>
            </w:r>
          </w:p>
        </w:tc>
      </w:tr>
      <w:tr w:rsidR="1DDC9A45" w:rsidTr="1DDC9A45" w14:paraId="64945DB3">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2EE03A5E" w14:textId="0C74809E">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Nome</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56E08EE3" w14:textId="0BED2E4E">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Nome curto da RN, mas que possibilite entender bem o que RN faz apenas pelo nome.</w:t>
            </w:r>
          </w:p>
        </w:tc>
      </w:tr>
      <w:tr w:rsidR="1DDC9A45" w:rsidTr="1DDC9A45" w14:paraId="03E74FFE">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155F7F15" w14:textId="4631AF71">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Módulo</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091DA82C" w14:textId="2E5E4712">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Módulo ao qual o RF pertence. Se for um sistema pequeno que não possua nenhum módulo, somente o próprio sistema, deve ser preenchido com N/A (não se aplica).</w:t>
            </w:r>
          </w:p>
        </w:tc>
      </w:tr>
      <w:tr w:rsidR="1DDC9A45" w:rsidTr="1DDC9A45" w14:paraId="5D96CF76">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250D65D5" w14:textId="5B0E70AC">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Data de criação</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6C398BF6" w14:textId="54A08096">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Data da criação da RN, ou a data em que ela foi especificada.</w:t>
            </w:r>
          </w:p>
        </w:tc>
      </w:tr>
      <w:tr w:rsidR="1DDC9A45" w:rsidTr="1DDC9A45" w14:paraId="35B3E0D8">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30068100" w14:textId="60080E1E">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Autor</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7F44C51E" w14:textId="435A3CF7">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Profissional que especificou a RN pela primeira vez, quem a criou.</w:t>
            </w:r>
          </w:p>
        </w:tc>
      </w:tr>
      <w:tr w:rsidR="1DDC9A45" w:rsidTr="1DDC9A45" w14:paraId="7735293E">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3E64E85C" w14:textId="7FC20881">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Data da última alteração</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1469F469" w14:textId="017B2892">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Data em que houve a última alteração no RN.</w:t>
            </w:r>
          </w:p>
        </w:tc>
      </w:tr>
      <w:tr w:rsidR="1DDC9A45" w:rsidTr="1DDC9A45" w14:paraId="10F11DA5">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635C4953" w14:textId="452DA35A">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Autor</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5E8DAB9C" w14:textId="1539ACBB">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Profissional que alterou a especificação da RN pela última vez.</w:t>
            </w:r>
          </w:p>
        </w:tc>
      </w:tr>
      <w:tr w:rsidR="1DDC9A45" w:rsidTr="1DDC9A45" w14:paraId="55C21C64">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538FD246" w14:textId="3A45ACE1">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Versão</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4DCA4893" w14:textId="31CE01F8">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Número da versão do RN. Geralmente utiliza-se algo simples, como 1, 2 etc. A versão inicial sempre é a 1, e a cada alteração incrementa-se a versão (na criação versão 1, na primeira alteração versão 2 etc.).</w:t>
            </w:r>
          </w:p>
        </w:tc>
      </w:tr>
      <w:tr w:rsidR="1DDC9A45" w:rsidTr="1DDC9A45" w14:paraId="20AA1DCB">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49D58B27" w14:textId="6AC8A57C">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Dependências</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3695C232" w14:textId="6B8388D8">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Quais RFs (Requisitos Funcionais) são dependentes da RN para serem realizados. Coloca-se apenas o identificador dos RFs.</w:t>
            </w:r>
          </w:p>
        </w:tc>
      </w:tr>
      <w:tr w:rsidR="1DDC9A45" w:rsidTr="1DDC9A45" w14:paraId="0E9179F8">
        <w:trPr>
          <w:trHeight w:val="300"/>
        </w:trPr>
        <w:tc>
          <w:tcPr>
            <w:tcW w:w="1840" w:type="dxa"/>
            <w:tcBorders>
              <w:top w:val="single" w:sz="6"/>
              <w:left w:val="single" w:sz="6"/>
              <w:bottom w:val="single" w:sz="6"/>
              <w:right w:val="single" w:sz="6"/>
            </w:tcBorders>
            <w:shd w:val="clear" w:color="auto" w:fill="FFFFFF" w:themeFill="background1"/>
            <w:tcMar/>
            <w:vAlign w:val="center"/>
          </w:tcPr>
          <w:p w:rsidR="1DDC9A45" w:rsidP="1DDC9A45" w:rsidRDefault="1DDC9A45" w14:paraId="6934409E" w14:textId="0E6C29E6">
            <w:pPr>
              <w:spacing w:before="0" w:beforeAutospacing="off" w:after="0" w:afterAutospacing="off"/>
            </w:pPr>
            <w:r w:rsidRPr="1DDC9A45" w:rsidR="1DDC9A45">
              <w:rPr>
                <w:rFonts w:ascii="Raleway" w:hAnsi="Raleway" w:eastAsia="Raleway" w:cs="Raleway"/>
                <w:b w:val="1"/>
                <w:bCs w:val="1"/>
                <w:i w:val="0"/>
                <w:iCs w:val="0"/>
                <w:caps w:val="0"/>
                <w:smallCaps w:val="0"/>
                <w:color w:val="578EA1"/>
                <w:sz w:val="25"/>
                <w:szCs w:val="25"/>
              </w:rPr>
              <w:t>Descrição</w:t>
            </w:r>
          </w:p>
        </w:tc>
        <w:tc>
          <w:tcPr>
            <w:tcW w:w="7175" w:type="dxa"/>
            <w:tcBorders>
              <w:top w:val="single" w:sz="6"/>
              <w:left w:val="single" w:sz="6"/>
              <w:bottom w:val="single" w:sz="6"/>
              <w:right w:val="single" w:sz="6"/>
            </w:tcBorders>
            <w:shd w:val="clear" w:color="auto" w:fill="FFFFFF" w:themeFill="background1"/>
            <w:tcMar/>
            <w:vAlign w:val="center"/>
          </w:tcPr>
          <w:p w:rsidR="1DDC9A45" w:rsidP="1DDC9A45" w:rsidRDefault="1DDC9A45" w14:paraId="7F658580" w14:textId="4DE33D18">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Descrição detalhada (a mais detalhada possível) da RN.</w:t>
            </w:r>
          </w:p>
        </w:tc>
      </w:tr>
    </w:tbl>
    <w:p w:rsidR="466E4FD4" w:rsidP="1DDC9A45" w:rsidRDefault="466E4FD4" w14:paraId="2427B15B" w14:textId="52A27C81">
      <w:pPr>
        <w:pStyle w:val="Heading3"/>
        <w:shd w:val="clear" w:color="auto" w:fill="FFFFFF" w:themeFill="background1"/>
        <w:spacing w:before="360" w:beforeAutospacing="off" w:after="270" w:afterAutospacing="off"/>
      </w:pPr>
      <w:r w:rsidRPr="1DDC9A45" w:rsidR="466E4FD4">
        <w:rPr>
          <w:rFonts w:ascii="Raleway" w:hAnsi="Raleway" w:eastAsia="Raleway" w:cs="Raleway"/>
          <w:b w:val="1"/>
          <w:bCs w:val="1"/>
          <w:i w:val="0"/>
          <w:iCs w:val="0"/>
          <w:caps w:val="0"/>
          <w:smallCaps w:val="0"/>
          <w:noProof w:val="0"/>
          <w:color w:val="303030"/>
          <w:sz w:val="24"/>
          <w:szCs w:val="24"/>
          <w:lang w:val="pt-BR"/>
        </w:rPr>
        <w:t>Exemplo de uma Regra de Negócio especificada</w:t>
      </w:r>
    </w:p>
    <w:tbl>
      <w:tblPr>
        <w:tblStyle w:val="TableNormal"/>
        <w:tblW w:w="0" w:type="auto"/>
        <w:tblLayout w:type="fixed"/>
        <w:tblLook w:val="06A0" w:firstRow="1" w:lastRow="0" w:firstColumn="1" w:lastColumn="0" w:noHBand="1" w:noVBand="1"/>
      </w:tblPr>
      <w:tblGrid>
        <w:gridCol w:w="2066"/>
        <w:gridCol w:w="1370"/>
        <w:gridCol w:w="1619"/>
        <w:gridCol w:w="3961"/>
      </w:tblGrid>
      <w:tr w:rsidR="1DDC9A45" w:rsidTr="1DDC9A45" w14:paraId="0FDC0F00">
        <w:trPr>
          <w:trHeight w:val="300"/>
        </w:trPr>
        <w:tc>
          <w:tcPr>
            <w:tcW w:w="2066"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15F20B47" w14:textId="400E79F0">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Identificador</w:t>
            </w:r>
          </w:p>
        </w:tc>
        <w:tc>
          <w:tcPr>
            <w:tcW w:w="6950" w:type="dxa"/>
            <w:gridSpan w:val="3"/>
            <w:tcBorders>
              <w:top w:val="single" w:sz="6"/>
              <w:left w:val="single" w:sz="6"/>
              <w:bottom w:val="single" w:sz="6"/>
              <w:right w:val="single" w:sz="6"/>
            </w:tcBorders>
            <w:shd w:val="clear" w:color="auto" w:fill="FFFFFF" w:themeFill="background1"/>
            <w:tcMar/>
            <w:vAlign w:val="center"/>
          </w:tcPr>
          <w:p w:rsidR="1DDC9A45" w:rsidP="1DDC9A45" w:rsidRDefault="1DDC9A45" w14:paraId="738675E5" w14:textId="71B91286">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RN0001</w:t>
            </w:r>
          </w:p>
        </w:tc>
      </w:tr>
      <w:tr w:rsidR="1DDC9A45" w:rsidTr="1DDC9A45" w14:paraId="7B7A594C">
        <w:trPr>
          <w:trHeight w:val="300"/>
        </w:trPr>
        <w:tc>
          <w:tcPr>
            <w:tcW w:w="2066"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79651659" w14:textId="078A70F8">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Nome</w:t>
            </w:r>
          </w:p>
        </w:tc>
        <w:tc>
          <w:tcPr>
            <w:tcW w:w="6950" w:type="dxa"/>
            <w:gridSpan w:val="3"/>
            <w:tcBorders>
              <w:top w:val="single" w:sz="6"/>
              <w:left w:val="single" w:sz="6"/>
              <w:bottom w:val="single" w:sz="6"/>
              <w:right w:val="single" w:sz="6"/>
            </w:tcBorders>
            <w:shd w:val="clear" w:color="auto" w:fill="FFFFFF" w:themeFill="background1"/>
            <w:tcMar/>
            <w:vAlign w:val="center"/>
          </w:tcPr>
          <w:p w:rsidR="1DDC9A45" w:rsidP="1DDC9A45" w:rsidRDefault="1DDC9A45" w14:paraId="70DE021D" w14:textId="672BC61C">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Validação da identificação da pessoa que solicita a retirada/entrega do material</w:t>
            </w:r>
          </w:p>
        </w:tc>
      </w:tr>
      <w:tr w:rsidR="1DDC9A45" w:rsidTr="1DDC9A45" w14:paraId="10D06CC9">
        <w:trPr>
          <w:trHeight w:val="300"/>
        </w:trPr>
        <w:tc>
          <w:tcPr>
            <w:tcW w:w="2066"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3899B68C" w14:textId="69C6C61E">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Módulo</w:t>
            </w:r>
          </w:p>
        </w:tc>
        <w:tc>
          <w:tcPr>
            <w:tcW w:w="6950" w:type="dxa"/>
            <w:gridSpan w:val="3"/>
            <w:tcBorders>
              <w:top w:val="single" w:sz="6"/>
              <w:left w:val="single" w:sz="6"/>
              <w:bottom w:val="single" w:sz="6"/>
              <w:right w:val="single" w:sz="6"/>
            </w:tcBorders>
            <w:shd w:val="clear" w:color="auto" w:fill="FFFFFF" w:themeFill="background1"/>
            <w:tcMar/>
            <w:vAlign w:val="center"/>
          </w:tcPr>
          <w:p w:rsidR="1DDC9A45" w:rsidP="1DDC9A45" w:rsidRDefault="1DDC9A45" w14:paraId="628F68AE" w14:textId="4567BEC8">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Gestão de Armazéns</w:t>
            </w:r>
          </w:p>
        </w:tc>
      </w:tr>
      <w:tr w:rsidR="1DDC9A45" w:rsidTr="1DDC9A45" w14:paraId="6B723C01">
        <w:trPr>
          <w:trHeight w:val="300"/>
        </w:trPr>
        <w:tc>
          <w:tcPr>
            <w:tcW w:w="2066"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3643937C" w14:textId="1133B3BF">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Data de criação</w:t>
            </w:r>
          </w:p>
        </w:tc>
        <w:tc>
          <w:tcPr>
            <w:tcW w:w="1370" w:type="dxa"/>
            <w:tcBorders>
              <w:top w:val="single" w:sz="6"/>
              <w:left w:val="single" w:sz="6"/>
              <w:bottom w:val="single" w:sz="6"/>
              <w:right w:val="single" w:sz="6"/>
            </w:tcBorders>
            <w:shd w:val="clear" w:color="auto" w:fill="FFFFFF" w:themeFill="background1"/>
            <w:tcMar/>
            <w:vAlign w:val="center"/>
          </w:tcPr>
          <w:p w:rsidR="1DDC9A45" w:rsidP="1DDC9A45" w:rsidRDefault="1DDC9A45" w14:paraId="3DF558A4" w14:textId="3416F790">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31/01/2016</w:t>
            </w:r>
          </w:p>
        </w:tc>
        <w:tc>
          <w:tcPr>
            <w:tcW w:w="1619"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3F09FF91" w14:textId="5E004AC7">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Autor</w:t>
            </w:r>
          </w:p>
        </w:tc>
        <w:tc>
          <w:tcPr>
            <w:tcW w:w="3961" w:type="dxa"/>
            <w:tcBorders>
              <w:top w:val="single" w:sz="6"/>
              <w:left w:val="single" w:sz="6"/>
              <w:bottom w:val="single" w:sz="6"/>
              <w:right w:val="single" w:sz="6"/>
            </w:tcBorders>
            <w:shd w:val="clear" w:color="auto" w:fill="FFFFFF" w:themeFill="background1"/>
            <w:tcMar/>
            <w:vAlign w:val="center"/>
          </w:tcPr>
          <w:p w:rsidR="1DDC9A45" w:rsidP="1DDC9A45" w:rsidRDefault="1DDC9A45" w14:paraId="64C1C160" w14:textId="2FCA6C1C">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Nagarjuna</w:t>
            </w:r>
          </w:p>
        </w:tc>
      </w:tr>
      <w:tr w:rsidR="1DDC9A45" w:rsidTr="1DDC9A45" w14:paraId="5D3DD74D">
        <w:trPr>
          <w:trHeight w:val="300"/>
        </w:trPr>
        <w:tc>
          <w:tcPr>
            <w:tcW w:w="2066"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7DE02A4B" w14:textId="5B85C8D0">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Data da última alteração</w:t>
            </w:r>
          </w:p>
        </w:tc>
        <w:tc>
          <w:tcPr>
            <w:tcW w:w="1370" w:type="dxa"/>
            <w:tcBorders>
              <w:top w:val="single" w:sz="6"/>
              <w:left w:val="single" w:sz="6"/>
              <w:bottom w:val="single" w:sz="6"/>
              <w:right w:val="single" w:sz="6"/>
            </w:tcBorders>
            <w:shd w:val="clear" w:color="auto" w:fill="FFFFFF" w:themeFill="background1"/>
            <w:tcMar/>
            <w:vAlign w:val="center"/>
          </w:tcPr>
          <w:p w:rsidR="1DDC9A45" w:rsidP="1DDC9A45" w:rsidRDefault="1DDC9A45" w14:paraId="1465A84B" w14:textId="7075CFBB">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N/A</w:t>
            </w:r>
          </w:p>
        </w:tc>
        <w:tc>
          <w:tcPr>
            <w:tcW w:w="1619"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2713A8E4" w14:textId="499A2DD2">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Autor</w:t>
            </w:r>
          </w:p>
        </w:tc>
        <w:tc>
          <w:tcPr>
            <w:tcW w:w="3961" w:type="dxa"/>
            <w:tcBorders>
              <w:top w:val="single" w:sz="6"/>
              <w:left w:val="single" w:sz="6"/>
              <w:bottom w:val="single" w:sz="6"/>
              <w:right w:val="single" w:sz="6"/>
            </w:tcBorders>
            <w:shd w:val="clear" w:color="auto" w:fill="FFFFFF" w:themeFill="background1"/>
            <w:tcMar/>
            <w:vAlign w:val="center"/>
          </w:tcPr>
          <w:p w:rsidR="1DDC9A45" w:rsidP="1DDC9A45" w:rsidRDefault="1DDC9A45" w14:paraId="70DEEB17" w14:textId="32FC792A">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N/A</w:t>
            </w:r>
          </w:p>
        </w:tc>
      </w:tr>
      <w:tr w:rsidR="1DDC9A45" w:rsidTr="1DDC9A45" w14:paraId="767C7380">
        <w:trPr>
          <w:trHeight w:val="300"/>
        </w:trPr>
        <w:tc>
          <w:tcPr>
            <w:tcW w:w="2066"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4B588664" w14:textId="0B211FF3">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Versão</w:t>
            </w:r>
          </w:p>
        </w:tc>
        <w:tc>
          <w:tcPr>
            <w:tcW w:w="1370" w:type="dxa"/>
            <w:tcBorders>
              <w:top w:val="single" w:sz="6"/>
              <w:left w:val="single" w:sz="6"/>
              <w:bottom w:val="single" w:sz="6"/>
              <w:right w:val="single" w:sz="6"/>
            </w:tcBorders>
            <w:shd w:val="clear" w:color="auto" w:fill="FFFFFF" w:themeFill="background1"/>
            <w:tcMar/>
            <w:vAlign w:val="center"/>
          </w:tcPr>
          <w:p w:rsidR="1DDC9A45" w:rsidP="1DDC9A45" w:rsidRDefault="1DDC9A45" w14:paraId="3AAB771F" w14:textId="3143C73B">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1</w:t>
            </w:r>
          </w:p>
        </w:tc>
        <w:tc>
          <w:tcPr>
            <w:tcW w:w="1619"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06F126CA" w14:textId="019B60BC">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Dependência</w:t>
            </w:r>
          </w:p>
        </w:tc>
        <w:tc>
          <w:tcPr>
            <w:tcW w:w="3961" w:type="dxa"/>
            <w:tcBorders>
              <w:top w:val="single" w:sz="6"/>
              <w:left w:val="single" w:sz="6"/>
              <w:bottom w:val="single" w:sz="6"/>
              <w:right w:val="single" w:sz="6"/>
            </w:tcBorders>
            <w:shd w:val="clear" w:color="auto" w:fill="FFFFFF" w:themeFill="background1"/>
            <w:tcMar/>
            <w:vAlign w:val="center"/>
          </w:tcPr>
          <w:p w:rsidR="1DDC9A45" w:rsidP="1DDC9A45" w:rsidRDefault="1DDC9A45" w14:paraId="2500B8CA" w14:textId="3770D027">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RF0099</w:t>
            </w:r>
          </w:p>
        </w:tc>
      </w:tr>
      <w:tr w:rsidR="1DDC9A45" w:rsidTr="1DDC9A45" w14:paraId="7159FAB4">
        <w:trPr>
          <w:trHeight w:val="300"/>
        </w:trPr>
        <w:tc>
          <w:tcPr>
            <w:tcW w:w="2066" w:type="dxa"/>
            <w:tcBorders>
              <w:top w:val="single" w:sz="6"/>
              <w:left w:val="single" w:sz="6"/>
              <w:bottom w:val="single" w:sz="6"/>
              <w:right w:val="single" w:sz="6"/>
            </w:tcBorders>
            <w:shd w:val="clear" w:color="auto" w:fill="F2F2F2" w:themeFill="background1" w:themeFillShade="F2"/>
            <w:tcMar/>
            <w:vAlign w:val="center"/>
          </w:tcPr>
          <w:p w:rsidR="1DDC9A45" w:rsidP="1DDC9A45" w:rsidRDefault="1DDC9A45" w14:paraId="6FEEDC75" w14:textId="4B790B68">
            <w:pPr>
              <w:spacing w:before="0" w:beforeAutospacing="off" w:after="0" w:afterAutospacing="off"/>
            </w:pPr>
            <w:r w:rsidRPr="1DDC9A45" w:rsidR="1DDC9A45">
              <w:rPr>
                <w:rFonts w:ascii="Raleway" w:hAnsi="Raleway" w:eastAsia="Raleway" w:cs="Raleway"/>
                <w:b w:val="1"/>
                <w:bCs w:val="1"/>
                <w:i w:val="0"/>
                <w:iCs w:val="0"/>
                <w:caps w:val="0"/>
                <w:smallCaps w:val="0"/>
                <w:color w:val="303030"/>
                <w:sz w:val="25"/>
                <w:szCs w:val="25"/>
              </w:rPr>
              <w:t>Descrição</w:t>
            </w:r>
          </w:p>
        </w:tc>
        <w:tc>
          <w:tcPr>
            <w:tcW w:w="6950" w:type="dxa"/>
            <w:gridSpan w:val="3"/>
            <w:tcBorders>
              <w:top w:val="single" w:sz="6"/>
              <w:left w:val="single" w:sz="6"/>
              <w:bottom w:val="single" w:sz="6"/>
              <w:right w:val="single" w:sz="6"/>
            </w:tcBorders>
            <w:shd w:val="clear" w:color="auto" w:fill="FFFFFF" w:themeFill="background1"/>
            <w:tcMar/>
            <w:vAlign w:val="center"/>
          </w:tcPr>
          <w:p w:rsidR="1DDC9A45" w:rsidP="1DDC9A45" w:rsidRDefault="1DDC9A45" w14:paraId="683A955F" w14:textId="59223131">
            <w:pPr>
              <w:spacing w:before="0" w:beforeAutospacing="off" w:after="0" w:afterAutospacing="off"/>
            </w:pPr>
            <w:r w:rsidRPr="1DDC9A45" w:rsidR="1DDC9A45">
              <w:rPr>
                <w:rFonts w:ascii="Raleway" w:hAnsi="Raleway" w:eastAsia="Raleway" w:cs="Raleway"/>
                <w:b w:val="0"/>
                <w:bCs w:val="0"/>
                <w:i w:val="0"/>
                <w:iCs w:val="0"/>
                <w:caps w:val="0"/>
                <w:smallCaps w:val="0"/>
                <w:color w:val="303030"/>
                <w:sz w:val="25"/>
                <w:szCs w:val="25"/>
              </w:rPr>
              <w:t>Sempre que uma pessoa se dirigir ao departamento de expedição para solicitar uma mercadoria esta pessoa deve se identificar com seu documento de identidade. O profissional do departamento de expedição deve certificar-se que o documento é válido.</w:t>
            </w:r>
          </w:p>
          <w:p w:rsidR="1DDC9A45" w:rsidP="1DDC9A45" w:rsidRDefault="1DDC9A45" w14:paraId="1D7BDDEA" w14:textId="3D3CFB71">
            <w:pPr>
              <w:spacing w:before="383" w:beforeAutospacing="off" w:after="383" w:afterAutospacing="off"/>
            </w:pPr>
            <w:r w:rsidRPr="1DDC9A45" w:rsidR="1DDC9A45">
              <w:rPr>
                <w:rFonts w:ascii="Raleway" w:hAnsi="Raleway" w:eastAsia="Raleway" w:cs="Raleway"/>
                <w:b w:val="0"/>
                <w:bCs w:val="0"/>
                <w:i w:val="0"/>
                <w:iCs w:val="0"/>
                <w:caps w:val="0"/>
                <w:smallCaps w:val="0"/>
                <w:color w:val="303030"/>
                <w:sz w:val="25"/>
                <w:szCs w:val="25"/>
              </w:rPr>
              <w:t>Para validar o documento fornecido pela pessoa o número do documento deverá ser validado no sistema da Secretaria de Segurança Pública do Estado de São Paulo, através de funcionalidade correspondente no módulo de controle de expedição. Se o documento não tiver como órgão emissor SSP-SP, não precisará ser validado, mas deverá ser microfilmado e ter uma cópia armazenada no sistema, através de funcionalidade específica.</w:t>
            </w:r>
          </w:p>
        </w:tc>
      </w:tr>
    </w:tbl>
    <w:p w:rsidR="1DDC9A45" w:rsidP="1DDC9A45" w:rsidRDefault="1DDC9A45" w14:paraId="496E9FFE" w14:textId="33CA9435">
      <w:pPr>
        <w:pStyle w:val="Normal"/>
        <w:spacing w:before="0" w:beforeAutospacing="off" w:after="0" w:afterAutospacing="off"/>
        <w:ind w:left="0" w:firstLine="0"/>
        <w:rPr>
          <w:rFonts w:ascii="Times New Roman" w:hAnsi="Times New Roman" w:eastAsia="Times New Roman" w:cs="Times New Roman"/>
          <w:noProof w:val="0"/>
          <w:sz w:val="24"/>
          <w:szCs w:val="24"/>
          <w:lang w:val="pt-BR"/>
        </w:rPr>
      </w:pPr>
    </w:p>
    <w:p w:rsidR="1DDC9A45" w:rsidP="1DDC9A45" w:rsidRDefault="1DDC9A45" w14:paraId="43181C82" w14:textId="770FDB33">
      <w:pPr>
        <w:pStyle w:val="Normal"/>
        <w:spacing w:before="0" w:beforeAutospacing="off" w:after="0" w:afterAutospacing="off"/>
        <w:ind w:left="0" w:firstLine="0"/>
        <w:rPr>
          <w:rFonts w:ascii="Times New Roman" w:hAnsi="Times New Roman" w:eastAsia="Times New Roman" w:cs="Times New Roman"/>
          <w:noProof w:val="0"/>
          <w:sz w:val="24"/>
          <w:szCs w:val="24"/>
          <w:lang w:val="pt-BR"/>
        </w:rPr>
      </w:pPr>
    </w:p>
    <w:p w:rsidR="00CE77DD" w:rsidP="1DDC9A45" w:rsidRDefault="00CE77DD" w14:paraId="07CC469D" w14:textId="74825EB5">
      <w:pPr>
        <w:spacing w:before="0" w:beforeAutospacing="off" w:after="0" w:afterAutospacing="off"/>
        <w:ind w:left="0" w:firstLine="0"/>
      </w:pPr>
      <w:r w:rsidR="00CE77DD">
        <w:drawing>
          <wp:inline wp14:editId="71786692" wp14:anchorId="1CF28A98">
            <wp:extent cx="5724524" cy="2952750"/>
            <wp:effectExtent l="0" t="0" r="0" b="0"/>
            <wp:docPr id="1946743614" name="" title=""/>
            <wp:cNvGraphicFramePr>
              <a:graphicFrameLocks noChangeAspect="1"/>
            </wp:cNvGraphicFramePr>
            <a:graphic>
              <a:graphicData uri="http://schemas.openxmlformats.org/drawingml/2006/picture">
                <pic:pic>
                  <pic:nvPicPr>
                    <pic:cNvPr id="0" name=""/>
                    <pic:cNvPicPr/>
                  </pic:nvPicPr>
                  <pic:blipFill>
                    <a:blip r:embed="Re360487e4a0f439e">
                      <a:extLst>
                        <a:ext xmlns:a="http://schemas.openxmlformats.org/drawingml/2006/main" uri="{28A0092B-C50C-407E-A947-70E740481C1C}">
                          <a14:useLocalDpi val="0"/>
                        </a:ext>
                      </a:extLst>
                    </a:blip>
                    <a:stretch>
                      <a:fillRect/>
                    </a:stretch>
                  </pic:blipFill>
                  <pic:spPr>
                    <a:xfrm>
                      <a:off x="0" y="0"/>
                      <a:ext cx="5724524" cy="2952750"/>
                    </a:xfrm>
                    <a:prstGeom prst="rect">
                      <a:avLst/>
                    </a:prstGeom>
                  </pic:spPr>
                </pic:pic>
              </a:graphicData>
            </a:graphic>
          </wp:inline>
        </w:drawing>
      </w:r>
    </w:p>
    <w:p w:rsidR="1DDC9A45" w:rsidP="1DDC9A45" w:rsidRDefault="1DDC9A45" w14:paraId="38E4A734" w14:textId="365B48B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DDC9A45" w:rsidP="1DDC9A45" w:rsidRDefault="1DDC9A45" w14:paraId="4AAA0E86" w14:textId="14CA7AA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DDC9A45" w:rsidP="1DDC9A45" w:rsidRDefault="1DDC9A45" w14:paraId="548CDE3E" w14:textId="5B096B6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DDC9A45" w:rsidP="1DDC9A45" w:rsidRDefault="1DDC9A45" w14:paraId="34463B7C" w14:textId="030D0EE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be395e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a66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808C0A"/>
    <w:rsid w:val="000F5D1A"/>
    <w:rsid w:val="006562AB"/>
    <w:rsid w:val="00CE77DD"/>
    <w:rsid w:val="03ED00A6"/>
    <w:rsid w:val="0BA61698"/>
    <w:rsid w:val="0C1B7838"/>
    <w:rsid w:val="0FFB1009"/>
    <w:rsid w:val="11D6A9CC"/>
    <w:rsid w:val="1552EFD4"/>
    <w:rsid w:val="158EC527"/>
    <w:rsid w:val="1CC26816"/>
    <w:rsid w:val="1CD12980"/>
    <w:rsid w:val="1DCB52A5"/>
    <w:rsid w:val="1DDC9A45"/>
    <w:rsid w:val="23808C0A"/>
    <w:rsid w:val="2CF182A7"/>
    <w:rsid w:val="2FCD1C93"/>
    <w:rsid w:val="30AFBA15"/>
    <w:rsid w:val="326E256B"/>
    <w:rsid w:val="37C77CD1"/>
    <w:rsid w:val="3C31FACD"/>
    <w:rsid w:val="3E9E28CE"/>
    <w:rsid w:val="4119F806"/>
    <w:rsid w:val="466E4FD4"/>
    <w:rsid w:val="47069B4A"/>
    <w:rsid w:val="4EE9A89F"/>
    <w:rsid w:val="4EE9A89F"/>
    <w:rsid w:val="537682FD"/>
    <w:rsid w:val="5A4C7893"/>
    <w:rsid w:val="5BC6BF9F"/>
    <w:rsid w:val="5E0BF61C"/>
    <w:rsid w:val="609F6361"/>
    <w:rsid w:val="756ED9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8C0A"/>
  <w15:chartTrackingRefBased/>
  <w15:docId w15:val="{E63CBBB2-D2CA-4A2F-BC60-E541C4A336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DDC9A45"/>
    <w:pPr>
      <w:spacing/>
      <w:ind w:left="720"/>
      <w:contextualSpacing/>
    </w:pPr>
  </w:style>
  <w:style w:type="character" w:styleId="Hyperlink">
    <w:uiPriority w:val="99"/>
    <w:name w:val="Hyperlink"/>
    <w:basedOn w:val="DefaultParagraphFont"/>
    <w:unhideWhenUsed/>
    <w:rsid w:val="1DDC9A45"/>
    <w:rPr>
      <w:color w:val="467886"/>
      <w:u w:val="single"/>
    </w:rPr>
  </w:style>
  <w:style w:type="paragraph" w:styleId="Heading2">
    <w:uiPriority w:val="9"/>
    <w:name w:val="heading 2"/>
    <w:basedOn w:val="Normal"/>
    <w:next w:val="Normal"/>
    <w:unhideWhenUsed/>
    <w:qFormat/>
    <w:rsid w:val="1DDC9A45"/>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1DDC9A4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lura.com.br/artigos/o-que-sao-regras-de-negocio?srsltid=AfmBOoo2gkYGBuMHT_IHcOU1koFXXF2fMY7nIMVZ3sMuS5FGzlGX--l6" TargetMode="External" Id="R5f6f874bd9ec4dc3" /><Relationship Type="http://schemas.openxmlformats.org/officeDocument/2006/relationships/hyperlink" Target="https://www.ateomomento.com.br/o-que-e-regra-de-negocio/" TargetMode="External" Id="Re64368078dc948a9" /><Relationship Type="http://schemas.openxmlformats.org/officeDocument/2006/relationships/image" Target="/media/image.jpg" Id="Re360487e4a0f439e" /><Relationship Type="http://schemas.openxmlformats.org/officeDocument/2006/relationships/numbering" Target="numbering.xml" Id="R71090febc57544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2025-03-28T13:08:52.9689515Z</dcterms:created>
  <dcterms:modified xsi:type="dcterms:W3CDTF">2025-03-28T19:09:10.4537805Z</dcterms:modified>
  <dc:creator>VANESSA SCARIN</dc:creator>
  <lastModifiedBy>VANESSA SCARIN</lastModifiedBy>
</coreProperties>
</file>